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51B" w:rsidRDefault="001752E0" w:rsidP="00A9251B">
      <w:pPr>
        <w:pStyle w:val="bpuReprint"/>
      </w:pPr>
      <w:r>
        <w:t>[Second Reprint]</w:t>
      </w:r>
    </w:p>
    <w:p w:rsidR="00037E11" w:rsidRDefault="00037E11" w:rsidP="00037E11">
      <w:pPr>
        <w:pStyle w:val="bpuBill"/>
      </w:pPr>
      <w:r>
        <w:t xml:space="preserve">SENATE, No. 2923 </w:t>
      </w:r>
    </w:p>
    <w:p w:rsidR="00037E11" w:rsidRPr="009D38FF" w:rsidRDefault="00037E11" w:rsidP="00037E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271946" r:id="rId7"/>
        </w:object>
      </w:r>
    </w:p>
    <w:p w:rsidR="00037E11" w:rsidRDefault="00037E11" w:rsidP="00037E11">
      <w:pPr>
        <w:pStyle w:val="bpuState"/>
      </w:pPr>
      <w:r>
        <w:t>STATE OF NEW JERSEY</w:t>
      </w:r>
    </w:p>
    <w:p w:rsidR="00037E11" w:rsidRDefault="00037E11" w:rsidP="00037E11">
      <w:pPr>
        <w:pStyle w:val="bpuLegislature"/>
      </w:pPr>
      <w:r>
        <w:t>219th LEGISLATURE</w:t>
      </w:r>
    </w:p>
    <w:p w:rsidR="00037E11" w:rsidRDefault="00037E11" w:rsidP="00037E11">
      <w:pPr>
        <w:pStyle w:val="bpuWpGraphic"/>
      </w:pPr>
      <w:r>
        <w:object w:dxaOrig="8985" w:dyaOrig="255">
          <v:shape id="_x0000_i1026" type="#_x0000_t75" style="width:6in;height:12pt" o:ole="">
            <v:imagedata r:id="rId6" o:title=""/>
          </v:shape>
          <o:OLEObject Type="Embed" ProgID="WPWin6.1" ShapeID="_x0000_i1026" DrawAspect="Content" ObjectID="_1675271947" r:id="rId8"/>
        </w:object>
      </w:r>
      <w:r>
        <w:t xml:space="preserve">  </w:t>
      </w:r>
    </w:p>
    <w:p w:rsidR="00037E11" w:rsidRDefault="00037E11" w:rsidP="00037E11">
      <w:pPr>
        <w:pStyle w:val="bpuIntro"/>
      </w:pPr>
      <w:r>
        <w:t>INTRODUCED SEPTEMBER 17, 2020</w:t>
      </w:r>
    </w:p>
    <w:p w:rsidR="00037E11" w:rsidRDefault="00037E11" w:rsidP="00037E11">
      <w:pPr>
        <w:pStyle w:val="bpuIntro"/>
      </w:pPr>
    </w:p>
    <w:p w:rsidR="00037E11" w:rsidRDefault="00037E11" w:rsidP="00037E11">
      <w:pPr>
        <w:pStyle w:val="bpuIntro"/>
        <w:sectPr w:rsidR="00037E11" w:rsidSect="00A00F9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37E11" w:rsidRDefault="00037E11" w:rsidP="00037E11">
      <w:pPr>
        <w:pStyle w:val="bpuIntro"/>
      </w:pPr>
    </w:p>
    <w:p w:rsidR="00037E11" w:rsidRDefault="00037E11" w:rsidP="00037E11">
      <w:pPr>
        <w:pStyle w:val="bpuSponsor"/>
      </w:pPr>
      <w:r>
        <w:t>Sponsored by:</w:t>
      </w:r>
    </w:p>
    <w:p w:rsidR="00037E11" w:rsidRDefault="00037E11" w:rsidP="00037E11">
      <w:pPr>
        <w:pStyle w:val="bpuSponsor"/>
      </w:pPr>
      <w:r>
        <w:t>Senator  SHIRLEY K. TURNER</w:t>
      </w:r>
    </w:p>
    <w:p w:rsidR="00037E11" w:rsidRDefault="00037E11" w:rsidP="00037E11">
      <w:pPr>
        <w:pStyle w:val="bpuSponsor"/>
      </w:pPr>
      <w:r>
        <w:t>District 15 (Hunterdon and Mercer)</w:t>
      </w:r>
    </w:p>
    <w:p w:rsidR="00037E11" w:rsidRDefault="00A00F97" w:rsidP="00A00F97">
      <w:pPr>
        <w:pStyle w:val="bpuSponsor"/>
      </w:pPr>
      <w:r>
        <w:t>Senator  NIA H. GILL</w:t>
      </w:r>
    </w:p>
    <w:p w:rsidR="00A00F97" w:rsidRDefault="00A00F97" w:rsidP="00A00F97">
      <w:pPr>
        <w:pStyle w:val="bpuSponsor"/>
      </w:pPr>
      <w:r>
        <w:t>District 34 (Essex and Passaic)</w:t>
      </w:r>
    </w:p>
    <w:p w:rsidR="00A00F97" w:rsidRPr="00A00F97" w:rsidRDefault="00A00F97" w:rsidP="00A00F97">
      <w:pPr>
        <w:pStyle w:val="bpuSponsor"/>
      </w:pPr>
    </w:p>
    <w:p w:rsidR="00037E11" w:rsidRDefault="00037E11" w:rsidP="00037E11">
      <w:pPr>
        <w:pStyle w:val="bpuSponsor"/>
      </w:pPr>
    </w:p>
    <w:p w:rsidR="00037E11" w:rsidRDefault="00037E11" w:rsidP="00037E11">
      <w:pPr>
        <w:pStyle w:val="bpuSponsor"/>
      </w:pPr>
    </w:p>
    <w:p w:rsidR="00037E11" w:rsidRDefault="00037E11" w:rsidP="00037E11">
      <w:pPr>
        <w:pStyle w:val="bpuSponsor"/>
      </w:pPr>
    </w:p>
    <w:p w:rsidR="00037E11" w:rsidRDefault="00037E11" w:rsidP="00037E11">
      <w:pPr>
        <w:pStyle w:val="bpuSponsor"/>
      </w:pPr>
      <w:r>
        <w:t>SYNOPSIS</w:t>
      </w:r>
    </w:p>
    <w:p w:rsidR="00AD226B" w:rsidRPr="00303DFF" w:rsidRDefault="00037E11" w:rsidP="00AD226B">
      <w:r>
        <w:tab/>
      </w:r>
      <w:r w:rsidR="00AD226B" w:rsidRPr="00303DFF">
        <w:t>Limits law enforcement presence at polling places and ballot drop boxes; prohibits electioneering within 100 feet of ballot drop box.</w:t>
      </w:r>
    </w:p>
    <w:p w:rsidR="00037E11" w:rsidRDefault="00037E11" w:rsidP="00037E11">
      <w:pPr>
        <w:pStyle w:val="bpuNormText"/>
      </w:pPr>
    </w:p>
    <w:p w:rsidR="00037E11" w:rsidRDefault="00037E11" w:rsidP="00037E11">
      <w:pPr>
        <w:pStyle w:val="bpuSponsor"/>
      </w:pPr>
      <w:r>
        <w:t xml:space="preserve">CURRENT VERSION OF TEXT </w:t>
      </w:r>
    </w:p>
    <w:p w:rsidR="00037E11" w:rsidRDefault="001752E0" w:rsidP="00037E11">
      <w:pPr>
        <w:pStyle w:val="bpuNormText"/>
      </w:pPr>
      <w:r>
        <w:tab/>
        <w:t>As amended by the Senate on February 19, 2021.</w:t>
      </w:r>
    </w:p>
    <w:p w:rsidR="00037E11" w:rsidRDefault="00037E11" w:rsidP="00037E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7E11" w:rsidRDefault="00037E11" w:rsidP="008916EC">
      <w:pPr>
        <w:pStyle w:val="FronterPage"/>
        <w:tabs>
          <w:tab w:val="clear" w:pos="720"/>
          <w:tab w:val="clear" w:pos="1440"/>
          <w:tab w:val="clear" w:pos="2160"/>
          <w:tab w:val="clear" w:pos="2880"/>
          <w:tab w:val="clear" w:pos="3600"/>
          <w:tab w:val="clear" w:pos="4320"/>
          <w:tab w:val="clear" w:pos="5040"/>
        </w:tabs>
        <w:sectPr w:rsidR="00037E11" w:rsidSect="00037E11">
          <w:type w:val="continuous"/>
          <w:pgSz w:w="12240" w:h="20160" w:code="5"/>
          <w:pgMar w:top="1440" w:right="2275" w:bottom="1440" w:left="2275" w:header="72" w:footer="720" w:gutter="0"/>
          <w:pgNumType w:start="1"/>
          <w:cols w:space="720"/>
          <w:docGrid w:linePitch="360"/>
        </w:sectPr>
      </w:pPr>
    </w:p>
    <w:p w:rsidR="00A9251B" w:rsidRPr="00303DFF" w:rsidRDefault="00A9251B" w:rsidP="00A9251B">
      <w:pPr>
        <w:ind w:left="288" w:hanging="288"/>
        <w:rPr>
          <w:u w:val="double"/>
        </w:rPr>
      </w:pPr>
      <w:r w:rsidRPr="00303DFF">
        <w:rPr>
          <w:rStyle w:val="BillHead"/>
        </w:rPr>
        <w:lastRenderedPageBreak/>
        <w:t>An Act</w:t>
      </w:r>
      <w:r w:rsidRPr="00303DFF">
        <w:rPr>
          <w:rStyle w:val="HangingAnActChar"/>
        </w:rPr>
        <w:t xml:space="preserve"> concerning law enforcement presence at polling places and ballot drop box locations, </w:t>
      </w:r>
      <w:r w:rsidRPr="00303DFF">
        <w:rPr>
          <w:rStyle w:val="HangingAnActChar"/>
          <w:rFonts w:ascii="Albertus Extra Bold" w:hAnsi="Albertus Extra Bold"/>
          <w:b/>
          <w:vertAlign w:val="superscript"/>
        </w:rPr>
        <w:t>1</w:t>
      </w:r>
      <w:r w:rsidRPr="00303DFF">
        <w:rPr>
          <w:rStyle w:val="HangingAnActChar"/>
          <w:u w:val="single"/>
        </w:rPr>
        <w:t>prohibiting electioneering within 100 feet of ballot drop boxes</w:t>
      </w:r>
      <w:r w:rsidRPr="00303DFF">
        <w:rPr>
          <w:rStyle w:val="HangingAnActChar"/>
          <w:rFonts w:ascii="Albertus Extra Bold" w:hAnsi="Albertus Extra Bold"/>
          <w:b/>
          <w:vertAlign w:val="superscript"/>
        </w:rPr>
        <w:t>1</w:t>
      </w:r>
      <w:r w:rsidRPr="00303DFF">
        <w:rPr>
          <w:rStyle w:val="HangingAnActChar"/>
        </w:rPr>
        <w:t>, and amending various parts of the statutory law.</w:t>
      </w:r>
    </w:p>
    <w:p w:rsidR="000B1054" w:rsidRPr="000B2AC8" w:rsidRDefault="000B1054" w:rsidP="000B1054"/>
    <w:p w:rsidR="00686AEB" w:rsidRPr="000B2AC8" w:rsidRDefault="00686AEB" w:rsidP="00686AEB">
      <w:r w:rsidRPr="000B2AC8">
        <w:tab/>
      </w:r>
      <w:r w:rsidR="00151370" w:rsidRPr="000B2AC8">
        <w:rPr>
          <w:rStyle w:val="BillHeading2"/>
        </w:rPr>
        <w:t>Be It Enacted</w:t>
      </w:r>
      <w:r w:rsidRPr="000B2AC8">
        <w:rPr>
          <w:rStyle w:val="BillHeading2"/>
        </w:rPr>
        <w:t xml:space="preserve"> </w:t>
      </w:r>
      <w:r w:rsidR="00151370" w:rsidRPr="000B2AC8">
        <w:rPr>
          <w:rStyle w:val="BillLanguage"/>
        </w:rPr>
        <w:t>by the Senate and General Assembly of the State of New Jersey:</w:t>
      </w:r>
    </w:p>
    <w:p w:rsidR="00686AEB" w:rsidRPr="000B2AC8" w:rsidRDefault="00686AEB" w:rsidP="00686AEB"/>
    <w:p w:rsidR="00CE299F" w:rsidRPr="009511FF" w:rsidRDefault="00AF54E7" w:rsidP="00CE299F">
      <w:r>
        <w:tab/>
      </w:r>
      <w:r w:rsidR="00CE299F" w:rsidRPr="009511FF">
        <w:t>1.</w:t>
      </w:r>
      <w:r w:rsidR="00CE299F" w:rsidRPr="009511FF">
        <w:tab/>
        <w:t>R.S.19:6-15 is amended to read as follows:</w:t>
      </w:r>
    </w:p>
    <w:p w:rsidR="00CE299F" w:rsidRPr="009511FF" w:rsidRDefault="00CE299F" w:rsidP="00CE299F">
      <w:pPr>
        <w:rPr>
          <w:u w:val="single"/>
        </w:rPr>
      </w:pPr>
      <w:r w:rsidRPr="009511FF">
        <w:tab/>
        <w:t xml:space="preserve">19:6-15.  </w:t>
      </w:r>
      <w:r w:rsidRPr="009511FF">
        <w:rPr>
          <w:u w:val="single"/>
        </w:rPr>
        <w:t>a.</w:t>
      </w:r>
      <w:r w:rsidRPr="009511FF">
        <w:t xml:space="preserve">  The district boards of every election district shall preserve the peace and maintain good order in their respective polling places, during the progress of all elections and the counting of the votes cast thereat.  To that end each member of every such board, during the progress of an election and the counting and canvassing of the votes, shall be and hereby is invested and charged with all the powers and duties of constables of this state in criminal matters.</w:t>
      </w:r>
    </w:p>
    <w:p w:rsidR="00CE299F" w:rsidRDefault="00CE299F" w:rsidP="00CE299F">
      <w:pPr>
        <w:rPr>
          <w:u w:val="single"/>
        </w:rPr>
      </w:pPr>
      <w:r w:rsidRPr="009511FF">
        <w:tab/>
      </w:r>
      <w:r w:rsidRPr="009511FF">
        <w:rPr>
          <w:u w:val="single"/>
        </w:rPr>
        <w:t>b.</w:t>
      </w:r>
      <w:r w:rsidRPr="009511FF">
        <w:tab/>
        <w:t xml:space="preserve">Such election board, or any </w:t>
      </w:r>
      <w:r w:rsidRPr="009511FF">
        <w:rPr>
          <w:rFonts w:ascii="Albertus Extra Bold" w:hAnsi="Albertus Extra Bold"/>
          <w:b/>
        </w:rPr>
        <w:t>[</w:t>
      </w:r>
      <w:r w:rsidRPr="009511FF">
        <w:t>two</w:t>
      </w:r>
      <w:r w:rsidRPr="009511FF">
        <w:rPr>
          <w:rFonts w:ascii="Albertus Extra Bold" w:hAnsi="Albertus Extra Bold"/>
          <w:b/>
        </w:rPr>
        <w:t>]</w:t>
      </w:r>
      <w:r w:rsidRPr="009511FF">
        <w:t xml:space="preserve"> members thereof, </w:t>
      </w:r>
      <w:r w:rsidRPr="009511FF">
        <w:rPr>
          <w:rFonts w:ascii="Albertus Extra Bold" w:hAnsi="Albertus Extra Bold"/>
          <w:b/>
        </w:rPr>
        <w:t>[</w:t>
      </w:r>
      <w:r w:rsidRPr="009511FF">
        <w:t>may, by writing under their hands whenever in their opinion it shall be necessary to do so,</w:t>
      </w:r>
      <w:r w:rsidRPr="009511FF">
        <w:rPr>
          <w:rFonts w:ascii="Albertus Extra Bold" w:hAnsi="Albertus Extra Bold"/>
          <w:b/>
        </w:rPr>
        <w:t>]</w:t>
      </w:r>
      <w:r w:rsidRPr="009511FF">
        <w:t xml:space="preserve"> </w:t>
      </w:r>
      <w:r w:rsidRPr="009511FF">
        <w:rPr>
          <w:u w:val="single"/>
        </w:rPr>
        <w:t>shall not</w:t>
      </w:r>
      <w:r w:rsidRPr="009511FF">
        <w:t xml:space="preserve"> request the municipal authorities of any municipality within which their district is situate or the body or officer having charge and direction of the police force in such municipality, to detail one or more </w:t>
      </w:r>
      <w:r w:rsidRPr="009511FF">
        <w:rPr>
          <w:rFonts w:ascii="Albertus Extra Bold" w:hAnsi="Albertus Extra Bold"/>
          <w:b/>
        </w:rPr>
        <w:t>[</w:t>
      </w:r>
      <w:r w:rsidRPr="009511FF">
        <w:t>policemen</w:t>
      </w:r>
      <w:r w:rsidRPr="009511FF">
        <w:rPr>
          <w:rFonts w:ascii="Albertus Extra Bold" w:hAnsi="Albertus Extra Bold"/>
          <w:b/>
        </w:rPr>
        <w:t>]</w:t>
      </w:r>
      <w:r w:rsidRPr="009511FF">
        <w:t xml:space="preserve"> </w:t>
      </w:r>
      <w:r w:rsidRPr="009511FF">
        <w:rPr>
          <w:u w:val="single"/>
        </w:rPr>
        <w:t>police officers</w:t>
      </w:r>
      <w:r w:rsidRPr="009511FF">
        <w:t xml:space="preserve"> to assist in preserving the peace and good order in and about such polling place, </w:t>
      </w:r>
      <w:r w:rsidRPr="009511FF">
        <w:rPr>
          <w:rFonts w:ascii="Albertus Extra Bold" w:hAnsi="Albertus Extra Bold"/>
          <w:b/>
        </w:rPr>
        <w:t>[</w:t>
      </w:r>
      <w:r w:rsidRPr="009511FF">
        <w:t>which</w:t>
      </w:r>
      <w:r w:rsidRPr="009511FF">
        <w:rPr>
          <w:rFonts w:ascii="Albertus Extra Bold" w:hAnsi="Albertus Extra Bold"/>
          <w:b/>
        </w:rPr>
        <w:t>]</w:t>
      </w:r>
      <w:r w:rsidRPr="009511FF">
        <w:t xml:space="preserve"> </w:t>
      </w:r>
      <w:r w:rsidRPr="009511FF">
        <w:rPr>
          <w:u w:val="single"/>
        </w:rPr>
        <w:t>and no such</w:t>
      </w:r>
      <w:r w:rsidRPr="009511FF">
        <w:t xml:space="preserve"> request shall </w:t>
      </w:r>
      <w:r w:rsidRPr="009511FF">
        <w:rPr>
          <w:rFonts w:ascii="Albertus Extra Bold" w:hAnsi="Albertus Extra Bold"/>
          <w:b/>
        </w:rPr>
        <w:t>[</w:t>
      </w:r>
      <w:r w:rsidRPr="009511FF">
        <w:t>forthwith</w:t>
      </w:r>
      <w:r w:rsidRPr="009511FF">
        <w:rPr>
          <w:rFonts w:ascii="Albertus Extra Bold" w:hAnsi="Albertus Extra Bold"/>
          <w:b/>
        </w:rPr>
        <w:t>]</w:t>
      </w:r>
      <w:r w:rsidRPr="009511FF">
        <w:t xml:space="preserve"> be complied with </w:t>
      </w:r>
      <w:r w:rsidRPr="009511FF">
        <w:rPr>
          <w:rFonts w:ascii="Albertus Extra Bold" w:hAnsi="Albertus Extra Bold"/>
          <w:b/>
        </w:rPr>
        <w:t>[</w:t>
      </w:r>
      <w:r w:rsidRPr="009511FF">
        <w:t>as far as possible</w:t>
      </w:r>
      <w:r w:rsidRPr="009511FF">
        <w:rPr>
          <w:rFonts w:ascii="Albertus Extra Bold" w:hAnsi="Albertus Extra Bold"/>
          <w:b/>
        </w:rPr>
        <w:t>]</w:t>
      </w:r>
      <w:r w:rsidRPr="009511FF">
        <w:t xml:space="preserve"> by the body or officer to whom the same is made.  </w:t>
      </w:r>
      <w:r w:rsidRPr="009511FF">
        <w:rPr>
          <w:u w:val="single"/>
        </w:rPr>
        <w:t>This subsection shall also apply with regard to any other law enforcement officer or law enforcement agency as defined in R.S.19:6-16.</w:t>
      </w:r>
    </w:p>
    <w:p w:rsidR="00CE299F" w:rsidRPr="009511FF" w:rsidRDefault="00CE299F" w:rsidP="00CE299F">
      <w:r>
        <w:tab/>
      </w:r>
      <w:r>
        <w:rPr>
          <w:rFonts w:ascii="Albertus Extra Bold" w:hAnsi="Albertus Extra Bold"/>
          <w:b/>
          <w:vertAlign w:val="superscript"/>
        </w:rPr>
        <w:t>2</w:t>
      </w:r>
      <w:r>
        <w:rPr>
          <w:u w:val="single"/>
        </w:rPr>
        <w:t>c.</w:t>
      </w:r>
      <w:r>
        <w:rPr>
          <w:u w:val="single"/>
        </w:rPr>
        <w:tab/>
      </w:r>
      <w:r w:rsidRPr="003670C5">
        <w:rPr>
          <w:u w:val="single"/>
        </w:rPr>
        <w:t>The election board or the superintendent of elections in the county in which an election is held may contact a law enforcement agency as defined in R.S.19:6-16 if information is obtained prior to the election that in the judgment of the election board or superintendent of elections should be communicated to a law enforcement agency.</w:t>
      </w:r>
      <w:r>
        <w:rPr>
          <w:rFonts w:ascii="Albertus Extra Bold" w:hAnsi="Albertus Extra Bold"/>
          <w:b/>
          <w:vertAlign w:val="superscript"/>
        </w:rPr>
        <w:t>2</w:t>
      </w:r>
    </w:p>
    <w:p w:rsidR="005961A8" w:rsidRPr="008846F4" w:rsidRDefault="00CE299F" w:rsidP="00CE299F">
      <w:r w:rsidRPr="009511FF">
        <w:t>(</w:t>
      </w:r>
      <w:proofErr w:type="spellStart"/>
      <w:r w:rsidRPr="009511FF">
        <w:t>cf</w:t>
      </w:r>
      <w:proofErr w:type="spellEnd"/>
      <w:r w:rsidRPr="009511FF">
        <w:t>: R.S.19:6-15)</w:t>
      </w:r>
    </w:p>
    <w:p w:rsidR="00CE299F" w:rsidRDefault="00CE299F" w:rsidP="00B225AC"/>
    <w:p w:rsidR="002038D8" w:rsidRPr="009511FF" w:rsidRDefault="002038D8" w:rsidP="002038D8">
      <w:r>
        <w:tab/>
      </w:r>
      <w:r w:rsidRPr="009511FF">
        <w:t>2.</w:t>
      </w:r>
      <w:r w:rsidRPr="009511FF">
        <w:tab/>
        <w:t>Section 2 of P.L.1991, c.306 (C.19:6-15.1) is amended to read as follows:</w:t>
      </w:r>
    </w:p>
    <w:p w:rsidR="002038D8" w:rsidRPr="009511FF" w:rsidRDefault="002038D8" w:rsidP="002038D8">
      <w:r w:rsidRPr="009511FF">
        <w:tab/>
        <w:t>2.</w:t>
      </w:r>
      <w:r w:rsidRPr="009511FF">
        <w:tab/>
      </w:r>
      <w:r w:rsidRPr="009511FF">
        <w:rPr>
          <w:u w:val="single"/>
        </w:rPr>
        <w:t>a.</w:t>
      </w:r>
      <w:r w:rsidRPr="009511FF">
        <w:t xml:space="preserve">  No person who is employed as a police officer, either full-time or part-time, by the State or an instrumentality thereof, or by a political subdivision of the State or an instrumentality thereof, </w:t>
      </w:r>
      <w:r w:rsidRPr="009511FF">
        <w:rPr>
          <w:rFonts w:ascii="Albertus Extra Bold" w:hAnsi="Albertus Extra Bold"/>
          <w:b/>
        </w:rPr>
        <w:t>[</w:t>
      </w:r>
      <w:r w:rsidRPr="009511FF">
        <w:t>and who is</w:t>
      </w:r>
      <w:r w:rsidRPr="009511FF">
        <w:rPr>
          <w:rFonts w:ascii="Albertus Extra Bold" w:hAnsi="Albertus Extra Bold"/>
          <w:b/>
        </w:rPr>
        <w:t>]</w:t>
      </w:r>
      <w:r w:rsidRPr="009511FF">
        <w:t xml:space="preserve"> </w:t>
      </w:r>
      <w:r w:rsidRPr="009511FF">
        <w:rPr>
          <w:u w:val="single"/>
        </w:rPr>
        <w:t>shall serve as</w:t>
      </w:r>
      <w:r w:rsidRPr="009511FF">
        <w:t xml:space="preserve"> a member of a district board of elections </w:t>
      </w:r>
      <w:r>
        <w:rPr>
          <w:rFonts w:ascii="Albertus Extra Bold" w:hAnsi="Albertus Extra Bold"/>
          <w:b/>
          <w:bCs/>
          <w:vertAlign w:val="superscript"/>
        </w:rPr>
        <w:t>2</w:t>
      </w:r>
      <w:r w:rsidRPr="00B45EB1">
        <w:rPr>
          <w:u w:val="single"/>
        </w:rPr>
        <w:t>unless the person is off-duty</w:t>
      </w:r>
      <w:r>
        <w:rPr>
          <w:rFonts w:ascii="Albertus Extra Bold" w:hAnsi="Albertus Extra Bold"/>
          <w:b/>
          <w:bCs/>
          <w:vertAlign w:val="superscript"/>
        </w:rPr>
        <w:t>2</w:t>
      </w:r>
      <w:r>
        <w:t xml:space="preserve"> </w:t>
      </w:r>
      <w:r w:rsidRPr="009511FF">
        <w:t xml:space="preserve">or </w:t>
      </w:r>
      <w:r w:rsidRPr="009511FF">
        <w:rPr>
          <w:rFonts w:ascii="Albertus Extra Bold" w:hAnsi="Albertus Extra Bold"/>
          <w:b/>
        </w:rPr>
        <w:t>[</w:t>
      </w:r>
      <w:r w:rsidRPr="009511FF">
        <w:t>serves</w:t>
      </w:r>
      <w:r w:rsidRPr="009511FF">
        <w:rPr>
          <w:rFonts w:ascii="Albertus Extra Bold" w:hAnsi="Albertus Extra Bold"/>
          <w:b/>
        </w:rPr>
        <w:t>]</w:t>
      </w:r>
      <w:r w:rsidRPr="009511FF">
        <w:t xml:space="preserve"> as a duly authorized challenger for a political party or a candidate or on a public question</w:t>
      </w:r>
      <w:r w:rsidRPr="009511FF">
        <w:rPr>
          <w:rFonts w:ascii="Albertus Extra Bold" w:hAnsi="Albertus Extra Bold"/>
          <w:b/>
        </w:rPr>
        <w:t>[</w:t>
      </w:r>
      <w:r w:rsidRPr="009511FF">
        <w:t>, shall wear a police officer's uniform or carry an exposed weapon while serving as a board member or a challenger, as the case may be,</w:t>
      </w:r>
      <w:r w:rsidRPr="009511FF">
        <w:rPr>
          <w:rFonts w:ascii="Albertus Extra Bold" w:hAnsi="Albertus Extra Bold"/>
          <w:b/>
        </w:rPr>
        <w:t>]</w:t>
      </w:r>
      <w:r w:rsidRPr="009511FF">
        <w:t xml:space="preserve"> </w:t>
      </w:r>
      <w:r w:rsidRPr="009511FF">
        <w:rPr>
          <w:u w:val="single"/>
        </w:rPr>
        <w:t>at any time, including</w:t>
      </w:r>
      <w:r w:rsidRPr="009511FF">
        <w:t xml:space="preserve"> at a polling place on an election day. </w:t>
      </w:r>
      <w:r w:rsidRPr="009511FF">
        <w:rPr>
          <w:rFonts w:ascii="Albertus Extra Bold" w:hAnsi="Albertus Extra Bold"/>
          <w:b/>
          <w:vertAlign w:val="superscript"/>
        </w:rPr>
        <w:t>1</w:t>
      </w:r>
      <w:r w:rsidRPr="009511FF">
        <w:rPr>
          <w:u w:val="single"/>
        </w:rPr>
        <w:t>This subsection shall not be deemed to prohibit a police officer who is a candidate for an office whose name appears upon the ballot to be voted for an</w:t>
      </w:r>
      <w:r>
        <w:rPr>
          <w:u w:val="single"/>
        </w:rPr>
        <w:t xml:space="preserve"> </w:t>
      </w:r>
      <w:r w:rsidRPr="009511FF">
        <w:rPr>
          <w:u w:val="single"/>
        </w:rPr>
        <w:t>election from acting as a challenger during that election as may be permitted by another provision of law for a candidate to act as a challenger.</w:t>
      </w:r>
      <w:r w:rsidRPr="009511FF">
        <w:rPr>
          <w:rFonts w:ascii="Albertus Extra Bold" w:hAnsi="Albertus Extra Bold"/>
          <w:b/>
          <w:vertAlign w:val="superscript"/>
        </w:rPr>
        <w:t>1</w:t>
      </w:r>
      <w:r w:rsidRPr="009511FF">
        <w:t xml:space="preserve">  </w:t>
      </w:r>
      <w:r w:rsidRPr="009511FF">
        <w:rPr>
          <w:rFonts w:ascii="Albertus Extra Bold" w:hAnsi="Albertus Extra Bold"/>
          <w:b/>
        </w:rPr>
        <w:t>[</w:t>
      </w:r>
      <w:r w:rsidRPr="009511FF">
        <w:t>Any person who violates this section is guilty of a crime of the fourth degree.</w:t>
      </w:r>
      <w:r w:rsidRPr="009511FF">
        <w:rPr>
          <w:rFonts w:ascii="Albertus Extra Bold" w:hAnsi="Albertus Extra Bold"/>
          <w:b/>
        </w:rPr>
        <w:t>]</w:t>
      </w:r>
    </w:p>
    <w:p w:rsidR="002038D8" w:rsidRPr="009511FF" w:rsidRDefault="002038D8" w:rsidP="002038D8">
      <w:pPr>
        <w:rPr>
          <w:u w:val="single"/>
        </w:rPr>
      </w:pPr>
      <w:r w:rsidRPr="009511FF">
        <w:tab/>
      </w:r>
      <w:r w:rsidRPr="009511FF">
        <w:rPr>
          <w:u w:val="single"/>
        </w:rPr>
        <w:t>This subsection shall also apply with regard to any other law enforcement officer or law enforcement agency as defined in R.S.19:6-16.</w:t>
      </w:r>
    </w:p>
    <w:p w:rsidR="002038D8" w:rsidRPr="009511FF" w:rsidRDefault="002038D8" w:rsidP="002038D8">
      <w:r w:rsidRPr="009511FF">
        <w:tab/>
      </w:r>
      <w:r w:rsidRPr="009511FF">
        <w:rPr>
          <w:u w:val="single"/>
        </w:rPr>
        <w:t>b.</w:t>
      </w:r>
      <w:r w:rsidRPr="009511FF">
        <w:rPr>
          <w:u w:val="single"/>
        </w:rPr>
        <w:tab/>
        <w:t>No person employed as a police officer or law enforcement officer as described in subsection a. of this section, whether on or off-duty or whether in or out of uniform, shall remain or stand within 100 feet of a polling place during the conduct of an election except to vote in a personal capacity if qualified to vote.</w:t>
      </w:r>
      <w:r>
        <w:t xml:space="preserve">  </w:t>
      </w:r>
      <w:r w:rsidRPr="00F05CCF">
        <w:rPr>
          <w:rFonts w:ascii="Albertus Extra Bold" w:hAnsi="Albertus Extra Bold"/>
          <w:b/>
          <w:vertAlign w:val="superscript"/>
        </w:rPr>
        <w:t>2</w:t>
      </w:r>
      <w:r>
        <w:rPr>
          <w:u w:val="single"/>
        </w:rPr>
        <w:t>Nothing herein shall be interpreted to prohibit a police officer or law enforcement officer from traveling to and from, or remaining within, their personal residence if that residence is within 100 feet of a polling place.</w:t>
      </w:r>
      <w:r w:rsidRPr="00F05CCF">
        <w:rPr>
          <w:rFonts w:ascii="Albertus Extra Bold" w:hAnsi="Albertus Extra Bold"/>
          <w:b/>
          <w:vertAlign w:val="superscript"/>
        </w:rPr>
        <w:t>2</w:t>
      </w:r>
    </w:p>
    <w:p w:rsidR="00B225AC" w:rsidRPr="008846F4" w:rsidRDefault="002038D8" w:rsidP="002038D8">
      <w:r w:rsidRPr="009511FF">
        <w:t>(</w:t>
      </w:r>
      <w:proofErr w:type="spellStart"/>
      <w:r w:rsidRPr="009511FF">
        <w:t>cf</w:t>
      </w:r>
      <w:proofErr w:type="spellEnd"/>
      <w:r w:rsidRPr="009511FF">
        <w:t>: P.L.1991, c.306, s.2)</w:t>
      </w:r>
    </w:p>
    <w:p w:rsidR="005961A8" w:rsidRPr="008846F4" w:rsidRDefault="005961A8" w:rsidP="005961A8"/>
    <w:p w:rsidR="00B939EE" w:rsidRPr="009511FF" w:rsidRDefault="00B939EE" w:rsidP="00B939EE">
      <w:r>
        <w:tab/>
      </w:r>
      <w:r w:rsidRPr="009511FF">
        <w:t>3.</w:t>
      </w:r>
      <w:r w:rsidRPr="009511FF">
        <w:tab/>
        <w:t xml:space="preserve">R.S.19:6-16 is amended to read as follows: </w:t>
      </w:r>
    </w:p>
    <w:p w:rsidR="00B939EE" w:rsidRPr="009511FF" w:rsidRDefault="00B939EE" w:rsidP="00B939EE">
      <w:r w:rsidRPr="009511FF">
        <w:tab/>
        <w:t xml:space="preserve">19:6-16.  </w:t>
      </w:r>
      <w:r w:rsidRPr="009511FF">
        <w:rPr>
          <w:u w:val="single"/>
        </w:rPr>
        <w:t>a.</w:t>
      </w:r>
      <w:r w:rsidRPr="009511FF">
        <w:t xml:space="preserve">  The commission, committee, board or official having charge of the police department in any municipality </w:t>
      </w:r>
      <w:r w:rsidRPr="009511FF">
        <w:rPr>
          <w:rFonts w:ascii="Albertus Extra Bold" w:hAnsi="Albertus Extra Bold"/>
          <w:b/>
        </w:rPr>
        <w:t>[</w:t>
      </w:r>
      <w:r w:rsidRPr="009511FF">
        <w:t>may</w:t>
      </w:r>
      <w:r w:rsidRPr="009511FF">
        <w:rPr>
          <w:rFonts w:ascii="Albertus Extra Bold" w:hAnsi="Albertus Extra Bold"/>
          <w:b/>
        </w:rPr>
        <w:t>]</w:t>
      </w:r>
      <w:r w:rsidRPr="009511FF">
        <w:t xml:space="preserve"> </w:t>
      </w:r>
      <w:r w:rsidRPr="009511FF">
        <w:rPr>
          <w:u w:val="single"/>
        </w:rPr>
        <w:t>shall not</w:t>
      </w:r>
      <w:r w:rsidRPr="009511FF">
        <w:t xml:space="preserve"> assign </w:t>
      </w:r>
      <w:r w:rsidRPr="009511FF">
        <w:rPr>
          <w:rFonts w:ascii="Albertus Extra Bold" w:hAnsi="Albertus Extra Bold"/>
          <w:b/>
        </w:rPr>
        <w:t>[</w:t>
      </w:r>
      <w:r w:rsidRPr="009511FF">
        <w:t>one or more</w:t>
      </w:r>
      <w:r w:rsidRPr="009511FF">
        <w:rPr>
          <w:rFonts w:ascii="Albertus Extra Bold" w:hAnsi="Albertus Extra Bold"/>
          <w:b/>
        </w:rPr>
        <w:t>]</w:t>
      </w:r>
      <w:r w:rsidRPr="009511FF">
        <w:t xml:space="preserve"> police officers to any district board in such municipality </w:t>
      </w:r>
      <w:r w:rsidRPr="009511FF">
        <w:rPr>
          <w:rFonts w:ascii="Albertus Extra Bold" w:hAnsi="Albertus Extra Bold"/>
          <w:b/>
        </w:rPr>
        <w:t>[</w:t>
      </w:r>
      <w:r w:rsidRPr="009511FF">
        <w:t>whenever the said commission, committee, board or official deems it necessary to do so.  Any police officers so assigned shall, under the direction of the board,</w:t>
      </w:r>
      <w:r w:rsidRPr="009511FF">
        <w:rPr>
          <w:rFonts w:ascii="Albertus Extra Bold" w:hAnsi="Albertus Extra Bold"/>
          <w:b/>
        </w:rPr>
        <w:t>]</w:t>
      </w:r>
      <w:r w:rsidRPr="009511FF">
        <w:rPr>
          <w:u w:val="single"/>
        </w:rPr>
        <w:t>, in order to</w:t>
      </w:r>
      <w:r w:rsidRPr="009511FF">
        <w:t xml:space="preserve"> enforce the election laws, maintain order, peace and quiet during the hours of registry and election, </w:t>
      </w:r>
      <w:r w:rsidRPr="009511FF">
        <w:rPr>
          <w:rFonts w:ascii="Albertus Extra Bold" w:hAnsi="Albertus Extra Bold"/>
          <w:b/>
        </w:rPr>
        <w:t>[</w:t>
      </w:r>
      <w:r w:rsidRPr="009511FF">
        <w:t>and</w:t>
      </w:r>
      <w:r w:rsidRPr="009511FF">
        <w:rPr>
          <w:rFonts w:ascii="Albertus Extra Bold" w:hAnsi="Albertus Extra Bold"/>
          <w:b/>
        </w:rPr>
        <w:t>]</w:t>
      </w:r>
      <w:r w:rsidRPr="009511FF">
        <w:t xml:space="preserve"> </w:t>
      </w:r>
      <w:r>
        <w:rPr>
          <w:rFonts w:ascii="Albertus Extra Bold" w:hAnsi="Albertus Extra Bold"/>
          <w:b/>
          <w:vertAlign w:val="superscript"/>
        </w:rPr>
        <w:t>2</w:t>
      </w:r>
      <w:r w:rsidRPr="00A90AE8">
        <w:rPr>
          <w:rFonts w:ascii="Albertus Extra Bold" w:hAnsi="Albertus Extra Bold"/>
          <w:b/>
        </w:rPr>
        <w:t>[</w:t>
      </w:r>
      <w:r w:rsidRPr="009511FF">
        <w:t>assist the members of the board in carrying the ballot box or boxes to the office of the municipal clerk after the ballots are counted</w:t>
      </w:r>
      <w:r w:rsidRPr="00A90AE8">
        <w:rPr>
          <w:rFonts w:ascii="Albertus Extra Bold" w:hAnsi="Albertus Extra Bold"/>
          <w:b/>
        </w:rPr>
        <w:t>]</w:t>
      </w:r>
      <w:r>
        <w:rPr>
          <w:rFonts w:ascii="Albertus Extra Bold" w:hAnsi="Albertus Extra Bold"/>
          <w:b/>
          <w:vertAlign w:val="superscript"/>
        </w:rPr>
        <w:t>2</w:t>
      </w:r>
      <w:r w:rsidRPr="009511FF">
        <w:t xml:space="preserve"> </w:t>
      </w:r>
      <w:r w:rsidRPr="009511FF">
        <w:rPr>
          <w:rFonts w:ascii="Albertus Extra Bold" w:hAnsi="Albertus Extra Bold"/>
          <w:b/>
        </w:rPr>
        <w:t>[</w:t>
      </w:r>
      <w:r w:rsidRPr="009511FF">
        <w:t>.  The police officers so assigned shall not</w:t>
      </w:r>
      <w:r w:rsidRPr="009511FF">
        <w:rPr>
          <w:rFonts w:ascii="Albertus Extra Bold" w:hAnsi="Albertus Extra Bold"/>
          <w:b/>
        </w:rPr>
        <w:t>]</w:t>
      </w:r>
      <w:r w:rsidRPr="009511FF">
        <w:t xml:space="preserve"> </w:t>
      </w:r>
      <w:r>
        <w:rPr>
          <w:rFonts w:ascii="Albertus Extra Bold" w:hAnsi="Albertus Extra Bold"/>
          <w:b/>
          <w:vertAlign w:val="superscript"/>
        </w:rPr>
        <w:t>2</w:t>
      </w:r>
      <w:r w:rsidRPr="00B407D7">
        <w:rPr>
          <w:rFonts w:ascii="Albertus Extra Bold" w:hAnsi="Albertus Extra Bold"/>
          <w:b/>
        </w:rPr>
        <w:t>[</w:t>
      </w:r>
      <w:r w:rsidRPr="009511FF">
        <w:rPr>
          <w:u w:val="single"/>
        </w:rPr>
        <w:t>,</w:t>
      </w:r>
      <w:r w:rsidRPr="00B407D7">
        <w:rPr>
          <w:rFonts w:ascii="Albertus Extra Bold" w:hAnsi="Albertus Extra Bold"/>
          <w:b/>
        </w:rPr>
        <w:t>]</w:t>
      </w:r>
      <w:r>
        <w:rPr>
          <w:rFonts w:ascii="Albertus Extra Bold" w:hAnsi="Albertus Extra Bold"/>
          <w:b/>
          <w:vertAlign w:val="superscript"/>
        </w:rPr>
        <w:t>2</w:t>
      </w:r>
      <w:r w:rsidRPr="009511FF">
        <w:t xml:space="preserve"> assist the board by performing the duties of a board member, nor shall those police officers serve at the polling place of that district board </w:t>
      </w:r>
      <w:r w:rsidRPr="009511FF">
        <w:rPr>
          <w:rFonts w:ascii="Albertus Extra Bold" w:hAnsi="Albertus Extra Bold"/>
          <w:b/>
        </w:rPr>
        <w:t>[</w:t>
      </w:r>
      <w:r w:rsidRPr="009511FF">
        <w:t>as challengers for a party or candidate or on a public question</w:t>
      </w:r>
      <w:r w:rsidRPr="009511FF">
        <w:rPr>
          <w:rFonts w:ascii="Albertus Extra Bold" w:hAnsi="Albertus Extra Bold"/>
          <w:b/>
        </w:rPr>
        <w:t>]</w:t>
      </w:r>
      <w:r w:rsidRPr="009511FF">
        <w:t xml:space="preserve"> </w:t>
      </w:r>
      <w:r w:rsidRPr="009511FF">
        <w:rPr>
          <w:u w:val="single"/>
        </w:rPr>
        <w:t>, or for other routine purposes related to the conduct of elections</w:t>
      </w:r>
      <w:r w:rsidRPr="009511FF">
        <w:t xml:space="preserve"> </w:t>
      </w:r>
      <w:r w:rsidRPr="009511FF">
        <w:rPr>
          <w:rFonts w:ascii="Albertus Extra Bold" w:hAnsi="Albertus Extra Bold"/>
          <w:b/>
          <w:vertAlign w:val="superscript"/>
        </w:rPr>
        <w:t>1</w:t>
      </w:r>
      <w:r w:rsidRPr="009511FF">
        <w:rPr>
          <w:u w:val="single"/>
        </w:rPr>
        <w:t>, except that a district board or a county clerk may request that a police officer</w:t>
      </w:r>
      <w:r>
        <w:t xml:space="preserve">  </w:t>
      </w:r>
      <w:r>
        <w:rPr>
          <w:rFonts w:ascii="Albertus Extra Bold" w:hAnsi="Albertus Extra Bold"/>
          <w:b/>
          <w:vertAlign w:val="superscript"/>
        </w:rPr>
        <w:t>2</w:t>
      </w:r>
      <w:r w:rsidRPr="008B60E2">
        <w:rPr>
          <w:u w:val="single"/>
        </w:rPr>
        <w:t>or sheriff’s officer</w:t>
      </w:r>
      <w:r>
        <w:rPr>
          <w:rFonts w:ascii="Albertus Extra Bold" w:hAnsi="Albertus Extra Bold"/>
          <w:b/>
          <w:vertAlign w:val="superscript"/>
        </w:rPr>
        <w:t>2</w:t>
      </w:r>
      <w:r>
        <w:t xml:space="preserve"> </w:t>
      </w:r>
      <w:r w:rsidRPr="009511FF">
        <w:rPr>
          <w:u w:val="single"/>
        </w:rPr>
        <w:t xml:space="preserve"> be assigned to transport specific election materials to a polling place or from a polling place to the district board or county clerk and a police officer</w:t>
      </w:r>
      <w:r>
        <w:t xml:space="preserve"> </w:t>
      </w:r>
      <w:r>
        <w:rPr>
          <w:rFonts w:ascii="Albertus Extra Bold" w:hAnsi="Albertus Extra Bold"/>
          <w:b/>
          <w:vertAlign w:val="superscript"/>
        </w:rPr>
        <w:t>2</w:t>
      </w:r>
      <w:r w:rsidRPr="008B60E2">
        <w:rPr>
          <w:u w:val="single"/>
        </w:rPr>
        <w:t>or sheriff’s officer</w:t>
      </w:r>
      <w:r>
        <w:rPr>
          <w:rFonts w:ascii="Albertus Extra Bold" w:hAnsi="Albertus Extra Bold"/>
          <w:b/>
          <w:vertAlign w:val="superscript"/>
        </w:rPr>
        <w:t>2</w:t>
      </w:r>
      <w:r>
        <w:t xml:space="preserve"> </w:t>
      </w:r>
      <w:r w:rsidRPr="009511FF">
        <w:rPr>
          <w:u w:val="single"/>
        </w:rPr>
        <w:t>may be assigned for that purpose</w:t>
      </w:r>
      <w:r w:rsidRPr="009511FF">
        <w:rPr>
          <w:rFonts w:ascii="Albertus Extra Bold" w:hAnsi="Albertus Extra Bold"/>
          <w:b/>
          <w:vertAlign w:val="superscript"/>
        </w:rPr>
        <w:t>1</w:t>
      </w:r>
      <w:r w:rsidRPr="009511FF">
        <w:t xml:space="preserve">.  </w:t>
      </w:r>
    </w:p>
    <w:p w:rsidR="00B939EE" w:rsidRPr="009511FF" w:rsidRDefault="00B939EE" w:rsidP="00B939EE">
      <w:pPr>
        <w:rPr>
          <w:u w:val="single"/>
        </w:rPr>
      </w:pPr>
      <w:r w:rsidRPr="009511FF">
        <w:tab/>
      </w:r>
      <w:r w:rsidRPr="009511FF">
        <w:rPr>
          <w:u w:val="single"/>
        </w:rPr>
        <w:t>This subsection shall also apply with regard to any other law enforcement officer or law enforcement agency as defined in subsection b. of this section.</w:t>
      </w:r>
    </w:p>
    <w:p w:rsidR="00B939EE" w:rsidRPr="009511FF" w:rsidRDefault="00B939EE" w:rsidP="00B939EE">
      <w:pPr>
        <w:rPr>
          <w:u w:val="single"/>
        </w:rPr>
      </w:pPr>
      <w:r w:rsidRPr="009511FF">
        <w:tab/>
      </w:r>
      <w:r w:rsidRPr="009511FF">
        <w:rPr>
          <w:u w:val="single"/>
        </w:rPr>
        <w:t>b.</w:t>
      </w:r>
      <w:r w:rsidRPr="009511FF">
        <w:rPr>
          <w:u w:val="single"/>
        </w:rPr>
        <w:tab/>
        <w:t>As used in this section:</w:t>
      </w:r>
    </w:p>
    <w:p w:rsidR="00B939EE" w:rsidRPr="009511FF" w:rsidRDefault="00B939EE" w:rsidP="00B939EE">
      <w:pPr>
        <w:rPr>
          <w:u w:val="single"/>
        </w:rPr>
      </w:pPr>
      <w:r w:rsidRPr="009511FF">
        <w:tab/>
      </w:r>
      <w:r w:rsidRPr="009511FF">
        <w:rPr>
          <w:u w:val="single"/>
        </w:rPr>
        <w:t>“Law enforcement agency” means an agency of the federal government or the State or an instrumentality thereof , or any agency of a political subdivision of the State or an instrumentality thereof, that employs, full time or part time, law enforcement officers, including an educational institution that appoints law enforcement officers pursuant to P.L.1970, c.211 (C.18A:6-4.2 et seq.).</w:t>
      </w:r>
    </w:p>
    <w:p w:rsidR="00B939EE" w:rsidRPr="009511FF" w:rsidRDefault="00B939EE" w:rsidP="00B939EE">
      <w:pPr>
        <w:rPr>
          <w:u w:val="single"/>
        </w:rPr>
      </w:pPr>
      <w:r w:rsidRPr="009511FF">
        <w:tab/>
      </w:r>
      <w:r w:rsidRPr="009511FF">
        <w:rPr>
          <w:u w:val="single"/>
        </w:rPr>
        <w:t>“Law enforcement officer” means a person who is employed, full time or part time, by a law enforcement agency whose public duties include the power to act as an officer for the detection, investigation, apprehension, arrest, conviction, detention, or rehabilitation of persons violating the laws of this State or of the United States, including a person appointed as a police officer by an educational institution pursuant to P.L.1970, c.211 (C.18A:6-4.2 et seq.).</w:t>
      </w:r>
    </w:p>
    <w:p w:rsidR="00B939EE" w:rsidRPr="009511FF" w:rsidRDefault="00B939EE" w:rsidP="00B939EE">
      <w:pPr>
        <w:rPr>
          <w:u w:val="single"/>
        </w:rPr>
      </w:pPr>
      <w:r w:rsidRPr="009511FF">
        <w:tab/>
      </w:r>
      <w:r w:rsidRPr="009511FF">
        <w:rPr>
          <w:u w:val="single"/>
        </w:rPr>
        <w:t>c.</w:t>
      </w:r>
      <w:r w:rsidRPr="009511FF">
        <w:rPr>
          <w:u w:val="single"/>
        </w:rPr>
        <w:tab/>
        <w:t>The provisions of subsection a. of this section, of subsection b of R.S.19:6-15, or of subsection b. of section 2 of P.L.1991, c.306 (C.19:6-15.1) shall not be deemed to prohibit the detail or assignment of a police officer or other law enforcement officer due to a summons made to the commission, committee, board, body, authority, or official having charge of the police department in any municipality, or to any other law enforcement agency, for assistance with regard to a specific emergency or disturbance that exists at the time the summons is made.  The police officers or law enforcement officers responding to the summons shall take such prompt actions as may be available and as may be necessary in order to address and remove the emergency or disturbance from the location and ensure the continued orderly conduct of the election and election processes, and shall remain at that location only as long as necessary to address and remove that specific emergency or disturbance.</w:t>
      </w:r>
    </w:p>
    <w:p w:rsidR="00B939EE" w:rsidRPr="009511FF" w:rsidRDefault="00B939EE" w:rsidP="00B939EE">
      <w:pPr>
        <w:rPr>
          <w:u w:val="single"/>
        </w:rPr>
      </w:pPr>
      <w:r w:rsidRPr="009511FF">
        <w:tab/>
      </w:r>
      <w:r w:rsidRPr="009511FF">
        <w:rPr>
          <w:u w:val="single"/>
        </w:rPr>
        <w:t>The district board shall promptly notify the</w:t>
      </w:r>
      <w:r>
        <w:t xml:space="preserve">  </w:t>
      </w:r>
      <w:r w:rsidRPr="000A27BA">
        <w:rPr>
          <w:rFonts w:ascii="Albertus Extra Bold" w:hAnsi="Albertus Extra Bold"/>
          <w:b/>
          <w:vertAlign w:val="superscript"/>
        </w:rPr>
        <w:t>2</w:t>
      </w:r>
      <w:r w:rsidRPr="000A27BA">
        <w:rPr>
          <w:rFonts w:ascii="Albertus Extra Bold" w:hAnsi="Albertus Extra Bold"/>
          <w:b/>
        </w:rPr>
        <w:t>[</w:t>
      </w:r>
      <w:r w:rsidRPr="00B45EB1">
        <w:rPr>
          <w:u w:val="single"/>
        </w:rPr>
        <w:t>Secretary of State</w:t>
      </w:r>
      <w:r>
        <w:rPr>
          <w:u w:val="single"/>
        </w:rPr>
        <w:t xml:space="preserve"> after</w:t>
      </w:r>
      <w:r w:rsidRPr="000A27BA">
        <w:rPr>
          <w:rFonts w:ascii="Albertus Extra Bold" w:hAnsi="Albertus Extra Bold"/>
          <w:b/>
        </w:rPr>
        <w:t>]</w:t>
      </w:r>
      <w:r w:rsidRPr="003465AA">
        <w:t xml:space="preserve"> </w:t>
      </w:r>
      <w:r>
        <w:rPr>
          <w:u w:val="single"/>
        </w:rPr>
        <w:t>county board of elections or superintendent of elections, as appropriate,</w:t>
      </w:r>
      <w:r w:rsidRPr="000A27BA">
        <w:rPr>
          <w:rFonts w:ascii="Albertus Extra Bold" w:hAnsi="Albertus Extra Bold"/>
          <w:b/>
          <w:vertAlign w:val="superscript"/>
        </w:rPr>
        <w:t>2</w:t>
      </w:r>
      <w:r>
        <w:t xml:space="preserve"> </w:t>
      </w:r>
      <w:r w:rsidRPr="009511FF">
        <w:rPr>
          <w:u w:val="single"/>
        </w:rPr>
        <w:t>of the detail or assignment of any police officer or other law enforcement officer in accordance with this subsection.</w:t>
      </w:r>
      <w:r w:rsidRPr="001660CE">
        <w:rPr>
          <w:rFonts w:ascii="Albertus Extra Bold" w:hAnsi="Albertus Extra Bold"/>
          <w:b/>
          <w:vertAlign w:val="superscript"/>
        </w:rPr>
        <w:t xml:space="preserve"> </w:t>
      </w:r>
      <w:r w:rsidRPr="005E57D5">
        <w:rPr>
          <w:rFonts w:ascii="Albertus Extra Bold" w:hAnsi="Albertus Extra Bold"/>
          <w:b/>
          <w:vertAlign w:val="superscript"/>
        </w:rPr>
        <w:t>2</w:t>
      </w:r>
      <w:r>
        <w:rPr>
          <w:u w:val="single"/>
        </w:rPr>
        <w:t>The county board of elections or superintendent of elections, as appropriate, shall promptly notify the Secretary of State of the detail or assignment of that police officer or other law enforcement officer.</w:t>
      </w:r>
      <w:r w:rsidRPr="005E57D5">
        <w:rPr>
          <w:rFonts w:ascii="Albertus Extra Bold" w:hAnsi="Albertus Extra Bold"/>
          <w:b/>
          <w:vertAlign w:val="superscript"/>
        </w:rPr>
        <w:t>2</w:t>
      </w:r>
      <w:bookmarkStart w:id="0" w:name="_GoBack"/>
      <w:bookmarkEnd w:id="0"/>
      <w:r>
        <w:t xml:space="preserve">  </w:t>
      </w:r>
      <w:r w:rsidRPr="009511FF">
        <w:rPr>
          <w:u w:val="single"/>
        </w:rPr>
        <w:t>The Secretary of State shall maintain a record of all such emergencies or disturbances, which shall include, but need not be limited to, the time of the summons, polling place location, reason for the summons, name of the police or law enforcement officer, the police or law enforcement officer’s badge number, and if known, the duration of the police or law enforcement officer’s presence, and the outcome of the emergency or disturbance.</w:t>
      </w:r>
    </w:p>
    <w:p w:rsidR="005961A8" w:rsidRPr="008846F4" w:rsidRDefault="00B939EE" w:rsidP="00B939EE">
      <w:r w:rsidRPr="009511FF">
        <w:t>(</w:t>
      </w:r>
      <w:proofErr w:type="spellStart"/>
      <w:r w:rsidRPr="009511FF">
        <w:t>cf</w:t>
      </w:r>
      <w:proofErr w:type="spellEnd"/>
      <w:r w:rsidRPr="009511FF">
        <w:t>: P.L.1991, c.306, s.1)</w:t>
      </w:r>
    </w:p>
    <w:p w:rsidR="00B939EE" w:rsidRDefault="00B939EE" w:rsidP="0010665A"/>
    <w:p w:rsidR="00DB102C" w:rsidRPr="009511FF" w:rsidRDefault="00DB102C" w:rsidP="00DB102C">
      <w:pPr>
        <w:rPr>
          <w:u w:val="double"/>
        </w:rPr>
      </w:pPr>
      <w:r>
        <w:tab/>
      </w:r>
      <w:r w:rsidRPr="009511FF">
        <w:t>4.</w:t>
      </w:r>
      <w:r w:rsidRPr="009511FF">
        <w:tab/>
        <w:t>Section 1 of P.L.2020, c.72 (C.19:63-16.1) is amended to read as follows:</w:t>
      </w:r>
    </w:p>
    <w:p w:rsidR="00DB102C" w:rsidRPr="009511FF" w:rsidRDefault="00DB102C" w:rsidP="00DB102C">
      <w:r w:rsidRPr="009511FF">
        <w:tab/>
        <w:t>1.</w:t>
      </w:r>
      <w:r w:rsidRPr="009511FF">
        <w:tab/>
        <w:t>a.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DB102C" w:rsidRPr="009511FF" w:rsidRDefault="00DB102C" w:rsidP="00DB102C">
      <w:r w:rsidRPr="009511FF">
        <w:tab/>
        <w:t>b.</w:t>
      </w:r>
      <w:r w:rsidRPr="009511FF">
        <w:tab/>
        <w:t>(1)  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DB102C" w:rsidRPr="009511FF" w:rsidRDefault="00DB102C" w:rsidP="00DB102C">
      <w:r w:rsidRPr="009511FF">
        <w:tab/>
        <w:t>(2)</w:t>
      </w:r>
      <w:r w:rsidRPr="009511FF">
        <w:tab/>
        <w:t>(a)  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DB102C" w:rsidRPr="009511FF" w:rsidRDefault="00DB102C" w:rsidP="00DB102C">
      <w:r w:rsidRPr="009511FF">
        <w:tab/>
        <w:t>(b)</w:t>
      </w:r>
      <w:r w:rsidRPr="009511FF">
        <w:tab/>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p>
    <w:p w:rsidR="00DB102C" w:rsidRPr="009511FF" w:rsidRDefault="00DB102C" w:rsidP="00DB102C">
      <w:r w:rsidRPr="009511FF">
        <w:tab/>
        <w:t>(c)</w:t>
      </w:r>
      <w:r w:rsidRPr="009511FF">
        <w:tab/>
        <w:t>The board of elections of any county that has fewer than 10 ballot drop boxes upon establishing the drop boxes at each location required under subparagraph (b) of this paragraph shall establish additional locations for ballot drop boxes, pursuant to the provisions of subsection c. of this section, so that the county has no fewer than 10 ballot drop boxes.  The additional drop boxes shall be placed at county or municipal government buildings. To the best of their ability, the board of elections of every county shall place secure ballot drop boxes based on geographic location and population density to best serve the voters of each county pursuant to the regulations adopted pursuant to subsection c. of this section.  The Secretary of State shall establish guidelines for the placement of the ballot drop boxes, the security of the ballot drop boxes, and the schedule for ballot pickup from the ballot boxes.</w:t>
      </w:r>
    </w:p>
    <w:p w:rsidR="00DB102C" w:rsidRPr="009511FF" w:rsidRDefault="00DB102C" w:rsidP="00DB102C">
      <w:r w:rsidRPr="009511FF">
        <w:tab/>
        <w:t>(d)</w:t>
      </w:r>
      <w:r w:rsidRPr="009511FF">
        <w:tab/>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s.12101 et seq.).</w:t>
      </w:r>
    </w:p>
    <w:p w:rsidR="00DB102C" w:rsidRPr="009511FF" w:rsidRDefault="00DB102C" w:rsidP="00DB102C">
      <w:pPr>
        <w:rPr>
          <w:u w:val="single"/>
        </w:rPr>
      </w:pPr>
      <w:r w:rsidRPr="009511FF">
        <w:tab/>
      </w:r>
      <w:r w:rsidRPr="009511FF">
        <w:rPr>
          <w:u w:val="single"/>
        </w:rPr>
        <w:t>(e)</w:t>
      </w:r>
      <w:r w:rsidRPr="009511FF">
        <w:tab/>
      </w:r>
      <w:r w:rsidRPr="009511FF">
        <w:rPr>
          <w:rFonts w:ascii="Albertus Extra Bold" w:hAnsi="Albertus Extra Bold"/>
          <w:b/>
          <w:vertAlign w:val="superscript"/>
        </w:rPr>
        <w:t>1</w:t>
      </w:r>
      <w:r w:rsidRPr="009511FF">
        <w:rPr>
          <w:rFonts w:ascii="Albertus Extra Bold" w:hAnsi="Albertus Extra Bold"/>
          <w:b/>
        </w:rPr>
        <w:t>[</w:t>
      </w:r>
      <w:r w:rsidRPr="009511FF">
        <w:rPr>
          <w:u w:val="single"/>
        </w:rPr>
        <w:t>No</w:t>
      </w:r>
      <w:r w:rsidRPr="009511FF">
        <w:rPr>
          <w:rFonts w:ascii="Albertus Extra Bold" w:hAnsi="Albertus Extra Bold"/>
          <w:b/>
        </w:rPr>
        <w:t>]</w:t>
      </w:r>
      <w:r w:rsidRPr="009511FF">
        <w:t xml:space="preserve"> </w:t>
      </w:r>
      <w:r>
        <w:rPr>
          <w:rFonts w:ascii="Albertus Extra Bold" w:hAnsi="Albertus Extra Bold"/>
          <w:b/>
          <w:vertAlign w:val="superscript"/>
        </w:rPr>
        <w:t>2</w:t>
      </w:r>
      <w:r w:rsidRPr="003465AA">
        <w:rPr>
          <w:rFonts w:ascii="Albertus Extra Bold" w:hAnsi="Albertus Extra Bold"/>
          <w:b/>
        </w:rPr>
        <w:t>[</w:t>
      </w:r>
      <w:r w:rsidRPr="00EB1A56">
        <w:rPr>
          <w:u w:val="single"/>
        </w:rPr>
        <w:t>Commencing on January 1, 2021, and thereafter, no</w:t>
      </w:r>
      <w:r w:rsidRPr="00EB1A56">
        <w:rPr>
          <w:rFonts w:ascii="Albertus Extra Bold" w:hAnsi="Albertus Extra Bold"/>
          <w:b/>
          <w:bCs/>
          <w:vertAlign w:val="superscript"/>
        </w:rPr>
        <w:t>1</w:t>
      </w:r>
      <w:r w:rsidRPr="005E57D5">
        <w:rPr>
          <w:rFonts w:ascii="Albertus Extra Bold" w:hAnsi="Albertus Extra Bold"/>
          <w:b/>
        </w:rPr>
        <w:t>]</w:t>
      </w:r>
      <w:r w:rsidRPr="009511FF">
        <w:t xml:space="preserve"> </w:t>
      </w:r>
      <w:r w:rsidRPr="005E57D5">
        <w:rPr>
          <w:u w:val="single"/>
        </w:rPr>
        <w:t>No</w:t>
      </w:r>
      <w:r w:rsidRPr="005E57D5">
        <w:rPr>
          <w:rFonts w:ascii="Albertus Extra Bold" w:hAnsi="Albertus Extra Bold"/>
          <w:b/>
          <w:vertAlign w:val="superscript"/>
        </w:rPr>
        <w:t>2</w:t>
      </w:r>
      <w:r>
        <w:t xml:space="preserve"> </w:t>
      </w:r>
      <w:r w:rsidRPr="009511FF">
        <w:rPr>
          <w:u w:val="single"/>
        </w:rPr>
        <w:t>ballot drop box shall be located inside, or within 100 feet of an entrance or exit, of a law enforcement agency as defined in R.S.19:6-16.</w:t>
      </w:r>
    </w:p>
    <w:p w:rsidR="00DB102C" w:rsidRPr="005E57D5" w:rsidRDefault="00DB102C" w:rsidP="00DB102C">
      <w:r w:rsidRPr="009511FF">
        <w:tab/>
      </w:r>
      <w:r w:rsidRPr="009511FF">
        <w:rPr>
          <w:rFonts w:ascii="Albertus Extra Bold" w:hAnsi="Albertus Extra Bold"/>
          <w:b/>
          <w:vertAlign w:val="superscript"/>
        </w:rPr>
        <w:t>1</w:t>
      </w:r>
      <w:r w:rsidRPr="009511FF">
        <w:rPr>
          <w:u w:val="single"/>
        </w:rPr>
        <w:t>(f)</w:t>
      </w:r>
      <w:r>
        <w:t xml:space="preserve"> </w:t>
      </w:r>
      <w:r>
        <w:rPr>
          <w:rFonts w:ascii="Albertus Extra Bold" w:hAnsi="Albertus Extra Bold"/>
          <w:b/>
          <w:vertAlign w:val="superscript"/>
        </w:rPr>
        <w:t>2</w:t>
      </w:r>
      <w:r w:rsidRPr="0062515D">
        <w:rPr>
          <w:u w:val="single"/>
        </w:rPr>
        <w:t xml:space="preserve">No law enforcement officer as defined in R.S.19:6-16 shall remain or stand within 100 feet of a ballot drop box during the conduct of an election except to vote in a personal capacity if qualified to vote.  Nothing herein shall be interpreted to prohibit a law enforcement officer </w:t>
      </w:r>
      <w:r>
        <w:rPr>
          <w:u w:val="single"/>
        </w:rPr>
        <w:t>from</w:t>
      </w:r>
      <w:r w:rsidRPr="0062515D">
        <w:rPr>
          <w:u w:val="single"/>
        </w:rPr>
        <w:t xml:space="preserve"> travel</w:t>
      </w:r>
      <w:r>
        <w:rPr>
          <w:u w:val="single"/>
        </w:rPr>
        <w:t>ing</w:t>
      </w:r>
      <w:r w:rsidRPr="0062515D">
        <w:rPr>
          <w:u w:val="single"/>
        </w:rPr>
        <w:t xml:space="preserve"> to and from, or remain</w:t>
      </w:r>
      <w:r>
        <w:rPr>
          <w:u w:val="single"/>
        </w:rPr>
        <w:t>ing</w:t>
      </w:r>
      <w:r w:rsidRPr="0062515D">
        <w:rPr>
          <w:u w:val="single"/>
        </w:rPr>
        <w:t xml:space="preserve"> within, their personal residence if that residence is within 100 feet of a ballot drop box</w:t>
      </w:r>
      <w:r>
        <w:rPr>
          <w:u w:val="single"/>
        </w:rPr>
        <w:t>.</w:t>
      </w:r>
    </w:p>
    <w:p w:rsidR="00DB102C" w:rsidRPr="009511FF" w:rsidRDefault="00DB102C" w:rsidP="00DB102C">
      <w:r>
        <w:tab/>
      </w:r>
      <w:r w:rsidRPr="00EB1A56">
        <w:t xml:space="preserve"> </w:t>
      </w:r>
      <w:r>
        <w:rPr>
          <w:u w:val="single"/>
        </w:rPr>
        <w:t>(g)</w:t>
      </w:r>
      <w:r w:rsidRPr="005E57D5">
        <w:rPr>
          <w:rFonts w:ascii="Albertus Extra Bold" w:hAnsi="Albertus Extra Bold"/>
          <w:b/>
          <w:vertAlign w:val="superscript"/>
        </w:rPr>
        <w:t>2</w:t>
      </w:r>
      <w:r>
        <w:t xml:space="preserve"> </w:t>
      </w:r>
      <w:r w:rsidRPr="009511FF">
        <w:rPr>
          <w:u w:val="single"/>
        </w:rPr>
        <w:t>No person shall wear, display, sell, give, or provide any political or campaign slogan, badge, button, or other insignia associated with any political party or candidate within one hundred feet of a ballot drop box, except the badge furnished by the county board as provided by law.  A person violating the provisions of this subparagraph shall be guilty of a disorderly persons offense.</w:t>
      </w:r>
      <w:r w:rsidRPr="009511FF">
        <w:rPr>
          <w:rFonts w:ascii="Albertus Extra Bold" w:hAnsi="Albertus Extra Bold"/>
          <w:b/>
          <w:vertAlign w:val="superscript"/>
        </w:rPr>
        <w:t>1</w:t>
      </w:r>
    </w:p>
    <w:p w:rsidR="00DB102C" w:rsidRPr="009511FF" w:rsidRDefault="00DB102C" w:rsidP="00DB102C">
      <w:r w:rsidRPr="009511FF">
        <w:tab/>
        <w:t>c.</w:t>
      </w:r>
      <w:r w:rsidRPr="009511FF">
        <w:tab/>
        <w:t>The Secretary of State, in consultation with county boards of elections, shall establish the rules and regulations necessary to ensure the secure and successful implementation of the mail-in ballot drop boxes required by this section.  In determining the ballot drop box locations, the secretary and county boards of elections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DB102C" w:rsidRPr="009511FF" w:rsidRDefault="00DB102C" w:rsidP="00DB102C">
      <w:r w:rsidRPr="009511FF">
        <w:tab/>
        <w:t>(1) determine the number of ballot drop boxes required per voter population, considering both the number of registered voters and the number of registered mail-in voters in each county before each election;</w:t>
      </w:r>
    </w:p>
    <w:p w:rsidR="00DB102C" w:rsidRPr="009511FF" w:rsidRDefault="00DB102C" w:rsidP="00DB102C">
      <w:r w:rsidRPr="009511FF">
        <w:tab/>
        <w:t>(2) select the geographic location of each ballot drop box, ensuring an equitable distribution of ballot drop boxes across the county to maximize convenience to voters;</w:t>
      </w:r>
    </w:p>
    <w:p w:rsidR="00DB102C" w:rsidRPr="009511FF" w:rsidRDefault="00DB102C" w:rsidP="00DB102C">
      <w:r w:rsidRPr="009511FF">
        <w:tab/>
        <w:t>(3) ensure the accessibility of ballot drop boxes and drop box locations to persons with disabilities; and</w:t>
      </w:r>
    </w:p>
    <w:p w:rsidR="00DB102C" w:rsidRPr="009511FF" w:rsidRDefault="00DB102C" w:rsidP="00DB102C">
      <w:pPr>
        <w:rPr>
          <w:u w:val="double"/>
        </w:rPr>
      </w:pPr>
      <w:r w:rsidRPr="009511FF">
        <w:tab/>
        <w:t>(4) 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10665A" w:rsidRPr="00303DFF" w:rsidRDefault="00DB102C" w:rsidP="00DB102C">
      <w:r w:rsidRPr="009511FF">
        <w:t>(</w:t>
      </w:r>
      <w:proofErr w:type="spellStart"/>
      <w:r w:rsidRPr="009511FF">
        <w:t>cf</w:t>
      </w:r>
      <w:proofErr w:type="spellEnd"/>
      <w:r w:rsidRPr="009511FF">
        <w:t>: P.L.2020, c.72, s.1)</w:t>
      </w:r>
    </w:p>
    <w:p w:rsidR="00AB0D20" w:rsidRDefault="00AB0D20" w:rsidP="00686AEB"/>
    <w:p w:rsidR="00EC36E8" w:rsidRPr="00303DFF" w:rsidRDefault="00EC36E8" w:rsidP="00EC36E8">
      <w:r w:rsidRPr="00303DFF">
        <w:tab/>
      </w:r>
      <w:r w:rsidRPr="00303DFF">
        <w:rPr>
          <w:rFonts w:ascii="Albertus Extra Bold" w:hAnsi="Albertus Extra Bold"/>
          <w:b/>
          <w:vertAlign w:val="superscript"/>
        </w:rPr>
        <w:t>1</w:t>
      </w:r>
      <w:r w:rsidR="00AF54E7">
        <w:t>5.</w:t>
      </w:r>
      <w:r w:rsidR="00AF54E7">
        <w:tab/>
      </w:r>
      <w:r w:rsidRPr="00303DFF">
        <w:t>R.S.19:34-15 is amended to read as follows:</w:t>
      </w:r>
      <w:r w:rsidRPr="00303DFF">
        <w:tab/>
      </w:r>
    </w:p>
    <w:p w:rsidR="00EC36E8" w:rsidRPr="00303DFF" w:rsidRDefault="00EC36E8" w:rsidP="00EC36E8">
      <w:r w:rsidRPr="00303DFF">
        <w:tab/>
        <w:t xml:space="preserve">19:34-15.  If a person shall distribute or display any circular or printed matter or offer any suggestion or solicit any support for any candidate, party or public question within the polling place or room or within a distance of one hundred feet of the outside entrance to such polling place or room, </w:t>
      </w:r>
      <w:r w:rsidRPr="00303DFF">
        <w:rPr>
          <w:u w:val="single"/>
        </w:rPr>
        <w:t>or within one hundred feet of a ballot drop box,</w:t>
      </w:r>
      <w:r w:rsidRPr="00303DFF">
        <w:t xml:space="preserve"> he shall be guilty of a disorderly persons offense.</w:t>
      </w:r>
      <w:r w:rsidRPr="00303DFF">
        <w:rPr>
          <w:rFonts w:ascii="Albertus Extra Bold" w:hAnsi="Albertus Extra Bold"/>
          <w:b/>
          <w:vertAlign w:val="superscript"/>
        </w:rPr>
        <w:t>1</w:t>
      </w:r>
    </w:p>
    <w:p w:rsidR="00EC36E8" w:rsidRPr="00303DFF" w:rsidRDefault="00EC36E8" w:rsidP="00EC36E8">
      <w:r w:rsidRPr="00303DFF">
        <w:t>(</w:t>
      </w:r>
      <w:proofErr w:type="spellStart"/>
      <w:r w:rsidRPr="00303DFF">
        <w:t>cf</w:t>
      </w:r>
      <w:proofErr w:type="spellEnd"/>
      <w:r w:rsidRPr="00303DFF">
        <w:t>: P.L.2005, c.154, s.34)</w:t>
      </w:r>
    </w:p>
    <w:p w:rsidR="00EC36E8" w:rsidRPr="000B2AC8" w:rsidRDefault="00EC36E8" w:rsidP="00686AEB"/>
    <w:p w:rsidR="00B31E5F" w:rsidRPr="00303DFF" w:rsidRDefault="00B31E5F" w:rsidP="00B31E5F">
      <w:r w:rsidRPr="00303DFF">
        <w:tab/>
      </w:r>
      <w:r w:rsidRPr="00303DFF">
        <w:rPr>
          <w:rFonts w:ascii="Albertus Extra Bold" w:hAnsi="Albertus Extra Bold"/>
          <w:b/>
          <w:vertAlign w:val="superscript"/>
        </w:rPr>
        <w:t>1</w:t>
      </w:r>
      <w:r w:rsidRPr="00303DFF">
        <w:rPr>
          <w:rFonts w:ascii="Albertus Extra Bold" w:hAnsi="Albertus Extra Bold"/>
          <w:b/>
        </w:rPr>
        <w:t>[</w:t>
      </w:r>
      <w:r w:rsidRPr="00303DFF">
        <w:t>5.</w:t>
      </w:r>
      <w:r w:rsidRPr="00303DFF">
        <w:rPr>
          <w:rFonts w:ascii="Albertus Extra Bold" w:hAnsi="Albertus Extra Bold"/>
          <w:b/>
        </w:rPr>
        <w:t>]</w:t>
      </w:r>
      <w:r w:rsidRPr="00303DFF">
        <w:t xml:space="preserve"> </w:t>
      </w:r>
      <w:r w:rsidRPr="00303DFF">
        <w:rPr>
          <w:u w:val="single"/>
        </w:rPr>
        <w:t>6.</w:t>
      </w:r>
      <w:r w:rsidRPr="00303DFF">
        <w:rPr>
          <w:rFonts w:ascii="Albertus Extra Bold" w:hAnsi="Albertus Extra Bold"/>
          <w:b/>
          <w:vertAlign w:val="superscript"/>
        </w:rPr>
        <w:t>1</w:t>
      </w:r>
      <w:r w:rsidRPr="00303DFF">
        <w:t xml:space="preserve">  This act shall take effect </w:t>
      </w:r>
      <w:r w:rsidRPr="00303DFF">
        <w:rPr>
          <w:rFonts w:ascii="Albertus Extra Bold" w:hAnsi="Albertus Extra Bold"/>
          <w:b/>
          <w:vertAlign w:val="superscript"/>
        </w:rPr>
        <w:t>1</w:t>
      </w:r>
      <w:r w:rsidRPr="00303DFF">
        <w:rPr>
          <w:rFonts w:ascii="Albertus Extra Bold" w:hAnsi="Albertus Extra Bold"/>
          <w:b/>
        </w:rPr>
        <w:t>[</w:t>
      </w:r>
      <w:r w:rsidRPr="00303DFF">
        <w:t>on the 60th day after the date of enactment</w:t>
      </w:r>
      <w:r w:rsidRPr="00303DFF">
        <w:rPr>
          <w:rFonts w:ascii="Albertus Extra Bold" w:hAnsi="Albertus Extra Bold"/>
          <w:b/>
        </w:rPr>
        <w:t>]</w:t>
      </w:r>
      <w:r w:rsidRPr="00303DFF">
        <w:t xml:space="preserve"> </w:t>
      </w:r>
      <w:r w:rsidRPr="00303DFF">
        <w:rPr>
          <w:u w:val="single"/>
        </w:rPr>
        <w:t>immediately</w:t>
      </w:r>
      <w:r w:rsidRPr="00303DFF">
        <w:rPr>
          <w:rFonts w:ascii="Albertus Extra Bold" w:hAnsi="Albertus Extra Bold"/>
          <w:b/>
          <w:vertAlign w:val="superscript"/>
        </w:rPr>
        <w:t>1</w:t>
      </w:r>
      <w:r w:rsidRPr="00303DFF">
        <w:t>.</w:t>
      </w:r>
    </w:p>
    <w:sectPr w:rsidR="00B31E5F" w:rsidRPr="00303DFF" w:rsidSect="0017263E">
      <w:headerReference w:type="default" r:id="rId13"/>
      <w:footerReference w:type="default" r:id="rId14"/>
      <w:headerReference w:type="first" r:id="rId15"/>
      <w:footerReference w:type="first" r:id="rId16"/>
      <w:pgSz w:w="12240" w:h="20160" w:code="5"/>
      <w:pgMar w:top="1440" w:right="2520" w:bottom="1872" w:left="2880" w:header="1181" w:footer="10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3D6" w:rsidRDefault="005043D6">
      <w:r>
        <w:separator/>
      </w:r>
    </w:p>
  </w:endnote>
  <w:endnote w:type="continuationSeparator" w:id="0">
    <w:p w:rsidR="005043D6" w:rsidRDefault="00504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F97" w:rsidRDefault="00A00F97" w:rsidP="00A00F97">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370" w:rsidRPr="00921C91" w:rsidRDefault="001513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1370" w:rsidRPr="00921C91" w:rsidRDefault="00151370">
    <w:pPr>
      <w:pStyle w:val="Footer"/>
      <w:rPr>
        <w:szCs w:val="18"/>
      </w:rPr>
    </w:pPr>
  </w:p>
  <w:p w:rsidR="00A9251B" w:rsidRDefault="00151370">
    <w:pPr>
      <w:pStyle w:val="Footer"/>
      <w:rPr>
        <w:szCs w:val="18"/>
      </w:rPr>
    </w:pPr>
    <w:r>
      <w:rPr>
        <w:szCs w:val="18"/>
      </w:rPr>
      <w:tab/>
    </w:r>
    <w:r w:rsidRPr="00921C91">
      <w:rPr>
        <w:szCs w:val="18"/>
      </w:rPr>
      <w:t xml:space="preserve">Matter underlined </w:t>
    </w:r>
    <w:r w:rsidRPr="00000D7D">
      <w:rPr>
        <w:szCs w:val="18"/>
        <w:u w:val="single"/>
      </w:rPr>
      <w:t>thus</w:t>
    </w:r>
    <w:r w:rsidR="00A9251B">
      <w:rPr>
        <w:szCs w:val="18"/>
      </w:rPr>
      <w:t xml:space="preserve"> is new matter</w:t>
    </w:r>
  </w:p>
  <w:p w:rsidR="00A9251B" w:rsidRDefault="00A9251B">
    <w:pPr>
      <w:pStyle w:val="Footer"/>
      <w:rPr>
        <w:szCs w:val="18"/>
      </w:rPr>
    </w:pPr>
    <w:r>
      <w:rPr>
        <w:szCs w:val="18"/>
      </w:rPr>
      <w:tab/>
      <w:t>Matter enclosed in superscript numerals has been adopted as follows:</w:t>
    </w:r>
  </w:p>
  <w:p w:rsidR="00A9251B" w:rsidRDefault="00A9251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SSG committee amendments adopted October 19, 2020.</w:t>
    </w:r>
  </w:p>
  <w:p w:rsidR="00A9251B" w:rsidRDefault="001752E0">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February 19, 2021.</w:t>
    </w:r>
  </w:p>
  <w:p w:rsidR="001752E0" w:rsidRPr="001752E0" w:rsidRDefault="001752E0">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3D6" w:rsidRDefault="005043D6">
      <w:r>
        <w:separator/>
      </w:r>
    </w:p>
  </w:footnote>
  <w:footnote w:type="continuationSeparator" w:id="0">
    <w:p w:rsidR="005043D6" w:rsidRDefault="00504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4E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7E11" w:rsidRDefault="00037E11" w:rsidP="00037E11">
    <w:pPr>
      <w:pStyle w:val="bpuHeadSpon"/>
    </w:pPr>
    <w:r w:rsidRPr="00037E11">
      <w:rPr>
        <w:rStyle w:val="bpuHeadSponChar"/>
      </w:rPr>
      <w:t>S2923</w:t>
    </w:r>
    <w:r>
      <w:t xml:space="preserve"> </w:t>
    </w:r>
    <w:r w:rsidR="001752E0">
      <w:t>[2R]</w:t>
    </w:r>
    <w:r w:rsidR="00A9251B">
      <w:t xml:space="preserve"> </w:t>
    </w:r>
    <w:r>
      <w:t>TURNER</w:t>
    </w:r>
    <w:r w:rsidR="00A00F97">
      <w:t>, GILL</w:t>
    </w:r>
  </w:p>
  <w:p w:rsidR="00037E11" w:rsidRDefault="00037E11" w:rsidP="00037E11">
    <w:pPr>
      <w:pStyle w:val="bpuHeadSpon"/>
    </w:pPr>
    <w:r>
      <w:fldChar w:fldCharType="begin"/>
    </w:r>
    <w:r>
      <w:instrText xml:space="preserve"> PAGE  \* MERGEFORMAT </w:instrText>
    </w:r>
    <w:r>
      <w:fldChar w:fldCharType="separate"/>
    </w:r>
    <w:r w:rsidR="00294E97">
      <w:rPr>
        <w:noProof/>
      </w:rPr>
      <w:t>7</w:t>
    </w:r>
    <w:r>
      <w:fldChar w:fldCharType="end"/>
    </w:r>
  </w:p>
  <w:p w:rsidR="00037E11" w:rsidRDefault="00037E11" w:rsidP="00037E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7E11" w:rsidRDefault="00037E11" w:rsidP="00037E11">
    <w:pPr>
      <w:pStyle w:val="bpuHeadSpon"/>
    </w:pPr>
    <w:r w:rsidRPr="00037E11">
      <w:rPr>
        <w:rStyle w:val="bpuHeadSponChar"/>
      </w:rPr>
      <w:t>S2923</w:t>
    </w:r>
    <w:r>
      <w:t xml:space="preserve"> </w:t>
    </w:r>
    <w:r w:rsidR="001752E0">
      <w:t>[2R]</w:t>
    </w:r>
    <w:r w:rsidR="00A9251B">
      <w:t xml:space="preserve"> </w:t>
    </w:r>
    <w:r>
      <w:t>TURNER</w:t>
    </w:r>
    <w:r w:rsidR="00A00F97">
      <w:t>, GILL</w:t>
    </w:r>
  </w:p>
  <w:p w:rsidR="00037E11" w:rsidRDefault="00037E11" w:rsidP="00037E11">
    <w:pPr>
      <w:pStyle w:val="bpuHeadSpon"/>
    </w:pPr>
    <w:r>
      <w:fldChar w:fldCharType="begin"/>
    </w:r>
    <w:r>
      <w:instrText xml:space="preserve"> PAGE  \* MERGEFORMAT </w:instrText>
    </w:r>
    <w:r>
      <w:fldChar w:fldCharType="separate"/>
    </w:r>
    <w:r w:rsidR="00294E97">
      <w:rPr>
        <w:noProof/>
      </w:rPr>
      <w:t>2</w:t>
    </w:r>
    <w:r>
      <w:fldChar w:fldCharType="end"/>
    </w:r>
  </w:p>
  <w:p w:rsidR="00037E11" w:rsidRDefault="00037E11" w:rsidP="00037E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3D6"/>
    <w:rsid w:val="000051BD"/>
    <w:rsid w:val="000160A5"/>
    <w:rsid w:val="0002335B"/>
    <w:rsid w:val="0003549A"/>
    <w:rsid w:val="000367AE"/>
    <w:rsid w:val="00037E11"/>
    <w:rsid w:val="00043B22"/>
    <w:rsid w:val="00054975"/>
    <w:rsid w:val="00057D20"/>
    <w:rsid w:val="0006197C"/>
    <w:rsid w:val="0006281F"/>
    <w:rsid w:val="00074141"/>
    <w:rsid w:val="0008141C"/>
    <w:rsid w:val="00094A55"/>
    <w:rsid w:val="000A44A7"/>
    <w:rsid w:val="000A4B90"/>
    <w:rsid w:val="000B1054"/>
    <w:rsid w:val="000B2AC8"/>
    <w:rsid w:val="000B3411"/>
    <w:rsid w:val="000C054C"/>
    <w:rsid w:val="000C12C2"/>
    <w:rsid w:val="000D11AF"/>
    <w:rsid w:val="000D6255"/>
    <w:rsid w:val="000D6262"/>
    <w:rsid w:val="000D7B4A"/>
    <w:rsid w:val="000E4006"/>
    <w:rsid w:val="000E5859"/>
    <w:rsid w:val="000F3DA2"/>
    <w:rsid w:val="000F5FDE"/>
    <w:rsid w:val="000F7466"/>
    <w:rsid w:val="0010665A"/>
    <w:rsid w:val="0013000E"/>
    <w:rsid w:val="00133F81"/>
    <w:rsid w:val="00135943"/>
    <w:rsid w:val="0014664C"/>
    <w:rsid w:val="00151370"/>
    <w:rsid w:val="001645FB"/>
    <w:rsid w:val="0017263E"/>
    <w:rsid w:val="00173D2B"/>
    <w:rsid w:val="001752E0"/>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8D8"/>
    <w:rsid w:val="00205533"/>
    <w:rsid w:val="00212B8D"/>
    <w:rsid w:val="00222983"/>
    <w:rsid w:val="002370D0"/>
    <w:rsid w:val="00255958"/>
    <w:rsid w:val="00257FA2"/>
    <w:rsid w:val="0026574A"/>
    <w:rsid w:val="002660BB"/>
    <w:rsid w:val="002720E8"/>
    <w:rsid w:val="00275293"/>
    <w:rsid w:val="002776B0"/>
    <w:rsid w:val="002842FA"/>
    <w:rsid w:val="00286C7E"/>
    <w:rsid w:val="00294E97"/>
    <w:rsid w:val="002A1029"/>
    <w:rsid w:val="002A3A1A"/>
    <w:rsid w:val="002A4692"/>
    <w:rsid w:val="002A51BA"/>
    <w:rsid w:val="002B2E26"/>
    <w:rsid w:val="002B3FE6"/>
    <w:rsid w:val="002C2D81"/>
    <w:rsid w:val="002C461E"/>
    <w:rsid w:val="002C6CEC"/>
    <w:rsid w:val="002E09CE"/>
    <w:rsid w:val="002E69D1"/>
    <w:rsid w:val="002F3BA6"/>
    <w:rsid w:val="003067AE"/>
    <w:rsid w:val="00313858"/>
    <w:rsid w:val="00315320"/>
    <w:rsid w:val="0031758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9E0"/>
    <w:rsid w:val="00391DA4"/>
    <w:rsid w:val="003A3C64"/>
    <w:rsid w:val="003A3F83"/>
    <w:rsid w:val="003C43EF"/>
    <w:rsid w:val="003C5A6B"/>
    <w:rsid w:val="003C7FB2"/>
    <w:rsid w:val="003D24DE"/>
    <w:rsid w:val="003E064B"/>
    <w:rsid w:val="003E26D4"/>
    <w:rsid w:val="003E47BA"/>
    <w:rsid w:val="003F3B37"/>
    <w:rsid w:val="0040195A"/>
    <w:rsid w:val="00402DC0"/>
    <w:rsid w:val="0041445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2BC"/>
    <w:rsid w:val="004C742C"/>
    <w:rsid w:val="004E1F3E"/>
    <w:rsid w:val="004F21BD"/>
    <w:rsid w:val="004F4F1D"/>
    <w:rsid w:val="004F74DD"/>
    <w:rsid w:val="00501317"/>
    <w:rsid w:val="005043D6"/>
    <w:rsid w:val="0050495C"/>
    <w:rsid w:val="00505DC9"/>
    <w:rsid w:val="00506E1E"/>
    <w:rsid w:val="00513C81"/>
    <w:rsid w:val="00514E0C"/>
    <w:rsid w:val="00527BFB"/>
    <w:rsid w:val="00532A32"/>
    <w:rsid w:val="00540B0B"/>
    <w:rsid w:val="0054460F"/>
    <w:rsid w:val="005536CD"/>
    <w:rsid w:val="00554051"/>
    <w:rsid w:val="00557240"/>
    <w:rsid w:val="005629A4"/>
    <w:rsid w:val="005651F3"/>
    <w:rsid w:val="00572184"/>
    <w:rsid w:val="00577A15"/>
    <w:rsid w:val="00580533"/>
    <w:rsid w:val="005902CF"/>
    <w:rsid w:val="0059131D"/>
    <w:rsid w:val="005961A8"/>
    <w:rsid w:val="005B3F92"/>
    <w:rsid w:val="005B479C"/>
    <w:rsid w:val="005B561E"/>
    <w:rsid w:val="005C07E4"/>
    <w:rsid w:val="005C2124"/>
    <w:rsid w:val="005C336F"/>
    <w:rsid w:val="005C7F3C"/>
    <w:rsid w:val="005E017C"/>
    <w:rsid w:val="005E50C6"/>
    <w:rsid w:val="005F27D0"/>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78B"/>
    <w:rsid w:val="00645E6A"/>
    <w:rsid w:val="006470D0"/>
    <w:rsid w:val="006561C2"/>
    <w:rsid w:val="00665CBC"/>
    <w:rsid w:val="00667A5C"/>
    <w:rsid w:val="00677316"/>
    <w:rsid w:val="00686AEB"/>
    <w:rsid w:val="006A4885"/>
    <w:rsid w:val="006A6548"/>
    <w:rsid w:val="006B7897"/>
    <w:rsid w:val="006B7FA7"/>
    <w:rsid w:val="006C086A"/>
    <w:rsid w:val="006C21C1"/>
    <w:rsid w:val="006C7327"/>
    <w:rsid w:val="006D00E5"/>
    <w:rsid w:val="006D791B"/>
    <w:rsid w:val="006E2895"/>
    <w:rsid w:val="006F180D"/>
    <w:rsid w:val="006F4334"/>
    <w:rsid w:val="006F47AF"/>
    <w:rsid w:val="006F6B8A"/>
    <w:rsid w:val="007016F7"/>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5D63"/>
    <w:rsid w:val="007A2F73"/>
    <w:rsid w:val="007A3061"/>
    <w:rsid w:val="007A5A0B"/>
    <w:rsid w:val="007C0E14"/>
    <w:rsid w:val="007C7DE4"/>
    <w:rsid w:val="007D40CB"/>
    <w:rsid w:val="007D5796"/>
    <w:rsid w:val="007D59C0"/>
    <w:rsid w:val="007D7D9C"/>
    <w:rsid w:val="007F485D"/>
    <w:rsid w:val="007F6050"/>
    <w:rsid w:val="00813627"/>
    <w:rsid w:val="00823B5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1D4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50F"/>
    <w:rsid w:val="009F4FAC"/>
    <w:rsid w:val="00A00F97"/>
    <w:rsid w:val="00A017C0"/>
    <w:rsid w:val="00A11228"/>
    <w:rsid w:val="00A222C2"/>
    <w:rsid w:val="00A25556"/>
    <w:rsid w:val="00A305D6"/>
    <w:rsid w:val="00A342C4"/>
    <w:rsid w:val="00A50F6B"/>
    <w:rsid w:val="00A52237"/>
    <w:rsid w:val="00A551D6"/>
    <w:rsid w:val="00A6251B"/>
    <w:rsid w:val="00A6754E"/>
    <w:rsid w:val="00A70F58"/>
    <w:rsid w:val="00A72987"/>
    <w:rsid w:val="00A7346B"/>
    <w:rsid w:val="00A84C4F"/>
    <w:rsid w:val="00A9251B"/>
    <w:rsid w:val="00A932A1"/>
    <w:rsid w:val="00A96E06"/>
    <w:rsid w:val="00AA6197"/>
    <w:rsid w:val="00AA6C70"/>
    <w:rsid w:val="00AB0D20"/>
    <w:rsid w:val="00AB16FD"/>
    <w:rsid w:val="00AB4813"/>
    <w:rsid w:val="00AC4BBE"/>
    <w:rsid w:val="00AC6466"/>
    <w:rsid w:val="00AC7639"/>
    <w:rsid w:val="00AD08BB"/>
    <w:rsid w:val="00AD0EC0"/>
    <w:rsid w:val="00AD226B"/>
    <w:rsid w:val="00AD70D6"/>
    <w:rsid w:val="00AD75BC"/>
    <w:rsid w:val="00AD7BB0"/>
    <w:rsid w:val="00AD7BC9"/>
    <w:rsid w:val="00AE1871"/>
    <w:rsid w:val="00AE1FE9"/>
    <w:rsid w:val="00AF1A8C"/>
    <w:rsid w:val="00AF54E7"/>
    <w:rsid w:val="00B0116D"/>
    <w:rsid w:val="00B01173"/>
    <w:rsid w:val="00B02F35"/>
    <w:rsid w:val="00B05A3C"/>
    <w:rsid w:val="00B07100"/>
    <w:rsid w:val="00B1138C"/>
    <w:rsid w:val="00B225AC"/>
    <w:rsid w:val="00B2574A"/>
    <w:rsid w:val="00B31E5F"/>
    <w:rsid w:val="00B35D8A"/>
    <w:rsid w:val="00B45B34"/>
    <w:rsid w:val="00B57047"/>
    <w:rsid w:val="00B61D86"/>
    <w:rsid w:val="00B6342D"/>
    <w:rsid w:val="00B726BD"/>
    <w:rsid w:val="00B732BC"/>
    <w:rsid w:val="00B90E33"/>
    <w:rsid w:val="00B939E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6F9E"/>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1F45"/>
    <w:rsid w:val="00CB6246"/>
    <w:rsid w:val="00CC0A17"/>
    <w:rsid w:val="00CD0F93"/>
    <w:rsid w:val="00CD1BD1"/>
    <w:rsid w:val="00CD528D"/>
    <w:rsid w:val="00CE299F"/>
    <w:rsid w:val="00CE78BF"/>
    <w:rsid w:val="00CF61A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02C"/>
    <w:rsid w:val="00DB6AA2"/>
    <w:rsid w:val="00DE10D1"/>
    <w:rsid w:val="00DE2514"/>
    <w:rsid w:val="00DE6851"/>
    <w:rsid w:val="00DF03EE"/>
    <w:rsid w:val="00E01B71"/>
    <w:rsid w:val="00E039E6"/>
    <w:rsid w:val="00E05CC9"/>
    <w:rsid w:val="00E15573"/>
    <w:rsid w:val="00E25A5B"/>
    <w:rsid w:val="00E373C7"/>
    <w:rsid w:val="00E4267B"/>
    <w:rsid w:val="00E42F13"/>
    <w:rsid w:val="00E452DF"/>
    <w:rsid w:val="00E543CF"/>
    <w:rsid w:val="00E546FD"/>
    <w:rsid w:val="00E608F1"/>
    <w:rsid w:val="00E611B9"/>
    <w:rsid w:val="00E6366A"/>
    <w:rsid w:val="00E7144F"/>
    <w:rsid w:val="00E73D74"/>
    <w:rsid w:val="00E76A79"/>
    <w:rsid w:val="00E80692"/>
    <w:rsid w:val="00E80C24"/>
    <w:rsid w:val="00E93836"/>
    <w:rsid w:val="00EA75F2"/>
    <w:rsid w:val="00EA7C16"/>
    <w:rsid w:val="00EC36E8"/>
    <w:rsid w:val="00EC5281"/>
    <w:rsid w:val="00EC791D"/>
    <w:rsid w:val="00EC7CA6"/>
    <w:rsid w:val="00ED3C5D"/>
    <w:rsid w:val="00ED4553"/>
    <w:rsid w:val="00F00D08"/>
    <w:rsid w:val="00F1350D"/>
    <w:rsid w:val="00F15583"/>
    <w:rsid w:val="00F16596"/>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62C"/>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E3C2C96-F88A-4406-817F-81C330C51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37E11"/>
  </w:style>
  <w:style w:type="paragraph" w:styleId="BalloonText">
    <w:name w:val="Balloon Text"/>
    <w:basedOn w:val="Normal"/>
    <w:link w:val="BalloonTextChar"/>
    <w:semiHidden/>
    <w:unhideWhenUsed/>
    <w:rsid w:val="006437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378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2498</Words>
  <Characters>12594</Characters>
  <Application>Microsoft Office Word</Application>
  <DocSecurity>0</DocSecurity>
  <Lines>280</Lines>
  <Paragraphs>55</Paragraphs>
  <ScaleCrop>false</ScaleCrop>
  <HeadingPairs>
    <vt:vector size="2" baseType="variant">
      <vt:variant>
        <vt:lpstr>Title</vt:lpstr>
      </vt:variant>
      <vt:variant>
        <vt:i4>1</vt:i4>
      </vt:variant>
    </vt:vector>
  </HeadingPairs>
  <TitlesOfParts>
    <vt:vector size="1" baseType="lpstr">
      <vt:lpstr>S2923 2R</vt:lpstr>
    </vt:vector>
  </TitlesOfParts>
  <Manager>R56</Manager>
  <Company>NJ Office of Legislative Services</Company>
  <LinksUpToDate>false</LinksUpToDate>
  <CharactersWithSpaces>15119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S2923 2R</dc:title>
  <dc:subject/>
  <dc:creator>Senator  TURNER</dc:creator>
  <cp:keywords>S2923|7|SG |223|310|216|!|0|</cp:keywords>
  <dc:description>INTRODUCED SEPTEMBER 17, 2020_x000d_
Amended 10/19/20_x000d_
Amended 2/19/2021</dc:description>
  <cp:lastModifiedBy>Todaro, Vivian</cp:lastModifiedBy>
  <cp:revision>2</cp:revision>
  <cp:lastPrinted>2021-02-20T01:32:00Z</cp:lastPrinted>
  <dcterms:created xsi:type="dcterms:W3CDTF">2021-02-20T01:32:00Z</dcterms:created>
  <dcterms:modified xsi:type="dcterms:W3CDTF">2021-02-20T01:32:00Z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