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EC325D" w:rsidP="00407C9E">
      <w:pPr>
        <w:pStyle w:val="NoteOrEstimate"/>
      </w:pPr>
      <w:r>
        <w:t>LEGISLATIVE FISCAL ESTIMATE</w:t>
      </w:r>
    </w:p>
    <w:p w:rsidR="003C5892" w:rsidRDefault="00EC325D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2935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3F507D" w:rsidP="003F507D">
      <w:pPr>
        <w:pStyle w:val="BillNo"/>
      </w:pPr>
      <w:r>
        <w:t>219th LEGISLATURE</w:t>
      </w:r>
    </w:p>
    <w:p w:rsidR="00353325" w:rsidRDefault="00353325" w:rsidP="00353325"/>
    <w:p w:rsidR="003F507D" w:rsidRDefault="003F507D" w:rsidP="003F507D">
      <w:pPr>
        <w:jc w:val="center"/>
      </w:pPr>
      <w:r>
        <w:t>DATED: SEPTEMBER 25, 2020</w:t>
      </w:r>
    </w:p>
    <w:p w:rsidR="003F507D" w:rsidRDefault="003F507D" w:rsidP="00353325"/>
    <w:p w:rsidR="003F507D" w:rsidRDefault="003F507D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F76310" w:rsidRDefault="007E0EFB" w:rsidP="00515AC5">
            <w:r w:rsidRPr="007E0EFB">
              <w:t>Increases annual assessment on net written premiums of HMOs to support charity care from three percent to five percent in FY 2021.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0923B3" w:rsidP="00515AC5">
            <w:r>
              <w:t xml:space="preserve">Annual State revenue and expenditure increases.  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0923B3" w:rsidP="00515AC5">
            <w:r>
              <w:t xml:space="preserve">Department of Banking and Insurance, Department of Human Services, Department of Health.  </w:t>
            </w:r>
          </w:p>
        </w:tc>
      </w:tr>
    </w:tbl>
    <w:p w:rsidR="004F0B15" w:rsidRDefault="004F0B15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140"/>
        <w:gridCol w:w="2610"/>
        <w:gridCol w:w="2610"/>
        <w:gridCol w:w="15"/>
      </w:tblGrid>
      <w:tr w:rsidR="004F0B15" w:rsidTr="00B13D98">
        <w:trPr>
          <w:trHeight w:val="410"/>
        </w:trPr>
        <w:tc>
          <w:tcPr>
            <w:tcW w:w="937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0B15" w:rsidRPr="00F11982" w:rsidRDefault="004F0B15" w:rsidP="00B13D98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9722DE" w:rsidTr="009722DE">
        <w:trPr>
          <w:gridAfter w:val="1"/>
          <w:wAfter w:w="15" w:type="dxa"/>
          <w:trHeight w:val="410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9722DE" w:rsidRPr="00F11982" w:rsidRDefault="009722DE" w:rsidP="00B13D98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pct20" w:color="auto" w:fill="auto"/>
            <w:vAlign w:val="bottom"/>
          </w:tcPr>
          <w:p w:rsidR="009722DE" w:rsidRPr="00F11982" w:rsidRDefault="009722DE" w:rsidP="00B13D98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Nine-Month FY 2021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9722DE" w:rsidRPr="00F11982" w:rsidRDefault="009722DE" w:rsidP="00B13D98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Annualized Impact</w:t>
            </w:r>
          </w:p>
        </w:tc>
      </w:tr>
      <w:tr w:rsidR="009722DE" w:rsidTr="009722DE">
        <w:trPr>
          <w:gridAfter w:val="1"/>
          <w:wAfter w:w="15" w:type="dxa"/>
          <w:trHeight w:val="410"/>
        </w:trPr>
        <w:tc>
          <w:tcPr>
            <w:tcW w:w="4140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9722DE" w:rsidRPr="00F11982" w:rsidRDefault="009722DE" w:rsidP="00B13D98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Annual State Revenue Increase</w:t>
            </w:r>
          </w:p>
        </w:tc>
        <w:tc>
          <w:tcPr>
            <w:tcW w:w="2610" w:type="dxa"/>
            <w:tcBorders>
              <w:top w:val="single" w:sz="12" w:space="0" w:color="auto"/>
              <w:left w:val="nil"/>
            </w:tcBorders>
            <w:tcMar>
              <w:bottom w:w="29" w:type="dxa"/>
            </w:tcMar>
            <w:vAlign w:val="bottom"/>
          </w:tcPr>
          <w:p w:rsidR="009722DE" w:rsidRDefault="00112233" w:rsidP="00B13D98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$263</w:t>
            </w:r>
            <w:r w:rsidR="009722DE">
              <w:t>,000,000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9722DE" w:rsidRDefault="00112233" w:rsidP="00B13D98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$350</w:t>
            </w:r>
            <w:r w:rsidR="006D5D8E">
              <w:t>,000,000</w:t>
            </w:r>
          </w:p>
        </w:tc>
      </w:tr>
      <w:tr w:rsidR="009722DE" w:rsidTr="009722DE">
        <w:trPr>
          <w:gridAfter w:val="1"/>
          <w:wAfter w:w="15" w:type="dxa"/>
          <w:trHeight w:val="410"/>
        </w:trPr>
        <w:tc>
          <w:tcPr>
            <w:tcW w:w="41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9722DE" w:rsidRPr="00F11982" w:rsidRDefault="009722DE" w:rsidP="00B13D98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Annual State Expenditure Increase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</w:tcBorders>
            <w:tcMar>
              <w:bottom w:w="29" w:type="dxa"/>
            </w:tcMar>
            <w:vAlign w:val="bottom"/>
          </w:tcPr>
          <w:p w:rsidR="009722DE" w:rsidRDefault="00244C77" w:rsidP="00B13D98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$16</w:t>
            </w:r>
            <w:r w:rsidR="009722DE">
              <w:t>0,000,000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9722DE" w:rsidRDefault="00244C77" w:rsidP="00B13D98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$213,000,000</w:t>
            </w:r>
          </w:p>
        </w:tc>
      </w:tr>
      <w:tr w:rsidR="004F0B15" w:rsidTr="00B13D98">
        <w:trPr>
          <w:gridAfter w:val="1"/>
          <w:wAfter w:w="15" w:type="dxa"/>
          <w:trHeight w:hRule="exact" w:val="173"/>
        </w:trPr>
        <w:tc>
          <w:tcPr>
            <w:tcW w:w="936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0B15" w:rsidRDefault="004F0B15" w:rsidP="00B13D98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p w:rsidR="00080DC1" w:rsidRPr="00080DC1" w:rsidRDefault="00080DC1" w:rsidP="00080DC1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080DC1">
        <w:rPr>
          <w:color w:val="000000"/>
        </w:rPr>
        <w:t xml:space="preserve">The Office of Legislative Services (OLS) projects that raising the health maintenance organization (HMO) premiums assessment from three percent to five percent will increase State revenue collections by $263 million and State expenditures by $160 million in the nine-month FY 2021 that begins on October 1, 2020 and ends on June 30, 2021.  Annualized, State revenue would </w:t>
      </w:r>
      <w:r w:rsidR="0099432E">
        <w:rPr>
          <w:color w:val="000000"/>
        </w:rPr>
        <w:t>grow by</w:t>
      </w:r>
      <w:r w:rsidRPr="00080DC1">
        <w:rPr>
          <w:color w:val="000000"/>
        </w:rPr>
        <w:t xml:space="preserve"> $350 million and State expenditure</w:t>
      </w:r>
      <w:r w:rsidR="0099432E">
        <w:rPr>
          <w:color w:val="000000"/>
        </w:rPr>
        <w:t>s by</w:t>
      </w:r>
      <w:r w:rsidRPr="00080DC1">
        <w:rPr>
          <w:color w:val="000000"/>
        </w:rPr>
        <w:t xml:space="preserve"> $213 million.  </w:t>
      </w:r>
      <w:r w:rsidR="0099432E">
        <w:rPr>
          <w:color w:val="000000"/>
        </w:rPr>
        <w:t>These estimates consider</w:t>
      </w:r>
      <w:r w:rsidRPr="00080DC1">
        <w:rPr>
          <w:color w:val="000000"/>
        </w:rPr>
        <w:t xml:space="preserve"> all the budgetary impacts of the federal revenue enhancement initiative, not just the additional HMO premiums assessment revenue.</w:t>
      </w:r>
      <w:r w:rsidR="0099432E">
        <w:rPr>
          <w:color w:val="000000"/>
        </w:rPr>
        <w:t xml:space="preserve">  </w:t>
      </w:r>
    </w:p>
    <w:p w:rsidR="00080DC1" w:rsidRDefault="00823117" w:rsidP="00080DC1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color w:val="000000"/>
        </w:rPr>
        <w:t>The OLS bases its projections on, and deems</w:t>
      </w:r>
      <w:r w:rsidR="00080DC1" w:rsidRPr="00080DC1">
        <w:rPr>
          <w:color w:val="000000"/>
        </w:rPr>
        <w:t xml:space="preserve"> reasonable, an informal Executive estimate that the bill will </w:t>
      </w:r>
      <w:r w:rsidR="00D8076A">
        <w:rPr>
          <w:color w:val="000000"/>
        </w:rPr>
        <w:t>yield</w:t>
      </w:r>
      <w:r w:rsidR="00080DC1" w:rsidRPr="00080DC1">
        <w:rPr>
          <w:color w:val="000000"/>
        </w:rPr>
        <w:t xml:space="preserve"> </w:t>
      </w:r>
      <w:r w:rsidR="00D8076A">
        <w:rPr>
          <w:color w:val="000000"/>
        </w:rPr>
        <w:t xml:space="preserve">$162 million in additional </w:t>
      </w:r>
      <w:r w:rsidR="00080DC1" w:rsidRPr="00080DC1">
        <w:rPr>
          <w:color w:val="000000"/>
        </w:rPr>
        <w:t>HMO premiums assessment revenue in the nine-month FY 2021</w:t>
      </w:r>
      <w:r w:rsidR="00D8076A">
        <w:rPr>
          <w:color w:val="000000"/>
        </w:rPr>
        <w:t xml:space="preserve"> </w:t>
      </w:r>
      <w:r w:rsidR="00D8076A">
        <w:t>(or $216 million annualized)</w:t>
      </w:r>
      <w:r w:rsidR="00D8076A">
        <w:rPr>
          <w:color w:val="000000"/>
        </w:rPr>
        <w:t>.</w:t>
      </w:r>
    </w:p>
    <w:p w:rsidR="00646D47" w:rsidRPr="00E05FD6" w:rsidRDefault="00646D47" w:rsidP="00CD0266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jc w:val="both"/>
        <w:rPr>
          <w:sz w:val="24"/>
        </w:rPr>
      </w:pP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13753" w:rsidRPr="00111186" w:rsidRDefault="00255944" w:rsidP="00B1375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B13753">
        <w:t>This b</w:t>
      </w:r>
      <w:r w:rsidR="00C133B7">
        <w:t>ill rais</w:t>
      </w:r>
      <w:r w:rsidR="00430D07">
        <w:t>es, beginning on October 1, 2020</w:t>
      </w:r>
      <w:r w:rsidR="00B13753">
        <w:t xml:space="preserve">, the assessment </w:t>
      </w:r>
      <w:r w:rsidR="00691DA0">
        <w:t>on</w:t>
      </w:r>
      <w:r w:rsidR="00B13753">
        <w:t xml:space="preserve"> n</w:t>
      </w:r>
      <w:r w:rsidR="00B13753" w:rsidRPr="00111186">
        <w:t xml:space="preserve">et written premiums received by each </w:t>
      </w:r>
      <w:r w:rsidR="00B13753">
        <w:t>HMO</w:t>
      </w:r>
      <w:r w:rsidR="00691DA0">
        <w:t xml:space="preserve"> </w:t>
      </w:r>
      <w:r w:rsidR="005D2989">
        <w:t>f</w:t>
      </w:r>
      <w:r w:rsidR="00691DA0">
        <w:t>rom three percent to five percent</w:t>
      </w:r>
      <w:r w:rsidR="00B13753">
        <w:t xml:space="preserve">.  Assessment collections are deposited into the dedicated, off-budget Health Care Subsidy Fund, which </w:t>
      </w:r>
      <w:r w:rsidR="00B13753">
        <w:rPr>
          <w:rFonts w:ascii="CgOmega" w:hAnsi="CgOmega"/>
        </w:rPr>
        <w:t xml:space="preserve">receives its revenues from several State taxes with the State General Fund frequently providing additional support.  Fund expenditures support several Statewide health care initiatives with the NJ </w:t>
      </w:r>
      <w:proofErr w:type="spellStart"/>
      <w:r w:rsidR="00B13753">
        <w:rPr>
          <w:rFonts w:ascii="CgOmega" w:hAnsi="CgOmega"/>
        </w:rPr>
        <w:t>FamilyCare</w:t>
      </w:r>
      <w:proofErr w:type="spellEnd"/>
      <w:r w:rsidR="00B13753">
        <w:rPr>
          <w:rFonts w:ascii="CgOmega" w:hAnsi="CgOmega"/>
        </w:rPr>
        <w:t xml:space="preserve">/Medicaid program currently receiving the largest allocation of fund resources. </w:t>
      </w: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501F8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B13753">
        <w:t xml:space="preserve">The Executive has not submitted a formal, written fiscal note on this bill.  But </w:t>
      </w:r>
      <w:r w:rsidR="00C017DA">
        <w:t xml:space="preserve">the Executive has indicated that </w:t>
      </w:r>
      <w:r w:rsidR="00682571">
        <w:t xml:space="preserve">the </w:t>
      </w:r>
      <w:r w:rsidR="003826F7">
        <w:t>bill</w:t>
      </w:r>
      <w:r w:rsidR="00B13753">
        <w:t xml:space="preserve"> </w:t>
      </w:r>
      <w:r w:rsidR="0048454E">
        <w:t>will</w:t>
      </w:r>
      <w:r w:rsidR="00C017DA">
        <w:t xml:space="preserve"> increase </w:t>
      </w:r>
      <w:r w:rsidR="003826F7">
        <w:t xml:space="preserve">HMO premiums assessment </w:t>
      </w:r>
      <w:r w:rsidR="00682571">
        <w:t>collections by</w:t>
      </w:r>
      <w:r w:rsidR="008676C7">
        <w:t xml:space="preserve"> $162</w:t>
      </w:r>
      <w:r w:rsidR="005501F8">
        <w:t xml:space="preserve"> million </w:t>
      </w:r>
      <w:r w:rsidR="00682571">
        <w:t>in the fiscal period beginning on</w:t>
      </w:r>
      <w:r w:rsidR="005501F8">
        <w:t xml:space="preserve"> October 1, 2020</w:t>
      </w:r>
      <w:r w:rsidR="00682571">
        <w:t xml:space="preserve"> and ending on June 30, 2021</w:t>
      </w:r>
      <w:r w:rsidR="005501F8">
        <w:t>.</w:t>
      </w:r>
    </w:p>
    <w:p w:rsidR="00255944" w:rsidRDefault="005501F8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The </w:t>
      </w:r>
      <w:r w:rsidR="0048454E">
        <w:t>mechanics of the</w:t>
      </w:r>
      <w:r w:rsidR="00B13753">
        <w:t xml:space="preserve"> federal revenue </w:t>
      </w:r>
      <w:r w:rsidR="0076060B">
        <w:t>enhancement</w:t>
      </w:r>
      <w:r w:rsidR="00B13753">
        <w:t xml:space="preserve"> initiative </w:t>
      </w:r>
      <w:r w:rsidR="00682571">
        <w:t>will</w:t>
      </w:r>
      <w:r w:rsidR="00B13753">
        <w:t xml:space="preserve"> play out so that the net effect of the initiative </w:t>
      </w:r>
      <w:r w:rsidR="00682571">
        <w:t>on the nine-month FY 2021</w:t>
      </w:r>
      <w:r w:rsidR="00B13753">
        <w:t xml:space="preserve"> State budget wi</w:t>
      </w:r>
      <w:r w:rsidR="00682571">
        <w:t>ll</w:t>
      </w:r>
      <w:r w:rsidR="008676C7">
        <w:t xml:space="preserve"> not be a revenue gain of $162</w:t>
      </w:r>
      <w:r w:rsidR="00B13753">
        <w:t xml:space="preserve"> million.  Instead, the Executive a</w:t>
      </w:r>
      <w:r w:rsidR="00682571">
        <w:t>n</w:t>
      </w:r>
      <w:r w:rsidR="0048454E">
        <w:t>ticipates</w:t>
      </w:r>
      <w:r w:rsidR="005C6D30">
        <w:t xml:space="preserve"> a net increase in State resources of</w:t>
      </w:r>
      <w:r w:rsidR="003826F7">
        <w:t xml:space="preserve"> </w:t>
      </w:r>
      <w:r w:rsidR="0048454E">
        <w:t>$101</w:t>
      </w:r>
      <w:r w:rsidR="00B13753">
        <w:t xml:space="preserve"> million </w:t>
      </w:r>
      <w:r w:rsidR="005C6D30">
        <w:t>attributable to</w:t>
      </w:r>
      <w:r w:rsidR="00B13753">
        <w:t xml:space="preserve"> federal Medicaid matching funds</w:t>
      </w:r>
      <w:r w:rsidR="0048454E">
        <w:t xml:space="preserve"> and </w:t>
      </w:r>
      <w:r w:rsidR="00D028D8">
        <w:t>another</w:t>
      </w:r>
      <w:r w:rsidR="003826F7">
        <w:t xml:space="preserve"> </w:t>
      </w:r>
      <w:r w:rsidR="008676C7">
        <w:t>$2</w:t>
      </w:r>
      <w:r w:rsidR="0048454E">
        <w:t xml:space="preserve"> million </w:t>
      </w:r>
      <w:r w:rsidR="005C6D30">
        <w:t>attributable to</w:t>
      </w:r>
      <w:r w:rsidR="0048454E">
        <w:t xml:space="preserve"> </w:t>
      </w:r>
      <w:r w:rsidR="00B54E55">
        <w:t xml:space="preserve">HMO </w:t>
      </w:r>
      <w:r w:rsidR="00065EFE">
        <w:t xml:space="preserve">premiums </w:t>
      </w:r>
      <w:r w:rsidR="00B54E55">
        <w:t xml:space="preserve">assessment </w:t>
      </w:r>
      <w:r w:rsidR="0048454E">
        <w:t>collections from non-Medicaid HMO plans</w:t>
      </w:r>
      <w:r w:rsidR="00B13753">
        <w:t>.</w:t>
      </w:r>
      <w:r w:rsidR="0099432E">
        <w:t xml:space="preserve"> 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801D8" w:rsidRDefault="00AA3432" w:rsidP="00B1375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B13753">
        <w:t xml:space="preserve">The OLS </w:t>
      </w:r>
      <w:r w:rsidR="002801D8">
        <w:t xml:space="preserve">projects that </w:t>
      </w:r>
      <w:r w:rsidR="00AA63DF">
        <w:t>raising the HMO premiums assessment</w:t>
      </w:r>
      <w:r w:rsidR="002801D8">
        <w:t xml:space="preserve"> </w:t>
      </w:r>
      <w:r w:rsidR="00AA63DF">
        <w:t xml:space="preserve">from three percent to five percent </w:t>
      </w:r>
      <w:r w:rsidR="002801D8">
        <w:t xml:space="preserve">will increase State revenue by $263 million and State expenditures by $160 million in the </w:t>
      </w:r>
      <w:r w:rsidR="002801D8" w:rsidRPr="00AA3432">
        <w:t>nine-month FY 2021</w:t>
      </w:r>
      <w:r w:rsidR="008B2126">
        <w:t xml:space="preserve"> </w:t>
      </w:r>
      <w:r w:rsidR="008B2126" w:rsidRPr="00AA3432">
        <w:t>that begins on October 1, 2020 and ends on June 30, 202</w:t>
      </w:r>
      <w:r w:rsidR="008B2126">
        <w:t>1</w:t>
      </w:r>
      <w:r w:rsidR="002801D8">
        <w:t xml:space="preserve">.  Annualized, State revenue would </w:t>
      </w:r>
      <w:r w:rsidR="00C3625F">
        <w:t>grow by</w:t>
      </w:r>
      <w:r w:rsidR="002801D8">
        <w:t xml:space="preserve"> $350 million and </w:t>
      </w:r>
      <w:r w:rsidR="00C3625F">
        <w:t xml:space="preserve">State expenditures by </w:t>
      </w:r>
      <w:r w:rsidR="002801D8">
        <w:t xml:space="preserve">$213 million.     </w:t>
      </w:r>
    </w:p>
    <w:p w:rsidR="007D6A67" w:rsidRDefault="00FF11A1" w:rsidP="007D6A6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AA63DF">
        <w:t>T</w:t>
      </w:r>
      <w:r>
        <w:t xml:space="preserve">he OLS </w:t>
      </w:r>
      <w:r w:rsidR="00824F3C">
        <w:t>bases its projection</w:t>
      </w:r>
      <w:r w:rsidR="00D45842">
        <w:t>s</w:t>
      </w:r>
      <w:r w:rsidR="00824F3C">
        <w:t xml:space="preserve"> on, and deems</w:t>
      </w:r>
      <w:r w:rsidR="00AA63DF">
        <w:t xml:space="preserve"> reasonable</w:t>
      </w:r>
      <w:r w:rsidR="00824F3C">
        <w:t>,</w:t>
      </w:r>
      <w:r w:rsidR="00AA63DF">
        <w:t xml:space="preserve"> the</w:t>
      </w:r>
      <w:r w:rsidR="00C4019F">
        <w:t xml:space="preserve"> informal</w:t>
      </w:r>
      <w:r w:rsidR="00AA63DF">
        <w:t xml:space="preserve"> Executive estimate</w:t>
      </w:r>
      <w:r w:rsidR="00B13753">
        <w:t xml:space="preserve"> that the bill will </w:t>
      </w:r>
      <w:r w:rsidR="008B6C2D">
        <w:t xml:space="preserve">generate additional </w:t>
      </w:r>
      <w:r w:rsidR="00B13753">
        <w:t xml:space="preserve">HMO premiums assessment </w:t>
      </w:r>
      <w:r w:rsidR="007D5751">
        <w:t>collections</w:t>
      </w:r>
      <w:r w:rsidR="008B6C2D">
        <w:t xml:space="preserve"> of</w:t>
      </w:r>
      <w:r w:rsidR="00B13753">
        <w:t xml:space="preserve"> </w:t>
      </w:r>
      <w:r w:rsidR="00AA3432">
        <w:t>$162</w:t>
      </w:r>
      <w:r w:rsidR="00B13753">
        <w:t xml:space="preserve"> million in </w:t>
      </w:r>
      <w:r w:rsidR="00AA3432">
        <w:t>th</w:t>
      </w:r>
      <w:r w:rsidR="00AA3432" w:rsidRPr="00AA3432">
        <w:t>e nine-month FY 2021</w:t>
      </w:r>
      <w:r w:rsidR="008B6C2D">
        <w:t xml:space="preserve"> (or </w:t>
      </w:r>
      <w:r w:rsidR="00AA3432" w:rsidRPr="00AA3432">
        <w:t>$216 million</w:t>
      </w:r>
      <w:r w:rsidR="008B6C2D">
        <w:t xml:space="preserve"> annualized)</w:t>
      </w:r>
      <w:r w:rsidR="00AA3432" w:rsidRPr="00AA3432">
        <w:t>.</w:t>
      </w:r>
      <w:r w:rsidR="00D64CF9">
        <w:t xml:space="preserve">  </w:t>
      </w:r>
      <w:r w:rsidR="007D6A67">
        <w:t xml:space="preserve">However, </w:t>
      </w:r>
      <w:r w:rsidR="00C2328F">
        <w:t>as</w:t>
      </w:r>
      <w:r w:rsidR="007D6A67">
        <w:t xml:space="preserve"> a federal revenue </w:t>
      </w:r>
      <w:r w:rsidR="0076060B">
        <w:t xml:space="preserve">enhancement </w:t>
      </w:r>
      <w:r w:rsidR="00C2328F">
        <w:t>initiative, the bill will produce an annual</w:t>
      </w:r>
      <w:r w:rsidR="007D6A67">
        <w:t xml:space="preserve"> budgetary impact </w:t>
      </w:r>
      <w:r w:rsidR="00C2328F">
        <w:t>that</w:t>
      </w:r>
      <w:r w:rsidR="007D6A67">
        <w:t xml:space="preserve"> extends beyond higher annual HMO </w:t>
      </w:r>
      <w:r w:rsidR="00E13F1C">
        <w:t xml:space="preserve">premiums </w:t>
      </w:r>
      <w:r w:rsidR="007D6A67">
        <w:t>assessment collections.</w:t>
      </w:r>
    </w:p>
    <w:p w:rsidR="000B6BAD" w:rsidRDefault="00491298" w:rsidP="007D6A6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3566AF">
        <w:t>Specifically, t</w:t>
      </w:r>
      <w:r>
        <w:t xml:space="preserve">he State’s Medicaid managed care organizations pay almost the entirety of the HMO </w:t>
      </w:r>
      <w:r w:rsidR="001A272F">
        <w:t xml:space="preserve">premiums </w:t>
      </w:r>
      <w:r>
        <w:t>assessment</w:t>
      </w:r>
      <w:r w:rsidR="003566AF">
        <w:t xml:space="preserve"> (about 98 percent</w:t>
      </w:r>
      <w:r w:rsidR="00FB43FB">
        <w:t xml:space="preserve"> in </w:t>
      </w:r>
      <w:r w:rsidR="00B8390B">
        <w:t xml:space="preserve">the </w:t>
      </w:r>
      <w:r w:rsidR="00FB43FB">
        <w:t>12-month FY 2020</w:t>
      </w:r>
      <w:r w:rsidR="003566AF">
        <w:t>)</w:t>
      </w:r>
      <w:r>
        <w:t xml:space="preserve">.  When the </w:t>
      </w:r>
      <w:r w:rsidR="00686AE9">
        <w:t xml:space="preserve">rate of the </w:t>
      </w:r>
      <w:r>
        <w:t xml:space="preserve">assessment </w:t>
      </w:r>
      <w:r w:rsidR="00686AE9">
        <w:t>goes up</w:t>
      </w:r>
      <w:r>
        <w:t xml:space="preserve">, </w:t>
      </w:r>
      <w:r w:rsidR="00686AE9">
        <w:t xml:space="preserve">so do </w:t>
      </w:r>
      <w:r>
        <w:t>the reimbursement</w:t>
      </w:r>
      <w:r w:rsidR="001C0DE1">
        <w:t>s</w:t>
      </w:r>
      <w:r>
        <w:t xml:space="preserve"> the State pays </w:t>
      </w:r>
      <w:r w:rsidR="001C0DE1">
        <w:t xml:space="preserve">to </w:t>
      </w:r>
      <w:r>
        <w:t>the Medicaid managed care organizations, resulting in the State ultimately paying the higher assessment to itself with the Medicaid managed care organiz</w:t>
      </w:r>
      <w:r w:rsidR="000B6BAD">
        <w:t xml:space="preserve">ations serving </w:t>
      </w:r>
      <w:r w:rsidR="00681CB8">
        <w:t xml:space="preserve">as </w:t>
      </w:r>
      <w:r>
        <w:t>conduits.</w:t>
      </w:r>
      <w:r w:rsidR="000B6BAD">
        <w:t xml:space="preserve">  Accordingly, once the additional </w:t>
      </w:r>
      <w:r w:rsidR="00681CB8">
        <w:t>assessment</w:t>
      </w:r>
      <w:r w:rsidR="000B6BAD">
        <w:t xml:space="preserve"> revenue collections will have reverberated through the Medicaid finance system, the estimated State expenditure increase of $160 million in the nine-month FY 2021 (or $213 million annualized) will have turned into an offsetting $160 million State revenue increase. </w:t>
      </w:r>
      <w:r w:rsidR="00BF6C4E">
        <w:t xml:space="preserve"> </w:t>
      </w:r>
    </w:p>
    <w:p w:rsidR="00B920A3" w:rsidRDefault="000B6BAD" w:rsidP="00B1375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But t</w:t>
      </w:r>
      <w:r w:rsidR="00491298">
        <w:t>he high</w:t>
      </w:r>
      <w:r>
        <w:t xml:space="preserve">er State Medicaid expenditures </w:t>
      </w:r>
      <w:r w:rsidR="00491298">
        <w:t xml:space="preserve">will qualify for federal Medicaid matching funds at an </w:t>
      </w:r>
      <w:r w:rsidR="003566AF">
        <w:t>Executive-</w:t>
      </w:r>
      <w:r w:rsidR="00491298">
        <w:t>estimated rate of 63 percent.</w:t>
      </w:r>
      <w:r>
        <w:t xml:space="preserve">  For that reason, the net impact of the federal revenue </w:t>
      </w:r>
      <w:r w:rsidR="0076060B">
        <w:t xml:space="preserve">enhancement </w:t>
      </w:r>
      <w:r>
        <w:t xml:space="preserve">initiative </w:t>
      </w:r>
      <w:r w:rsidR="007D6A67">
        <w:t xml:space="preserve">for the nine-month FY 2021 </w:t>
      </w:r>
      <w:r w:rsidR="001A272F">
        <w:t>will be a State revenue</w:t>
      </w:r>
      <w:r w:rsidR="007D6A67">
        <w:t xml:space="preserve"> increase of $103 million (or $137 million annualized) composed of $101 million (or $134 million annualized) in federal Medicaid matching fund revenue and $2 million (or $</w:t>
      </w:r>
      <w:r>
        <w:t>3</w:t>
      </w:r>
      <w:r w:rsidR="007D6A67">
        <w:t xml:space="preserve"> million annualized) in HMO premiums assessment revenue from private HMO plans.  </w:t>
      </w:r>
    </w:p>
    <w:p w:rsidR="00EF17BC" w:rsidRDefault="00B13753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363B14">
        <w:t xml:space="preserve">At a rate of two percent, </w:t>
      </w:r>
      <w:r>
        <w:t>HMO premiums ass</w:t>
      </w:r>
      <w:r w:rsidR="00363B14">
        <w:t>essment collections totaled $196.0 million in FY 2018</w:t>
      </w:r>
      <w:r>
        <w:t xml:space="preserve"> </w:t>
      </w:r>
      <w:r w:rsidR="00363B14">
        <w:t>and $207.3 million in FY 2019</w:t>
      </w:r>
      <w:r>
        <w:t>.  The Executive anticipa</w:t>
      </w:r>
      <w:r w:rsidR="00363B14">
        <w:t>tes the assessment to yield $312.9</w:t>
      </w:r>
      <w:r>
        <w:t xml:space="preserve"> million in </w:t>
      </w:r>
      <w:r w:rsidR="00363B14">
        <w:t xml:space="preserve">the 12-month </w:t>
      </w:r>
      <w:r>
        <w:t>FY 20</w:t>
      </w:r>
      <w:r w:rsidR="00363B14">
        <w:t>20 at a rate of three percent and $485.8 million in the 12-month FY 2021 with the five percent rate under the bill in effect as of October 1, 2020</w:t>
      </w:r>
      <w:r>
        <w:t xml:space="preserve">.   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W w:w="936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 w:rsidTr="003F507D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B13753" w:rsidP="00EF17BC">
            <w:pPr>
              <w:pStyle w:val="10pointItalics"/>
              <w:rPr>
                <w:sz w:val="24"/>
              </w:rPr>
            </w:pPr>
            <w:r>
              <w:rPr>
                <w:iCs/>
                <w:szCs w:val="20"/>
              </w:rPr>
              <w:t>Legislative Budget and Finance Office</w:t>
            </w:r>
          </w:p>
        </w:tc>
      </w:tr>
      <w:tr w:rsidR="00EF17BC" w:rsidTr="003F507D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B13753" w:rsidRDefault="00B13753" w:rsidP="00B13753">
            <w:pPr>
              <w:pStyle w:val="10pointItalics"/>
            </w:pPr>
            <w:bookmarkStart w:id="2" w:name="UserFullName"/>
            <w:bookmarkEnd w:id="2"/>
            <w:r>
              <w:t>Thomas Koenig</w:t>
            </w:r>
          </w:p>
          <w:p w:rsidR="00EF17BC" w:rsidRDefault="00B13753" w:rsidP="00B13753">
            <w:pPr>
              <w:pStyle w:val="10pointItalics"/>
              <w:rPr>
                <w:sz w:val="24"/>
              </w:rPr>
            </w:pPr>
            <w:r>
              <w:rPr>
                <w:iCs/>
                <w:szCs w:val="20"/>
              </w:rPr>
              <w:t>Assistant Legislative Budget and Finance Officer</w:t>
            </w:r>
          </w:p>
        </w:tc>
      </w:tr>
      <w:tr w:rsidR="00EF17BC" w:rsidTr="003F507D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011EDD" w:rsidP="00EF17BC">
            <w:pPr>
              <w:pStyle w:val="10pointItalics"/>
            </w:pPr>
            <w:r>
              <w:t>Frank W. Haines III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EC325D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3F507D">
      <w:headerReference w:type="default" r:id="rId8"/>
      <w:footerReference w:type="first" r:id="rId9"/>
      <w:pgSz w:w="12240" w:h="20160" w:code="5"/>
      <w:pgMar w:top="1440" w:right="1440" w:bottom="1440" w:left="1440" w:header="126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D11" w:rsidRDefault="002F7D11">
      <w:r>
        <w:separator/>
      </w:r>
    </w:p>
  </w:endnote>
  <w:endnote w:type="continuationSeparator" w:id="0">
    <w:p w:rsidR="002F7D11" w:rsidRDefault="002F7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Omeg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8525A3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62534957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D11" w:rsidRDefault="002F7D11">
      <w:r>
        <w:separator/>
      </w:r>
    </w:p>
  </w:footnote>
  <w:footnote w:type="continuationSeparator" w:id="0">
    <w:p w:rsidR="002F7D11" w:rsidRDefault="002F7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25D" w:rsidRDefault="00EC325D" w:rsidP="00EC325D">
    <w:pPr>
      <w:pStyle w:val="Header"/>
      <w:jc w:val="center"/>
    </w:pPr>
    <w:r>
      <w:t xml:space="preserve">FE to S2935 </w:t>
    </w:r>
  </w:p>
  <w:p w:rsidR="00EC325D" w:rsidRDefault="00EC325D" w:rsidP="00EC325D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8525A3">
      <w:rPr>
        <w:noProof/>
      </w:rPr>
      <w:t>2</w:t>
    </w:r>
    <w:r>
      <w:fldChar w:fldCharType="end"/>
    </w:r>
  </w:p>
  <w:p w:rsidR="00EC325D" w:rsidRDefault="00EC325D" w:rsidP="00EC325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25D"/>
    <w:rsid w:val="00011EDD"/>
    <w:rsid w:val="00013973"/>
    <w:rsid w:val="000333DF"/>
    <w:rsid w:val="00036860"/>
    <w:rsid w:val="00042B0B"/>
    <w:rsid w:val="000629F9"/>
    <w:rsid w:val="00065EFE"/>
    <w:rsid w:val="000701B0"/>
    <w:rsid w:val="00070F62"/>
    <w:rsid w:val="00080DC1"/>
    <w:rsid w:val="000820F8"/>
    <w:rsid w:val="0008691D"/>
    <w:rsid w:val="000923B3"/>
    <w:rsid w:val="00095290"/>
    <w:rsid w:val="000A16EC"/>
    <w:rsid w:val="000B1CCB"/>
    <w:rsid w:val="000B6BAD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2233"/>
    <w:rsid w:val="00114591"/>
    <w:rsid w:val="00115411"/>
    <w:rsid w:val="001223E7"/>
    <w:rsid w:val="00125D26"/>
    <w:rsid w:val="00142AE8"/>
    <w:rsid w:val="00145CE4"/>
    <w:rsid w:val="00157AED"/>
    <w:rsid w:val="001677B9"/>
    <w:rsid w:val="00172CF5"/>
    <w:rsid w:val="00172D64"/>
    <w:rsid w:val="001857A9"/>
    <w:rsid w:val="001907A1"/>
    <w:rsid w:val="00193C26"/>
    <w:rsid w:val="00194789"/>
    <w:rsid w:val="00197240"/>
    <w:rsid w:val="001A272F"/>
    <w:rsid w:val="001B1D4B"/>
    <w:rsid w:val="001B2BA9"/>
    <w:rsid w:val="001B5847"/>
    <w:rsid w:val="001C0DE1"/>
    <w:rsid w:val="001D0C90"/>
    <w:rsid w:val="001D3FD4"/>
    <w:rsid w:val="001F4F8B"/>
    <w:rsid w:val="001F72B8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4C77"/>
    <w:rsid w:val="002451F9"/>
    <w:rsid w:val="002518C8"/>
    <w:rsid w:val="00255944"/>
    <w:rsid w:val="00261FC7"/>
    <w:rsid w:val="00273119"/>
    <w:rsid w:val="00275600"/>
    <w:rsid w:val="002801D8"/>
    <w:rsid w:val="00286BE2"/>
    <w:rsid w:val="00290E57"/>
    <w:rsid w:val="0029229D"/>
    <w:rsid w:val="002977FC"/>
    <w:rsid w:val="002A15C4"/>
    <w:rsid w:val="002A2F18"/>
    <w:rsid w:val="002A5C0C"/>
    <w:rsid w:val="002B174A"/>
    <w:rsid w:val="002D4307"/>
    <w:rsid w:val="002D6B7D"/>
    <w:rsid w:val="002D7381"/>
    <w:rsid w:val="002D7863"/>
    <w:rsid w:val="002E3A30"/>
    <w:rsid w:val="002F5E01"/>
    <w:rsid w:val="002F7D11"/>
    <w:rsid w:val="00326E3B"/>
    <w:rsid w:val="003321A7"/>
    <w:rsid w:val="00335BC0"/>
    <w:rsid w:val="003376CB"/>
    <w:rsid w:val="00353325"/>
    <w:rsid w:val="003566AF"/>
    <w:rsid w:val="0035698A"/>
    <w:rsid w:val="00362F0A"/>
    <w:rsid w:val="00363B14"/>
    <w:rsid w:val="003646BC"/>
    <w:rsid w:val="0036611E"/>
    <w:rsid w:val="00366943"/>
    <w:rsid w:val="00370174"/>
    <w:rsid w:val="003772F6"/>
    <w:rsid w:val="00381FB8"/>
    <w:rsid w:val="00381FCA"/>
    <w:rsid w:val="003826F7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3F507D"/>
    <w:rsid w:val="00407C9E"/>
    <w:rsid w:val="0041022E"/>
    <w:rsid w:val="00411B0B"/>
    <w:rsid w:val="004149CC"/>
    <w:rsid w:val="00417C7B"/>
    <w:rsid w:val="00430D07"/>
    <w:rsid w:val="0048454E"/>
    <w:rsid w:val="00485323"/>
    <w:rsid w:val="00487ED8"/>
    <w:rsid w:val="004911CB"/>
    <w:rsid w:val="00491298"/>
    <w:rsid w:val="00491918"/>
    <w:rsid w:val="004A10CD"/>
    <w:rsid w:val="004A2E7F"/>
    <w:rsid w:val="004A5A65"/>
    <w:rsid w:val="004B1485"/>
    <w:rsid w:val="004B25F7"/>
    <w:rsid w:val="004B4719"/>
    <w:rsid w:val="004C6ECA"/>
    <w:rsid w:val="004D6C2C"/>
    <w:rsid w:val="004D7D86"/>
    <w:rsid w:val="004E1959"/>
    <w:rsid w:val="004E6202"/>
    <w:rsid w:val="004F0B15"/>
    <w:rsid w:val="004F1874"/>
    <w:rsid w:val="004F2034"/>
    <w:rsid w:val="004F585C"/>
    <w:rsid w:val="004F7F49"/>
    <w:rsid w:val="00510A23"/>
    <w:rsid w:val="0051514A"/>
    <w:rsid w:val="00515AC5"/>
    <w:rsid w:val="00520DC2"/>
    <w:rsid w:val="00524A10"/>
    <w:rsid w:val="00536F40"/>
    <w:rsid w:val="005470F3"/>
    <w:rsid w:val="005501F8"/>
    <w:rsid w:val="005678A0"/>
    <w:rsid w:val="00570997"/>
    <w:rsid w:val="00577AA8"/>
    <w:rsid w:val="005850CE"/>
    <w:rsid w:val="005A6D23"/>
    <w:rsid w:val="005B69AC"/>
    <w:rsid w:val="005C1947"/>
    <w:rsid w:val="005C1E9D"/>
    <w:rsid w:val="005C6D30"/>
    <w:rsid w:val="005D2989"/>
    <w:rsid w:val="005E03E7"/>
    <w:rsid w:val="005E75AB"/>
    <w:rsid w:val="005F420A"/>
    <w:rsid w:val="00601F73"/>
    <w:rsid w:val="00625D15"/>
    <w:rsid w:val="006356FA"/>
    <w:rsid w:val="00646D47"/>
    <w:rsid w:val="00647312"/>
    <w:rsid w:val="00651611"/>
    <w:rsid w:val="00653AE2"/>
    <w:rsid w:val="00666237"/>
    <w:rsid w:val="006671C7"/>
    <w:rsid w:val="00681CB8"/>
    <w:rsid w:val="00682571"/>
    <w:rsid w:val="00686AE9"/>
    <w:rsid w:val="006917CF"/>
    <w:rsid w:val="00691DA0"/>
    <w:rsid w:val="00692BD4"/>
    <w:rsid w:val="006A35EC"/>
    <w:rsid w:val="006B22F3"/>
    <w:rsid w:val="006B2FD5"/>
    <w:rsid w:val="006B5C2D"/>
    <w:rsid w:val="006B6C16"/>
    <w:rsid w:val="006D5D8E"/>
    <w:rsid w:val="006D6F6C"/>
    <w:rsid w:val="006E65D0"/>
    <w:rsid w:val="006F239A"/>
    <w:rsid w:val="006F505D"/>
    <w:rsid w:val="006F7203"/>
    <w:rsid w:val="00722AEF"/>
    <w:rsid w:val="00737A6C"/>
    <w:rsid w:val="00743F01"/>
    <w:rsid w:val="00744AE4"/>
    <w:rsid w:val="007550AF"/>
    <w:rsid w:val="0076060B"/>
    <w:rsid w:val="00763D60"/>
    <w:rsid w:val="00771FBC"/>
    <w:rsid w:val="007833B1"/>
    <w:rsid w:val="007920AC"/>
    <w:rsid w:val="007A0E7D"/>
    <w:rsid w:val="007A0F7E"/>
    <w:rsid w:val="007A42C5"/>
    <w:rsid w:val="007A595A"/>
    <w:rsid w:val="007A65A1"/>
    <w:rsid w:val="007B1FCF"/>
    <w:rsid w:val="007C0198"/>
    <w:rsid w:val="007C4620"/>
    <w:rsid w:val="007D5751"/>
    <w:rsid w:val="007D6A67"/>
    <w:rsid w:val="007E0EFB"/>
    <w:rsid w:val="007E337B"/>
    <w:rsid w:val="007E5EB3"/>
    <w:rsid w:val="00804E41"/>
    <w:rsid w:val="00811BC0"/>
    <w:rsid w:val="00823117"/>
    <w:rsid w:val="008231E8"/>
    <w:rsid w:val="00824F3C"/>
    <w:rsid w:val="008266B7"/>
    <w:rsid w:val="008525A3"/>
    <w:rsid w:val="00854B89"/>
    <w:rsid w:val="00855555"/>
    <w:rsid w:val="008676C7"/>
    <w:rsid w:val="00881EF3"/>
    <w:rsid w:val="00883E7C"/>
    <w:rsid w:val="00886261"/>
    <w:rsid w:val="00894971"/>
    <w:rsid w:val="008B2126"/>
    <w:rsid w:val="008B5842"/>
    <w:rsid w:val="008B6C2D"/>
    <w:rsid w:val="008C0341"/>
    <w:rsid w:val="008C60EC"/>
    <w:rsid w:val="008D5731"/>
    <w:rsid w:val="008E1349"/>
    <w:rsid w:val="00937A78"/>
    <w:rsid w:val="00947B1E"/>
    <w:rsid w:val="00953C08"/>
    <w:rsid w:val="009550DF"/>
    <w:rsid w:val="009722DE"/>
    <w:rsid w:val="00973C29"/>
    <w:rsid w:val="0099432E"/>
    <w:rsid w:val="009A330E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63176"/>
    <w:rsid w:val="00A650F6"/>
    <w:rsid w:val="00A70D0C"/>
    <w:rsid w:val="00A9794C"/>
    <w:rsid w:val="00AA3432"/>
    <w:rsid w:val="00AA63DF"/>
    <w:rsid w:val="00AB0440"/>
    <w:rsid w:val="00AC3FC5"/>
    <w:rsid w:val="00AC595B"/>
    <w:rsid w:val="00AD340B"/>
    <w:rsid w:val="00AE3966"/>
    <w:rsid w:val="00AF11C6"/>
    <w:rsid w:val="00B002D1"/>
    <w:rsid w:val="00B057F1"/>
    <w:rsid w:val="00B13753"/>
    <w:rsid w:val="00B143A9"/>
    <w:rsid w:val="00B16B5F"/>
    <w:rsid w:val="00B23E48"/>
    <w:rsid w:val="00B4569E"/>
    <w:rsid w:val="00B45879"/>
    <w:rsid w:val="00B54E55"/>
    <w:rsid w:val="00B551EB"/>
    <w:rsid w:val="00B55F3D"/>
    <w:rsid w:val="00B8390B"/>
    <w:rsid w:val="00B84AC8"/>
    <w:rsid w:val="00B90F8C"/>
    <w:rsid w:val="00B91C0B"/>
    <w:rsid w:val="00B920A3"/>
    <w:rsid w:val="00B97E24"/>
    <w:rsid w:val="00BA0BE6"/>
    <w:rsid w:val="00BA2122"/>
    <w:rsid w:val="00BA2F3A"/>
    <w:rsid w:val="00BD3EF7"/>
    <w:rsid w:val="00BF47F9"/>
    <w:rsid w:val="00BF4FB0"/>
    <w:rsid w:val="00BF6C4E"/>
    <w:rsid w:val="00C017DA"/>
    <w:rsid w:val="00C07688"/>
    <w:rsid w:val="00C133B7"/>
    <w:rsid w:val="00C2328F"/>
    <w:rsid w:val="00C260AB"/>
    <w:rsid w:val="00C32933"/>
    <w:rsid w:val="00C3314D"/>
    <w:rsid w:val="00C3625F"/>
    <w:rsid w:val="00C4019F"/>
    <w:rsid w:val="00C7003D"/>
    <w:rsid w:val="00C75246"/>
    <w:rsid w:val="00C80B0B"/>
    <w:rsid w:val="00C91EDF"/>
    <w:rsid w:val="00C97447"/>
    <w:rsid w:val="00CC6622"/>
    <w:rsid w:val="00CD0266"/>
    <w:rsid w:val="00D028D8"/>
    <w:rsid w:val="00D04DE0"/>
    <w:rsid w:val="00D10105"/>
    <w:rsid w:val="00D20F5D"/>
    <w:rsid w:val="00D376ED"/>
    <w:rsid w:val="00D40E4F"/>
    <w:rsid w:val="00D45842"/>
    <w:rsid w:val="00D638D0"/>
    <w:rsid w:val="00D64CF9"/>
    <w:rsid w:val="00D67A0A"/>
    <w:rsid w:val="00D727E1"/>
    <w:rsid w:val="00D734B9"/>
    <w:rsid w:val="00D762A6"/>
    <w:rsid w:val="00D762BF"/>
    <w:rsid w:val="00D8076A"/>
    <w:rsid w:val="00D84564"/>
    <w:rsid w:val="00D958CF"/>
    <w:rsid w:val="00D968A7"/>
    <w:rsid w:val="00DA095B"/>
    <w:rsid w:val="00DB170F"/>
    <w:rsid w:val="00DC2149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42C5"/>
    <w:rsid w:val="00E05FD6"/>
    <w:rsid w:val="00E06D7C"/>
    <w:rsid w:val="00E13F1C"/>
    <w:rsid w:val="00E21963"/>
    <w:rsid w:val="00E22209"/>
    <w:rsid w:val="00E22D9A"/>
    <w:rsid w:val="00E262A3"/>
    <w:rsid w:val="00E32D2F"/>
    <w:rsid w:val="00E51E95"/>
    <w:rsid w:val="00E5461B"/>
    <w:rsid w:val="00E708C9"/>
    <w:rsid w:val="00E74E35"/>
    <w:rsid w:val="00E75B93"/>
    <w:rsid w:val="00E86D2A"/>
    <w:rsid w:val="00E9123C"/>
    <w:rsid w:val="00E95800"/>
    <w:rsid w:val="00EA018C"/>
    <w:rsid w:val="00EB1C90"/>
    <w:rsid w:val="00EC1EF8"/>
    <w:rsid w:val="00EC2547"/>
    <w:rsid w:val="00EC325D"/>
    <w:rsid w:val="00EC4079"/>
    <w:rsid w:val="00EE7D05"/>
    <w:rsid w:val="00EF0578"/>
    <w:rsid w:val="00EF17BC"/>
    <w:rsid w:val="00EF3B9C"/>
    <w:rsid w:val="00F04CAD"/>
    <w:rsid w:val="00F11982"/>
    <w:rsid w:val="00F2634D"/>
    <w:rsid w:val="00F326DE"/>
    <w:rsid w:val="00F332CE"/>
    <w:rsid w:val="00F35009"/>
    <w:rsid w:val="00F4083E"/>
    <w:rsid w:val="00F45BA7"/>
    <w:rsid w:val="00F51DD4"/>
    <w:rsid w:val="00F64D56"/>
    <w:rsid w:val="00F73621"/>
    <w:rsid w:val="00F76310"/>
    <w:rsid w:val="00F82B11"/>
    <w:rsid w:val="00F873F0"/>
    <w:rsid w:val="00FA6D2B"/>
    <w:rsid w:val="00FB15DB"/>
    <w:rsid w:val="00FB43FB"/>
    <w:rsid w:val="00FC7DA9"/>
    <w:rsid w:val="00FD2F99"/>
    <w:rsid w:val="00FE5C5C"/>
    <w:rsid w:val="00FE76BC"/>
    <w:rsid w:val="00FF11A1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D5DA2D71-863E-41BD-B22A-0E138764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A650F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650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50210-DFD1-4512-8389-2E2570CF6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816</Words>
  <Characters>4601</Characters>
  <Application>Microsoft Office Word</Application>
  <DocSecurity>0</DocSecurity>
  <Lines>104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S2935   FISCAL ESTIMATE</vt:lpstr>
    </vt:vector>
  </TitlesOfParts>
  <Manager>Thomas Koenig;R211</Manager>
  <Company>Office of Legislative Services</Company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S2935   FISCAL ESTIMATE</dc:title>
  <dc:creator>Senator POU</dc:creator>
  <cp:keywords>S2935|2|RF |221|0|0|!||</cp:keywords>
  <dc:description>sent to sponsor 9/22 BPU 9/25</dc:description>
  <cp:lastModifiedBy>Sommers, Shelly</cp:lastModifiedBy>
  <cp:revision>2</cp:revision>
  <cp:lastPrinted>2020-09-25T14:22:00Z</cp:lastPrinted>
  <dcterms:created xsi:type="dcterms:W3CDTF">2020-09-25T14:29:00Z</dcterms:created>
  <dcterms:modified xsi:type="dcterms:W3CDTF">2020-09-25T14:29:00Z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