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FA6" w:rsidRDefault="00076FA6" w:rsidP="00076FA6">
      <w:pPr>
        <w:pStyle w:val="bpuBill"/>
      </w:pPr>
      <w:bookmarkStart w:id="0" w:name="bpuFrontPg"/>
      <w:bookmarkStart w:id="1" w:name="_GoBack"/>
      <w:bookmarkEnd w:id="0"/>
      <w:bookmarkEnd w:id="1"/>
      <w:r>
        <w:t xml:space="preserve">SENATE, No. 2951 </w:t>
      </w:r>
    </w:p>
    <w:p w:rsidR="00076FA6" w:rsidRPr="009D38FF" w:rsidRDefault="00076FA6" w:rsidP="00076F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060676" r:id="rId7"/>
        </w:object>
      </w:r>
    </w:p>
    <w:p w:rsidR="00076FA6" w:rsidRDefault="00076FA6" w:rsidP="00076FA6">
      <w:pPr>
        <w:pStyle w:val="bpuState"/>
      </w:pPr>
      <w:r>
        <w:t>STATE OF NEW JERSEY</w:t>
      </w:r>
    </w:p>
    <w:p w:rsidR="00076FA6" w:rsidRDefault="00076FA6" w:rsidP="00076FA6">
      <w:pPr>
        <w:pStyle w:val="bpuLegislature"/>
      </w:pPr>
      <w:r>
        <w:t>219th LEGISLATURE</w:t>
      </w:r>
    </w:p>
    <w:p w:rsidR="00076FA6" w:rsidRDefault="00076FA6" w:rsidP="00076FA6">
      <w:pPr>
        <w:pStyle w:val="bpuWpGraphic"/>
      </w:pPr>
      <w:r>
        <w:object w:dxaOrig="8985" w:dyaOrig="255">
          <v:shape id="_x0000_i1026" type="#_x0000_t75" style="width:6in;height:11.8pt" o:ole="">
            <v:imagedata r:id="rId6" o:title=""/>
          </v:shape>
          <o:OLEObject Type="Embed" ProgID="WPWin6.1" ShapeID="_x0000_i1026" DrawAspect="Content" ObjectID="_1703060677" r:id="rId8"/>
        </w:object>
      </w:r>
      <w:r>
        <w:t xml:space="preserve">  </w:t>
      </w:r>
    </w:p>
    <w:p w:rsidR="00076FA6" w:rsidRDefault="00076FA6" w:rsidP="00076FA6">
      <w:pPr>
        <w:pStyle w:val="bpuIntro"/>
      </w:pPr>
      <w:r>
        <w:t>INTRODUCED SEPTEMBER 21, 2020</w:t>
      </w:r>
    </w:p>
    <w:p w:rsidR="00076FA6" w:rsidRDefault="00076FA6" w:rsidP="00076FA6">
      <w:pPr>
        <w:pStyle w:val="bpuIntro"/>
      </w:pPr>
    </w:p>
    <w:p w:rsidR="00076FA6" w:rsidRDefault="00076FA6" w:rsidP="00076FA6">
      <w:pPr>
        <w:pStyle w:val="bpuIntro"/>
        <w:sectPr w:rsidR="00076FA6" w:rsidSect="005A20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6FA6" w:rsidRDefault="00076FA6" w:rsidP="00076FA6">
      <w:pPr>
        <w:pStyle w:val="bpuIntro"/>
      </w:pPr>
    </w:p>
    <w:p w:rsidR="00076FA6" w:rsidRDefault="00076FA6" w:rsidP="00076FA6">
      <w:pPr>
        <w:pStyle w:val="bpuSponsor"/>
      </w:pPr>
      <w:r>
        <w:t>Sponsored by:</w:t>
      </w:r>
    </w:p>
    <w:p w:rsidR="00076FA6" w:rsidRDefault="00076FA6" w:rsidP="00076FA6">
      <w:pPr>
        <w:pStyle w:val="bpuSponsor"/>
      </w:pPr>
      <w:r>
        <w:t>Senator  VIN GOPAL</w:t>
      </w:r>
    </w:p>
    <w:p w:rsidR="00076FA6" w:rsidRDefault="00076FA6" w:rsidP="00076FA6">
      <w:pPr>
        <w:pStyle w:val="bpuSponsor"/>
      </w:pPr>
      <w:r>
        <w:t>District 11 (Monmouth)</w:t>
      </w:r>
    </w:p>
    <w:p w:rsidR="00076FA6" w:rsidRDefault="007A633E" w:rsidP="007A633E">
      <w:pPr>
        <w:pStyle w:val="bpuSponsor"/>
      </w:pPr>
      <w:r>
        <w:t>Senator  TROY SINGLETON</w:t>
      </w:r>
    </w:p>
    <w:p w:rsidR="007A633E" w:rsidRDefault="007A633E" w:rsidP="007A633E">
      <w:pPr>
        <w:pStyle w:val="bpuSponsor"/>
      </w:pPr>
      <w:r>
        <w:t>District 7 (Burlington)</w:t>
      </w:r>
    </w:p>
    <w:p w:rsidR="00282A80" w:rsidRDefault="00282A80" w:rsidP="00282A80">
      <w:pPr>
        <w:pStyle w:val="bpuSponsor"/>
      </w:pPr>
    </w:p>
    <w:p w:rsidR="00282A80" w:rsidRDefault="005A207D" w:rsidP="005A207D">
      <w:pPr>
        <w:pStyle w:val="bpuSponsor"/>
      </w:pPr>
      <w:r>
        <w:t>Co-Sponsored by:</w:t>
      </w:r>
    </w:p>
    <w:p w:rsidR="005A207D" w:rsidRPr="005A207D" w:rsidRDefault="005A207D" w:rsidP="005A207D">
      <w:pPr>
        <w:pStyle w:val="bpuSponsor"/>
      </w:pPr>
      <w:r w:rsidRPr="005A207D">
        <w:t xml:space="preserve">Senators </w:t>
      </w:r>
      <w:proofErr w:type="spellStart"/>
      <w:r w:rsidRPr="005A207D">
        <w:t>Diegnan</w:t>
      </w:r>
      <w:proofErr w:type="spellEnd"/>
      <w:r w:rsidRPr="005A207D">
        <w:t xml:space="preserve">, </w:t>
      </w:r>
      <w:proofErr w:type="spellStart"/>
      <w:r w:rsidRPr="005A207D">
        <w:t>Cryan</w:t>
      </w:r>
      <w:proofErr w:type="spellEnd"/>
      <w:r w:rsidRPr="005A207D">
        <w:t xml:space="preserve">, </w:t>
      </w:r>
      <w:proofErr w:type="spellStart"/>
      <w:r w:rsidRPr="005A207D">
        <w:t>O'Scanlon</w:t>
      </w:r>
      <w:proofErr w:type="spellEnd"/>
      <w:r w:rsidRPr="005A207D">
        <w:t xml:space="preserve">, </w:t>
      </w:r>
      <w:proofErr w:type="spellStart"/>
      <w:r w:rsidRPr="005A207D">
        <w:t>Testa</w:t>
      </w:r>
      <w:proofErr w:type="spellEnd"/>
      <w:r w:rsidRPr="005A207D">
        <w:t xml:space="preserve">, Rice, Stack, Vitale, Cunningham, Ruiz and </w:t>
      </w:r>
      <w:proofErr w:type="spellStart"/>
      <w:r w:rsidRPr="005A207D">
        <w:t>Pennacchio</w:t>
      </w:r>
      <w:proofErr w:type="spellEnd"/>
    </w:p>
    <w:p w:rsidR="00246F4D" w:rsidRDefault="00246F4D" w:rsidP="00246F4D"/>
    <w:p w:rsidR="00A83F82" w:rsidRDefault="00A83F82" w:rsidP="00246F4D"/>
    <w:p w:rsidR="00161C9A" w:rsidRPr="00246F4D" w:rsidRDefault="00161C9A" w:rsidP="00246F4D"/>
    <w:p w:rsidR="00076FA6" w:rsidRDefault="00076FA6" w:rsidP="00076FA6">
      <w:pPr>
        <w:pStyle w:val="bpuSponsor"/>
      </w:pPr>
    </w:p>
    <w:p w:rsidR="00076FA6" w:rsidRDefault="00076FA6" w:rsidP="00076FA6">
      <w:pPr>
        <w:pStyle w:val="bpuSponsor"/>
      </w:pPr>
      <w:r>
        <w:t>SYNOPSIS</w:t>
      </w:r>
    </w:p>
    <w:p w:rsidR="00076FA6" w:rsidRDefault="00076FA6" w:rsidP="00076FA6">
      <w:pPr>
        <w:pStyle w:val="bpuNormText"/>
      </w:pPr>
      <w:r>
        <w:tab/>
        <w:t xml:space="preserve">Expands offenses eligible for expungement upon successful discharge from drug court. </w:t>
      </w:r>
    </w:p>
    <w:p w:rsidR="00076FA6" w:rsidRDefault="00076FA6" w:rsidP="00076FA6">
      <w:pPr>
        <w:pStyle w:val="bpuNormText"/>
      </w:pPr>
    </w:p>
    <w:p w:rsidR="00076FA6" w:rsidRDefault="00076FA6" w:rsidP="00076FA6">
      <w:pPr>
        <w:pStyle w:val="bpuSponsor"/>
      </w:pPr>
      <w:r>
        <w:t xml:space="preserve">CURRENT VERSION OF TEXT </w:t>
      </w:r>
    </w:p>
    <w:p w:rsidR="00076FA6" w:rsidRDefault="00076FA6" w:rsidP="00076FA6">
      <w:pPr>
        <w:pStyle w:val="bpuNormText"/>
      </w:pPr>
      <w:r>
        <w:tab/>
        <w:t>As introduced.</w:t>
      </w:r>
    </w:p>
    <w:p w:rsidR="00076FA6" w:rsidRDefault="00076FA6" w:rsidP="00076F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6FA6" w:rsidRDefault="00076FA6" w:rsidP="008916EC">
      <w:pPr>
        <w:pStyle w:val="FronterPage"/>
        <w:tabs>
          <w:tab w:val="clear" w:pos="720"/>
          <w:tab w:val="clear" w:pos="1440"/>
          <w:tab w:val="clear" w:pos="2160"/>
          <w:tab w:val="clear" w:pos="2880"/>
          <w:tab w:val="clear" w:pos="3600"/>
          <w:tab w:val="clear" w:pos="4320"/>
          <w:tab w:val="clear" w:pos="5040"/>
        </w:tabs>
        <w:sectPr w:rsidR="00076FA6" w:rsidSect="00076FA6">
          <w:type w:val="continuous"/>
          <w:pgSz w:w="12240" w:h="20160" w:code="5"/>
          <w:pgMar w:top="1440" w:right="2275" w:bottom="1440" w:left="2275" w:header="72" w:footer="720" w:gutter="0"/>
          <w:pgNumType w:start="1"/>
          <w:cols w:space="720"/>
          <w:docGrid w:linePitch="360"/>
        </w:sectPr>
      </w:pPr>
    </w:p>
    <w:p w:rsidR="00686AEB" w:rsidRPr="00677316" w:rsidRDefault="00761551" w:rsidP="003E47BA">
      <w:pPr>
        <w:pStyle w:val="HangingAnAct"/>
        <w:rPr>
          <w:rStyle w:val="HangingAnActChar"/>
        </w:rPr>
      </w:pPr>
      <w:r>
        <w:rPr>
          <w:rStyle w:val="BillHead"/>
        </w:rPr>
        <w:lastRenderedPageBreak/>
        <w:t>An Act</w:t>
      </w:r>
      <w:r w:rsidR="00686AEB" w:rsidRPr="006B7FA7">
        <w:rPr>
          <w:rStyle w:val="HangingAnActChar"/>
        </w:rPr>
        <w:t xml:space="preserve"> </w:t>
      </w:r>
      <w:r w:rsidR="00D85BBC">
        <w:t>concerning s</w:t>
      </w:r>
      <w:r w:rsidR="00D85BBC" w:rsidRPr="00D85BBC">
        <w:t xml:space="preserve">pecial probation and amending N.J.S.2C:35-14.  </w:t>
      </w:r>
    </w:p>
    <w:p w:rsidR="000B1054" w:rsidRPr="00D71D68" w:rsidRDefault="000B1054" w:rsidP="000B1054"/>
    <w:p w:rsidR="00686AEB" w:rsidRPr="00AA7880" w:rsidRDefault="00686AEB" w:rsidP="00686AEB">
      <w:r>
        <w:tab/>
      </w:r>
      <w:r w:rsidR="00761551">
        <w:rPr>
          <w:rStyle w:val="BillHeading2"/>
        </w:rPr>
        <w:t>Be It Enacted</w:t>
      </w:r>
      <w:r>
        <w:rPr>
          <w:rStyle w:val="BillHeading2"/>
        </w:rPr>
        <w:t xml:space="preserve"> </w:t>
      </w:r>
      <w:r w:rsidR="00761551">
        <w:rPr>
          <w:rStyle w:val="BillLanguage"/>
        </w:rPr>
        <w:t>by the Senate and General Assembly of the State of New Jersey:</w:t>
      </w:r>
    </w:p>
    <w:p w:rsidR="00686AEB" w:rsidRDefault="00686AEB" w:rsidP="00686AEB"/>
    <w:p w:rsidR="0085373F" w:rsidRDefault="0085373F" w:rsidP="00686AEB">
      <w:r>
        <w:tab/>
        <w:t>1.</w:t>
      </w:r>
      <w:r>
        <w:tab/>
        <w:t>N.J.S.2C:35-1</w:t>
      </w:r>
      <w:r w:rsidR="009C07CE">
        <w:t>4</w:t>
      </w:r>
      <w:r>
        <w:t xml:space="preserve"> is amended to read as follows:</w:t>
      </w:r>
    </w:p>
    <w:p w:rsidR="002A7C9D" w:rsidRDefault="0085373F" w:rsidP="002A7C9D">
      <w:r>
        <w:tab/>
      </w:r>
      <w:r w:rsidR="002A7C9D">
        <w:t>2C:35-14. 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2A7C9D" w:rsidRDefault="002A7C9D" w:rsidP="002A7C9D">
      <w:r>
        <w:tab/>
        <w:t>a.</w:t>
      </w:r>
      <w:r>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2A7C9D" w:rsidRDefault="002A7C9D" w:rsidP="002A7C9D">
      <w:r>
        <w:tab/>
        <w:t>(1)</w:t>
      </w:r>
      <w:r>
        <w:tab/>
        <w:t>the person has undergone a professional diagnostic assessment to determine whether and to what extent the person is drug or alcohol dependent and would benefit from treatment; and</w:t>
      </w:r>
    </w:p>
    <w:p w:rsidR="002A7C9D" w:rsidRDefault="002A7C9D" w:rsidP="002A7C9D">
      <w:r>
        <w:tab/>
        <w:t>(2)</w:t>
      </w:r>
      <w:r>
        <w:tab/>
        <w:t>the person is a drug or alcohol dependent person within the meaning of N.J.S.2C:35-2 and was drug or alcohol dependent at the time of the commission of the present offense; and</w:t>
      </w:r>
    </w:p>
    <w:p w:rsidR="002A7C9D" w:rsidRDefault="002A7C9D" w:rsidP="002A7C9D">
      <w:r>
        <w:tab/>
        <w:t>(3)</w:t>
      </w:r>
      <w:r>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2A7C9D" w:rsidRDefault="002A7C9D" w:rsidP="002A7C9D">
      <w:r>
        <w:tab/>
        <w:t>(4)</w:t>
      </w:r>
      <w:r>
        <w:tab/>
        <w:t>substance use disorders treatment and monitoring will serve to benefit the person by addressing the person's drug or alcohol dependency and will thereby reduce the likelihood that the person will thereafter commit another offense; and</w:t>
      </w:r>
    </w:p>
    <w:p w:rsidR="002A7C9D" w:rsidRDefault="002A7C9D" w:rsidP="002A7C9D">
      <w:r>
        <w:tab/>
        <w:t>(5)</w:t>
      </w:r>
      <w:r>
        <w:tab/>
        <w:t>the person did not possess a firearm at the time of the present offense and did not possess a firearm at the time of any pending criminal charge; and</w:t>
      </w:r>
    </w:p>
    <w:p w:rsidR="002A7C9D" w:rsidRDefault="002A7C9D" w:rsidP="002A7C9D">
      <w:r>
        <w:tab/>
        <w:t>(6)</w:t>
      </w:r>
      <w:r>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2A7C9D" w:rsidRDefault="002A7C9D" w:rsidP="002A7C9D">
      <w:r>
        <w:tab/>
        <w:t>(7)</w:t>
      </w:r>
      <w:r>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2A7C9D" w:rsidRDefault="002A7C9D" w:rsidP="002A7C9D">
      <w:r>
        <w:tab/>
        <w:t>(8)</w:t>
      </w:r>
      <w:r>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2A7C9D" w:rsidRDefault="002A7C9D" w:rsidP="002A7C9D">
      <w:r>
        <w:tab/>
        <w:t>(9)</w:t>
      </w:r>
      <w:r>
        <w:tab/>
        <w:t>no danger to the community will result from the person being placed on special probation pursuant to this section.</w:t>
      </w:r>
    </w:p>
    <w:p w:rsidR="002A7C9D" w:rsidRDefault="002A7C9D" w:rsidP="002A7C9D">
      <w:r>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2A7C9D" w:rsidRDefault="002A7C9D" w:rsidP="002A7C9D">
      <w:r>
        <w:tab/>
        <w:t>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2A7C9D" w:rsidRDefault="002A7C9D" w:rsidP="002A7C9D">
      <w:r>
        <w:tab/>
        <w:t>b.</w:t>
      </w:r>
      <w:r>
        <w:tab/>
        <w:t>A person shall not be eligible for special probation pursuant to this section if the person is convicted of or adjudicated delinquent for:</w:t>
      </w:r>
    </w:p>
    <w:p w:rsidR="002A7C9D" w:rsidRDefault="002A7C9D" w:rsidP="002A7C9D">
      <w:r>
        <w:tab/>
        <w:t>(1)</w:t>
      </w:r>
      <w:r>
        <w:tab/>
        <w:t>a crime of the first degree;</w:t>
      </w:r>
    </w:p>
    <w:p w:rsidR="002A7C9D" w:rsidRDefault="002A7C9D" w:rsidP="002A7C9D">
      <w:r>
        <w:tab/>
        <w:t>(2)</w:t>
      </w:r>
      <w:r>
        <w:tab/>
        <w:t>a crime of the first or second degree enumerated in subsection d. of section 2 of P.L.1997, c.117 (C.2C:43-7.2), other than a crime of the second degree involving N.J.S.2C:15-1 (robbery) or N.J.S.2C:18-2 (burglary);</w:t>
      </w:r>
    </w:p>
    <w:p w:rsidR="002A7C9D" w:rsidRDefault="002A7C9D" w:rsidP="002A7C9D">
      <w:r>
        <w:tab/>
        <w:t>(3)</w:t>
      </w:r>
      <w:r>
        <w:tab/>
        <w:t>a crime, other than that defined in section 1 of P.L.1987, c.101 (C.2C:35-7), for which a mandatory minimum period of incarceration is prescribed under chapter 35 of this Title or any other law; or</w:t>
      </w:r>
    </w:p>
    <w:p w:rsidR="002A7C9D" w:rsidRDefault="002A7C9D" w:rsidP="002A7C9D">
      <w:r>
        <w:tab/>
        <w:t>(4)</w:t>
      </w:r>
      <w:r>
        <w:tab/>
        <w:t>an offense that involved the distribution or the conspiracy or attempt to distribute a controlled dangerous substance or controlled substance analog to a juvenile near or on school property.</w:t>
      </w:r>
    </w:p>
    <w:p w:rsidR="002A7C9D" w:rsidRDefault="002A7C9D" w:rsidP="002A7C9D">
      <w:r>
        <w:tab/>
        <w:t>c.</w:t>
      </w:r>
      <w:r>
        <w:tab/>
        <w:t>(Deleted by amendment, P.L.2012, c.23)</w:t>
      </w:r>
    </w:p>
    <w:p w:rsidR="002A7C9D" w:rsidRDefault="002A7C9D" w:rsidP="002A7C9D">
      <w:r>
        <w:tab/>
        <w:t>d.</w:t>
      </w:r>
      <w:r>
        <w:tab/>
        <w:t>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2A7C9D" w:rsidRDefault="002A7C9D" w:rsidP="002A7C9D">
      <w:r>
        <w:tab/>
        <w:t>e.</w:t>
      </w:r>
      <w:r>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2A7C9D" w:rsidRDefault="005D1503" w:rsidP="002A7C9D">
      <w:r>
        <w:tab/>
        <w:t>f.</w:t>
      </w:r>
      <w:r>
        <w:tab/>
      </w:r>
      <w:r w:rsidR="002A7C9D">
        <w:t>(1)</w:t>
      </w:r>
      <w:r>
        <w:t xml:space="preserve"> </w:t>
      </w:r>
      <w:r w:rsidR="002A7C9D">
        <w:t xml:space="preserve"> Upon a first violation of any term or condition of the special probation authorized by this section or of any requirements of the course of treatment, the court in its discretion may permanently revoke the person's special probation.</w:t>
      </w:r>
    </w:p>
    <w:p w:rsidR="002A7C9D" w:rsidRDefault="002A7C9D" w:rsidP="002A7C9D">
      <w:r>
        <w:tab/>
        <w:t>(2)</w:t>
      </w:r>
      <w:r>
        <w:tab/>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p>
    <w:p w:rsidR="002A7C9D" w:rsidRDefault="002A7C9D" w:rsidP="002A7C9D">
      <w:r>
        <w:tab/>
        <w:t>(3)</w:t>
      </w:r>
      <w:r>
        <w:tab/>
        <w:t>In making its determination whether to revoke special probation,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2A7C9D" w:rsidRDefault="002A7C9D" w:rsidP="002A7C9D">
      <w:r>
        <w:tab/>
        <w:t>(4)</w:t>
      </w:r>
      <w:r>
        <w:tab/>
        <w:t>If the court permanently revokes the person's special probation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2A7C9D" w:rsidRDefault="002A7C9D" w:rsidP="002A7C9D">
      <w:r>
        <w:tab/>
        <w:t>(5)</w:t>
      </w:r>
      <w:r>
        <w:tab/>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2A7C9D" w:rsidRDefault="002A7C9D" w:rsidP="002A7C9D">
      <w:r>
        <w:tab/>
        <w:t>(6)</w:t>
      </w:r>
      <w:r>
        <w:ta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p>
    <w:p w:rsidR="002A7C9D" w:rsidRDefault="002A7C9D" w:rsidP="002A7C9D">
      <w:r>
        <w:tab/>
        <w:t>(7)</w:t>
      </w:r>
      <w:r>
        <w:tab/>
        <w:t>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p>
    <w:p w:rsidR="002A7C9D" w:rsidRDefault="002A7C9D" w:rsidP="002A7C9D">
      <w:r>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2A7C9D" w:rsidRDefault="002A7C9D" w:rsidP="002A7C9D">
      <w:r>
        <w:tab/>
        <w:t>g.</w:t>
      </w:r>
      <w:r>
        <w:tab/>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t>reimposing</w:t>
      </w:r>
      <w:proofErr w:type="spellEnd"/>
      <w:r>
        <w:t xml:space="preserve"> this disposition with respect to the person.  Any such determination by the court to </w:t>
      </w:r>
      <w:proofErr w:type="spellStart"/>
      <w:r>
        <w:t>reimpose</w:t>
      </w:r>
      <w:proofErr w:type="spellEnd"/>
      <w:r>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2A7C9D" w:rsidRDefault="002A7C9D" w:rsidP="002A7C9D">
      <w:r>
        <w:tab/>
        <w:t>h.</w:t>
      </w:r>
      <w:r>
        <w:ta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2A7C9D" w:rsidRDefault="002A7C9D" w:rsidP="002A7C9D">
      <w:r>
        <w:tab/>
      </w:r>
      <w:proofErr w:type="spellStart"/>
      <w:r>
        <w:t>i</w:t>
      </w:r>
      <w:proofErr w:type="spellEnd"/>
      <w:r>
        <w:t>.</w:t>
      </w:r>
      <w:r>
        <w:tab/>
        <w:t>The court shall impose, as a condition of the special probation, any fine, penalty, fee or restitution applicable to the offense for which the person was convicted or adjudicated delinquent.</w:t>
      </w:r>
    </w:p>
    <w:p w:rsidR="002A7C9D" w:rsidRDefault="002A7C9D" w:rsidP="002A7C9D">
      <w:r>
        <w:tab/>
        <w:t>j.</w:t>
      </w:r>
      <w:r>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2A7C9D" w:rsidRDefault="002A7C9D" w:rsidP="002A7C9D">
      <w:r>
        <w:tab/>
        <w:t>(1)</w:t>
      </w:r>
      <w:r>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2A7C9D" w:rsidRDefault="002A7C9D" w:rsidP="002A7C9D">
      <w:r>
        <w:tab/>
        <w:t>(2)</w:t>
      </w:r>
      <w:r>
        <w:tab/>
        <w:t>no danger to the community would result from the person participating in the proposed course of nonresidential treatment services; and</w:t>
      </w:r>
    </w:p>
    <w:p w:rsidR="002A7C9D" w:rsidRDefault="002A7C9D" w:rsidP="002A7C9D">
      <w:r>
        <w:tab/>
        <w:t>(3)</w:t>
      </w:r>
      <w:r>
        <w:tab/>
        <w:t>a suitable treatment provider is able and has agreed to provide clinically appropriate nonresidential treatment services.</w:t>
      </w:r>
    </w:p>
    <w:p w:rsidR="002A7C9D" w:rsidRDefault="002A7C9D" w:rsidP="002A7C9D">
      <w:r>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2A7C9D" w:rsidRDefault="002A7C9D" w:rsidP="002A7C9D">
      <w:r>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2A7C9D" w:rsidRDefault="002A7C9D" w:rsidP="002A7C9D">
      <w:r>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2A7C9D" w:rsidRDefault="005D1503" w:rsidP="002A7C9D">
      <w:r>
        <w:tab/>
        <w:t>k.</w:t>
      </w:r>
      <w:r>
        <w:tab/>
      </w:r>
      <w:r w:rsidR="002A7C9D">
        <w:t>(1)</w:t>
      </w:r>
      <w:r>
        <w:t xml:space="preserve"> </w:t>
      </w:r>
      <w:r w:rsidR="002A7C9D">
        <w:t xml:space="preserve">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2A7C9D" w:rsidRDefault="002A7C9D" w:rsidP="002A7C9D">
      <w:r>
        <w:tab/>
        <w:t>(2)</w:t>
      </w:r>
      <w:r>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2A7C9D" w:rsidRDefault="002A7C9D" w:rsidP="002A7C9D">
      <w:r>
        <w:tab/>
        <w:t>l.</w:t>
      </w:r>
      <w:r>
        <w:tab/>
        <w:t>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2A7C9D" w:rsidRDefault="005D1503" w:rsidP="002A7C9D">
      <w:r>
        <w:tab/>
        <w:t>m.</w:t>
      </w:r>
      <w:r>
        <w:tab/>
      </w:r>
      <w:r w:rsidR="002A7C9D">
        <w:t>(1)</w:t>
      </w:r>
      <w:r>
        <w:t xml:space="preserve"> </w:t>
      </w:r>
      <w:r w:rsidR="002A7C9D">
        <w:t xml:space="preserve"> The Superior Court may order the expungement of all records and information relating to all prior arrests, detentions, convictions, and proceedings for any offense enumerated in Title 2C of the New Jersey Statutes upon successful discharge from a term of special probation as provided in this section, regardless of whether the person was sentenced to special probation under this section, section 2 of P.L.2012, c.23 (C.2C:35-14.2), or N.J.S.2C:45-1, if the person satisfactorily completed a substance abuse treatment program as ordered by the court and was not convicted of any crime, or adjudged a disorderly person or petty disorderly person, during the term of special probation.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2A7C9D" w:rsidRDefault="002A7C9D" w:rsidP="002A7C9D">
      <w:r>
        <w:tab/>
        <w:t>(2)</w:t>
      </w:r>
      <w:r>
        <w:tab/>
        <w:t>A person shall not be eligible for expungement under paragraph (1) of this subsection if the records include a conviction for any offense barred from expungement pursuant to subse</w:t>
      </w:r>
      <w:r w:rsidR="0026550B">
        <w:t>ction b. or c. of N.J.S.2C:52-2</w:t>
      </w:r>
      <w:r w:rsidR="007F1841">
        <w:rPr>
          <w:u w:val="single"/>
        </w:rPr>
        <w:t>, e</w:t>
      </w:r>
      <w:r w:rsidR="003B2074">
        <w:rPr>
          <w:u w:val="single"/>
        </w:rPr>
        <w:t>xcep</w:t>
      </w:r>
      <w:r w:rsidR="003B2074" w:rsidRPr="00261A88">
        <w:rPr>
          <w:u w:val="single"/>
        </w:rPr>
        <w:t>t for any offense set forth in paragraph (2) of subsection a. of N.J.S.2C:24-</w:t>
      </w:r>
      <w:r w:rsidR="00E97640">
        <w:rPr>
          <w:u w:val="single"/>
        </w:rPr>
        <w:t>4</w:t>
      </w:r>
      <w:r w:rsidR="00261A88" w:rsidRPr="00261A88">
        <w:rPr>
          <w:u w:val="single"/>
        </w:rPr>
        <w:t xml:space="preserve"> if the person was a drug or alcohol dependent person within the meaning of N.J.S.2C:35-2 and was drug or alcohol dependent at the time of the commission of the offense</w:t>
      </w:r>
      <w:r w:rsidR="0026550B">
        <w:t>. I</w:t>
      </w:r>
      <w:r>
        <w:t>t shall be the obligation of the prosecutor to notify the court of any disqualifying convictions or any other factors related to public safety that should be considered by the court when deciding to grant an expungement under paragraph (1) of this subsection.</w:t>
      </w:r>
    </w:p>
    <w:p w:rsidR="002A7C9D" w:rsidRDefault="002A7C9D" w:rsidP="002A7C9D">
      <w:r>
        <w:tab/>
        <w:t>(3)</w:t>
      </w:r>
      <w:r>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2A7C9D" w:rsidRDefault="002A7C9D" w:rsidP="002A7C9D">
      <w:r>
        <w:tab/>
        <w:t>(4)</w:t>
      </w:r>
      <w:r>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2A7C9D" w:rsidRDefault="002A7C9D" w:rsidP="002A7C9D">
      <w:r>
        <w:tab/>
        <w:t>(5)</w:t>
      </w:r>
      <w:r>
        <w:tab/>
        <w:t>A person who, prior to the effective date of P.L.2015, c.261,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Statutes that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w:t>
      </w:r>
      <w:r w:rsidRPr="00A25684">
        <w:t>-2</w:t>
      </w:r>
      <w:r w:rsidR="007F1841" w:rsidRPr="007F1841">
        <w:rPr>
          <w:u w:val="single"/>
        </w:rPr>
        <w:t>, e</w:t>
      </w:r>
      <w:r w:rsidR="00A25684" w:rsidRPr="007F1841">
        <w:rPr>
          <w:u w:val="single"/>
        </w:rPr>
        <w:t>xcept</w:t>
      </w:r>
      <w:r w:rsidR="00A25684" w:rsidRPr="00A25684">
        <w:rPr>
          <w:u w:val="single"/>
        </w:rPr>
        <w:t xml:space="preserve"> for any</w:t>
      </w:r>
      <w:r w:rsidR="003B2074" w:rsidRPr="00A25684">
        <w:rPr>
          <w:u w:val="single"/>
        </w:rPr>
        <w:t xml:space="preserve"> offense s</w:t>
      </w:r>
      <w:r w:rsidR="00D24FE3" w:rsidRPr="00A25684">
        <w:rPr>
          <w:u w:val="single"/>
        </w:rPr>
        <w:t>et forth in</w:t>
      </w:r>
      <w:r w:rsidR="003B2074" w:rsidRPr="00A25684">
        <w:rPr>
          <w:u w:val="single"/>
        </w:rPr>
        <w:t xml:space="preserve"> paragraph (2</w:t>
      </w:r>
      <w:r w:rsidR="00814BFF" w:rsidRPr="00A25684">
        <w:rPr>
          <w:u w:val="single"/>
        </w:rPr>
        <w:t>) of subsection a. of N.J.S.2C:24-</w:t>
      </w:r>
      <w:r w:rsidR="00E97640">
        <w:rPr>
          <w:u w:val="single"/>
        </w:rPr>
        <w:t>4</w:t>
      </w:r>
      <w:r w:rsidR="00261A88" w:rsidRPr="00261A88">
        <w:rPr>
          <w:u w:val="single"/>
        </w:rPr>
        <w:t xml:space="preserve"> if the person was a drug or alcohol dependent person within the meaning of N.J.S.2C:35-2 and was drug or alcohol dependent at the time of the commission of the offense</w:t>
      </w:r>
      <w:r w:rsidRPr="00A25684">
        <w:t>, or who has been convicted of any crime or offense since the date of discharge</w:t>
      </w:r>
      <w:r>
        <w:t xml:space="preserv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2A7C9D" w:rsidRDefault="00446386" w:rsidP="00686AEB">
      <w:r>
        <w:t>(</w:t>
      </w:r>
      <w:proofErr w:type="spellStart"/>
      <w:r>
        <w:t>cf</w:t>
      </w:r>
      <w:proofErr w:type="spellEnd"/>
      <w:r>
        <w:t>: P.L.2015, c.261, s.1)</w:t>
      </w:r>
    </w:p>
    <w:p w:rsidR="002A7C9D" w:rsidRPr="00D71D68" w:rsidRDefault="002A7C9D" w:rsidP="00686AEB"/>
    <w:p w:rsidR="00686AEB" w:rsidRDefault="00686AEB" w:rsidP="00686AEB">
      <w:r>
        <w:tab/>
      </w:r>
      <w:r w:rsidR="00446386">
        <w:t>2</w:t>
      </w:r>
      <w:r w:rsidR="005D1503">
        <w:t>.</w:t>
      </w:r>
      <w:r w:rsidR="005D1503">
        <w:tab/>
      </w:r>
      <w:r w:rsidR="00761551">
        <w:t>This act shall take effect</w:t>
      </w:r>
      <w:r w:rsidR="000E2DF6">
        <w:t xml:space="preserve"> immediately.  </w:t>
      </w:r>
    </w:p>
    <w:p w:rsidR="000E2DF6" w:rsidRPr="00AA7880" w:rsidRDefault="000E2DF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97E07" w:rsidRDefault="00E6355B" w:rsidP="00686AEB">
      <w:r>
        <w:tab/>
      </w:r>
      <w:r w:rsidR="00DC378C">
        <w:t xml:space="preserve">This bill would expand the offenses that are eligible for expungement upon </w:t>
      </w:r>
      <w:r w:rsidR="003A2DD5">
        <w:t xml:space="preserve">a defendant’s </w:t>
      </w:r>
      <w:r w:rsidR="00DC378C">
        <w:t xml:space="preserve">successful discharge from special probation (drug court).  </w:t>
      </w:r>
      <w:r>
        <w:t xml:space="preserve">Under current law, </w:t>
      </w:r>
      <w:r w:rsidR="00320368">
        <w:t xml:space="preserve">upon successful discharge from a term </w:t>
      </w:r>
      <w:r w:rsidR="00DC378C">
        <w:t>of special probation</w:t>
      </w:r>
      <w:r w:rsidR="00320368">
        <w:t xml:space="preserve"> </w:t>
      </w:r>
      <w:r>
        <w:t xml:space="preserve">the Superior </w:t>
      </w:r>
      <w:r w:rsidR="005F0C3A">
        <w:t>C</w:t>
      </w:r>
      <w:r>
        <w:t xml:space="preserve">ourt may order </w:t>
      </w:r>
      <w:r w:rsidR="00320368">
        <w:t>the expungement of the defendant’s</w:t>
      </w:r>
      <w:r>
        <w:t xml:space="preserve"> records and information relating to all prior arrests, detentions, convictions, and proceedings for any offense set forth in Title 2C of the New Jersey Statutes.  </w:t>
      </w:r>
      <w:r w:rsidR="00320368">
        <w:t xml:space="preserve">However, </w:t>
      </w:r>
      <w:r w:rsidR="00757CDA">
        <w:t>the</w:t>
      </w:r>
      <w:r w:rsidR="004B7495">
        <w:t xml:space="preserve"> </w:t>
      </w:r>
      <w:r w:rsidR="00320368">
        <w:t xml:space="preserve">offenses set forth in subsection b. </w:t>
      </w:r>
      <w:r w:rsidR="00B06DFE">
        <w:t>and</w:t>
      </w:r>
      <w:r w:rsidR="00320368">
        <w:t xml:space="preserve"> c. </w:t>
      </w:r>
      <w:r w:rsidR="004B7495">
        <w:t>of</w:t>
      </w:r>
      <w:r w:rsidR="00320368">
        <w:t xml:space="preserve"> N.J.S.2C:52-2 are barred from expungement.  </w:t>
      </w:r>
      <w:r w:rsidR="004005B8">
        <w:t xml:space="preserve">This bill would </w:t>
      </w:r>
      <w:r w:rsidR="00A97E07">
        <w:t>add an exception to this provision and permit the expungement of records that</w:t>
      </w:r>
      <w:r w:rsidR="004005B8">
        <w:t xml:space="preserve"> include a conviction for any </w:t>
      </w:r>
      <w:r w:rsidR="004005B8" w:rsidRPr="004005B8">
        <w:t>o</w:t>
      </w:r>
      <w:r w:rsidR="00A97E07">
        <w:t>ffense set forth in paragraph (2</w:t>
      </w:r>
      <w:r w:rsidR="004005B8" w:rsidRPr="004005B8">
        <w:t xml:space="preserve">) of subsection a. of </w:t>
      </w:r>
      <w:r w:rsidR="004005B8" w:rsidRPr="00261A88">
        <w:t>N.J.S.2C:24-</w:t>
      </w:r>
      <w:r w:rsidR="00E97640">
        <w:t>4</w:t>
      </w:r>
      <w:r w:rsidR="008D6539" w:rsidRPr="00261A88">
        <w:t xml:space="preserve"> (</w:t>
      </w:r>
      <w:r w:rsidR="00E97640">
        <w:t>e</w:t>
      </w:r>
      <w:r w:rsidR="008D6539" w:rsidRPr="00261A88">
        <w:t xml:space="preserve">ndangering the welfare of a child by </w:t>
      </w:r>
      <w:r w:rsidR="00B6136E">
        <w:t>causing</w:t>
      </w:r>
      <w:r w:rsidR="008D6539" w:rsidRPr="00261A88">
        <w:t xml:space="preserve"> the child harm that would make the child an abused or neglected child)</w:t>
      </w:r>
      <w:r w:rsidR="00261A88" w:rsidRPr="00261A88">
        <w:t xml:space="preserve"> if the person was a drug or alcohol dependent person within the meaning of N.J.S.2C:35-2 and was drug or alcohol dependent at the time of the commission of the offense</w:t>
      </w:r>
      <w:r w:rsidR="00A97E07" w:rsidRPr="00261A88">
        <w:t>.</w:t>
      </w:r>
      <w:r w:rsidR="00A97E07">
        <w:t xml:space="preserve">  </w:t>
      </w:r>
    </w:p>
    <w:p w:rsidR="00E35604" w:rsidRDefault="00683A29" w:rsidP="00E35604">
      <w:r>
        <w:tab/>
      </w:r>
      <w:r w:rsidR="00757CDA">
        <w:t xml:space="preserve">In addition, </w:t>
      </w:r>
      <w:r w:rsidR="004F5CD8">
        <w:t>pursuant to paragraph</w:t>
      </w:r>
      <w:r w:rsidR="00B130FA">
        <w:t xml:space="preserve"> (5) of subsection m. of </w:t>
      </w:r>
      <w:r w:rsidR="00387E98">
        <w:t>N.J.S.2C:35-14</w:t>
      </w:r>
      <w:r w:rsidR="004F5CD8">
        <w:t>, an individual</w:t>
      </w:r>
      <w:r w:rsidR="00757CDA">
        <w:t xml:space="preserve"> </w:t>
      </w:r>
      <w:r w:rsidR="00D71ED3">
        <w:t>who</w:t>
      </w:r>
      <w:r w:rsidR="008117D1">
        <w:t xml:space="preserve">, </w:t>
      </w:r>
      <w:r w:rsidR="008117D1" w:rsidRPr="004F5CD8">
        <w:t>prior to the effective date</w:t>
      </w:r>
      <w:r w:rsidR="00E35604" w:rsidRPr="004F5CD8">
        <w:t xml:space="preserve"> of P.L.2015, c.261</w:t>
      </w:r>
      <w:r w:rsidR="002C734A" w:rsidRPr="004F5CD8">
        <w:t>, w</w:t>
      </w:r>
      <w:r w:rsidR="004F5CD8" w:rsidRPr="004F5CD8">
        <w:t>as</w:t>
      </w:r>
      <w:r w:rsidR="00757CDA" w:rsidRPr="004F5CD8">
        <w:t xml:space="preserve"> </w:t>
      </w:r>
      <w:r w:rsidR="002C734A" w:rsidRPr="004F5CD8">
        <w:t xml:space="preserve">successfully discharged </w:t>
      </w:r>
      <w:r w:rsidR="0084087D">
        <w:t xml:space="preserve">from </w:t>
      </w:r>
      <w:r w:rsidR="003F0F5A" w:rsidRPr="004F5CD8">
        <w:t xml:space="preserve">special probation </w:t>
      </w:r>
      <w:r w:rsidR="004F5CD8" w:rsidRPr="004F5CD8">
        <w:t>may seek</w:t>
      </w:r>
      <w:r w:rsidR="00E35604" w:rsidRPr="004F5CD8">
        <w:t xml:space="preserve"> </w:t>
      </w:r>
      <w:r w:rsidR="003F0F5A" w:rsidRPr="004F5CD8">
        <w:t>an</w:t>
      </w:r>
      <w:r w:rsidR="002C734A" w:rsidRPr="004F5CD8">
        <w:t xml:space="preserve"> expungement of all records and information relating to all arrests, detentions, convictions, and proceedings for any offense </w:t>
      </w:r>
      <w:r w:rsidR="00757CDA" w:rsidRPr="004F5CD8">
        <w:t>provided in</w:t>
      </w:r>
      <w:r w:rsidR="002C734A" w:rsidRPr="004F5CD8">
        <w:t xml:space="preserve"> Title 2C of the New Jersey Statutes that existed at the time of discharge</w:t>
      </w:r>
      <w:r w:rsidR="004F5CD8" w:rsidRPr="004F5CD8">
        <w:t xml:space="preserve">.  </w:t>
      </w:r>
      <w:r w:rsidR="00A97E07">
        <w:t>A</w:t>
      </w:r>
      <w:r w:rsidR="004F5CD8" w:rsidRPr="004F5CD8">
        <w:t xml:space="preserve">ny offenses </w:t>
      </w:r>
      <w:r w:rsidR="00E36F3F">
        <w:t xml:space="preserve">set forth in </w:t>
      </w:r>
      <w:r w:rsidR="004F5CD8" w:rsidRPr="004F5CD8">
        <w:t xml:space="preserve">subsection b. </w:t>
      </w:r>
      <w:r w:rsidR="00B06DFE">
        <w:t>and</w:t>
      </w:r>
      <w:r w:rsidR="004F5CD8" w:rsidRPr="004F5CD8">
        <w:t xml:space="preserve"> c. of N.J.S.2C:52-2 are barred from expungement</w:t>
      </w:r>
      <w:r w:rsidR="00A97E07">
        <w:t>.  This bill would also provide an exception if</w:t>
      </w:r>
      <w:r w:rsidR="00FA243A">
        <w:t xml:space="preserve"> the individual was convicted of any </w:t>
      </w:r>
      <w:r w:rsidR="00FA243A" w:rsidRPr="004005B8">
        <w:t>offense set forth in paragraph</w:t>
      </w:r>
      <w:r w:rsidR="00FA243A">
        <w:t xml:space="preserve"> </w:t>
      </w:r>
      <w:r w:rsidR="00A97E07">
        <w:t>(2</w:t>
      </w:r>
      <w:r w:rsidR="00FA243A" w:rsidRPr="004005B8">
        <w:t>)</w:t>
      </w:r>
      <w:r w:rsidR="00FA243A" w:rsidRPr="00261A88">
        <w:t xml:space="preserve"> of subsection a. of N.J.S.2C:24-</w:t>
      </w:r>
      <w:r w:rsidR="00E97640">
        <w:t>4</w:t>
      </w:r>
      <w:r w:rsidR="00FA243A" w:rsidRPr="00261A88">
        <w:t xml:space="preserve"> (</w:t>
      </w:r>
      <w:r w:rsidR="00E97640">
        <w:t>e</w:t>
      </w:r>
      <w:r w:rsidR="00FA243A" w:rsidRPr="00261A88">
        <w:t>ndangering the welfare of a child by</w:t>
      </w:r>
      <w:r w:rsidR="008D6539" w:rsidRPr="00261A88">
        <w:t xml:space="preserve"> </w:t>
      </w:r>
      <w:r w:rsidR="00B6136E">
        <w:t>causing</w:t>
      </w:r>
      <w:r w:rsidR="008D6539" w:rsidRPr="00261A88">
        <w:t xml:space="preserve"> the child harm that would make the child an abused or neglected child</w:t>
      </w:r>
      <w:r w:rsidR="00FA243A" w:rsidRPr="00261A88">
        <w:t>)</w:t>
      </w:r>
      <w:r w:rsidR="00261A88" w:rsidRPr="00261A88">
        <w:t xml:space="preserve"> if the person was a drug or alcohol dependent person within the meaning of N.J.S.2C:35-2 and was drug or alcohol dependent at the time of the commission of the offense</w:t>
      </w:r>
      <w:r w:rsidR="004F5CD8" w:rsidRPr="00261A88">
        <w:t xml:space="preserve">, </w:t>
      </w:r>
      <w:r w:rsidR="004F5CD8" w:rsidRPr="004F5CD8">
        <w:t>in wh</w:t>
      </w:r>
      <w:r w:rsidR="00A97E07">
        <w:t xml:space="preserve">ich case that individual is </w:t>
      </w:r>
      <w:r w:rsidR="004F5CD8" w:rsidRPr="004F5CD8">
        <w:t xml:space="preserve">eligible to apply for an expungement under </w:t>
      </w:r>
      <w:r w:rsidR="009C3939">
        <w:t>N.J.S.2C:35-14</w:t>
      </w:r>
      <w:r w:rsidR="00757CDA" w:rsidRPr="004F5CD8">
        <w:t>.</w:t>
      </w:r>
      <w:r w:rsidR="00757CDA">
        <w:t xml:space="preserve">  </w:t>
      </w:r>
    </w:p>
    <w:sectPr w:rsidR="00E35604" w:rsidSect="00076F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CD5" w:rsidRDefault="009C7CD5">
      <w:r>
        <w:separator/>
      </w:r>
    </w:p>
  </w:endnote>
  <w:endnote w:type="continuationSeparator" w:id="0">
    <w:p w:rsidR="009C7CD5" w:rsidRDefault="009C7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BC9" w:rsidRDefault="005A207D" w:rsidP="005A207D">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551" w:rsidRPr="00921C91" w:rsidRDefault="007615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1551" w:rsidRPr="00921C91" w:rsidRDefault="00761551">
    <w:pPr>
      <w:pStyle w:val="Footer"/>
      <w:rPr>
        <w:szCs w:val="18"/>
      </w:rPr>
    </w:pPr>
  </w:p>
  <w:p w:rsidR="00761551" w:rsidRPr="00921C91" w:rsidRDefault="007615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1551" w:rsidRDefault="0076155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CD5" w:rsidRDefault="009C7CD5">
      <w:r>
        <w:separator/>
      </w:r>
    </w:p>
  </w:footnote>
  <w:footnote w:type="continuationSeparator" w:id="0">
    <w:p w:rsidR="009C7CD5" w:rsidRDefault="009C7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2C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633E" w:rsidRDefault="007A633E" w:rsidP="007A633E">
    <w:pPr>
      <w:pStyle w:val="bpuHeadSpon"/>
    </w:pPr>
    <w:r w:rsidRPr="00076FA6">
      <w:rPr>
        <w:rStyle w:val="bpuHeadSponChar"/>
      </w:rPr>
      <w:t>S2951</w:t>
    </w:r>
    <w:r>
      <w:t xml:space="preserve"> GOPAL, SINGLETON</w:t>
    </w:r>
  </w:p>
  <w:p w:rsidR="00076FA6" w:rsidRDefault="00076FA6" w:rsidP="00076FA6">
    <w:pPr>
      <w:pStyle w:val="bpuHeadSpon"/>
    </w:pPr>
    <w:r>
      <w:fldChar w:fldCharType="begin"/>
    </w:r>
    <w:r>
      <w:instrText xml:space="preserve"> PAGE  \* MERGEFORMAT </w:instrText>
    </w:r>
    <w:r>
      <w:fldChar w:fldCharType="separate"/>
    </w:r>
    <w:r w:rsidR="00022C4D">
      <w:rPr>
        <w:noProof/>
      </w:rPr>
      <w:t>12</w:t>
    </w:r>
    <w:r>
      <w:fldChar w:fldCharType="end"/>
    </w:r>
  </w:p>
  <w:p w:rsidR="00076FA6" w:rsidRDefault="00076FA6" w:rsidP="00076F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6FA6" w:rsidRDefault="00076FA6" w:rsidP="00076FA6">
    <w:pPr>
      <w:pStyle w:val="bpuHeadSpon"/>
    </w:pPr>
    <w:r w:rsidRPr="00076FA6">
      <w:rPr>
        <w:rStyle w:val="bpuHeadSponChar"/>
      </w:rPr>
      <w:t>S2951</w:t>
    </w:r>
    <w:r>
      <w:t xml:space="preserve"> GOPAL</w:t>
    </w:r>
    <w:r w:rsidR="007A633E">
      <w:t>, SINGLETON</w:t>
    </w:r>
  </w:p>
  <w:p w:rsidR="00076FA6" w:rsidRDefault="00076FA6" w:rsidP="00076FA6">
    <w:pPr>
      <w:pStyle w:val="bpuHeadSpon"/>
    </w:pPr>
    <w:r>
      <w:fldChar w:fldCharType="begin"/>
    </w:r>
    <w:r>
      <w:instrText xml:space="preserve"> PAGE  \* MERGEFORMAT </w:instrText>
    </w:r>
    <w:r>
      <w:fldChar w:fldCharType="separate"/>
    </w:r>
    <w:r w:rsidR="00022C4D">
      <w:rPr>
        <w:noProof/>
      </w:rPr>
      <w:t>2</w:t>
    </w:r>
    <w:r>
      <w:fldChar w:fldCharType="end"/>
    </w:r>
  </w:p>
  <w:p w:rsidR="00076FA6" w:rsidRDefault="00076FA6" w:rsidP="00076F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CD5"/>
    <w:rsid w:val="000051BD"/>
    <w:rsid w:val="00014921"/>
    <w:rsid w:val="000160A5"/>
    <w:rsid w:val="00022C4D"/>
    <w:rsid w:val="0002335B"/>
    <w:rsid w:val="0003549A"/>
    <w:rsid w:val="000367AE"/>
    <w:rsid w:val="00040749"/>
    <w:rsid w:val="00043B22"/>
    <w:rsid w:val="00054975"/>
    <w:rsid w:val="00057D20"/>
    <w:rsid w:val="0006197C"/>
    <w:rsid w:val="0006281F"/>
    <w:rsid w:val="000629AB"/>
    <w:rsid w:val="00076FA6"/>
    <w:rsid w:val="0008141C"/>
    <w:rsid w:val="00094A55"/>
    <w:rsid w:val="000A44A7"/>
    <w:rsid w:val="000B1054"/>
    <w:rsid w:val="000B3411"/>
    <w:rsid w:val="000C054C"/>
    <w:rsid w:val="000C12C2"/>
    <w:rsid w:val="000D11AF"/>
    <w:rsid w:val="000D4B04"/>
    <w:rsid w:val="000D6255"/>
    <w:rsid w:val="000D6262"/>
    <w:rsid w:val="000D7B4A"/>
    <w:rsid w:val="000E2DF6"/>
    <w:rsid w:val="000E4006"/>
    <w:rsid w:val="000F3DA2"/>
    <w:rsid w:val="000F4100"/>
    <w:rsid w:val="000F5FDE"/>
    <w:rsid w:val="000F7466"/>
    <w:rsid w:val="001123DC"/>
    <w:rsid w:val="0013000E"/>
    <w:rsid w:val="00133F81"/>
    <w:rsid w:val="00135943"/>
    <w:rsid w:val="00161C9A"/>
    <w:rsid w:val="001645FB"/>
    <w:rsid w:val="00172699"/>
    <w:rsid w:val="00173D2B"/>
    <w:rsid w:val="00181676"/>
    <w:rsid w:val="00183603"/>
    <w:rsid w:val="00194E78"/>
    <w:rsid w:val="0019707B"/>
    <w:rsid w:val="00197E8B"/>
    <w:rsid w:val="00197FA4"/>
    <w:rsid w:val="001A161A"/>
    <w:rsid w:val="001A3065"/>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A97"/>
    <w:rsid w:val="00246F4D"/>
    <w:rsid w:val="00255958"/>
    <w:rsid w:val="00257E3E"/>
    <w:rsid w:val="00257FA2"/>
    <w:rsid w:val="00261A88"/>
    <w:rsid w:val="0026550B"/>
    <w:rsid w:val="0026574A"/>
    <w:rsid w:val="002660BB"/>
    <w:rsid w:val="002720E8"/>
    <w:rsid w:val="00275293"/>
    <w:rsid w:val="002776B0"/>
    <w:rsid w:val="00282A80"/>
    <w:rsid w:val="00286C7E"/>
    <w:rsid w:val="002A1029"/>
    <w:rsid w:val="002A3A1A"/>
    <w:rsid w:val="002A4692"/>
    <w:rsid w:val="002A51BA"/>
    <w:rsid w:val="002A7C9D"/>
    <w:rsid w:val="002B2E26"/>
    <w:rsid w:val="002B3FE6"/>
    <w:rsid w:val="002C2D81"/>
    <w:rsid w:val="002C461E"/>
    <w:rsid w:val="002C6CEC"/>
    <w:rsid w:val="002C734A"/>
    <w:rsid w:val="002D0551"/>
    <w:rsid w:val="002D133B"/>
    <w:rsid w:val="002E09CE"/>
    <w:rsid w:val="002E3E83"/>
    <w:rsid w:val="002E48F7"/>
    <w:rsid w:val="002E69D1"/>
    <w:rsid w:val="002F3BA6"/>
    <w:rsid w:val="00315320"/>
    <w:rsid w:val="00320368"/>
    <w:rsid w:val="00325776"/>
    <w:rsid w:val="00325833"/>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E98"/>
    <w:rsid w:val="00391DA4"/>
    <w:rsid w:val="00395463"/>
    <w:rsid w:val="003A2DD5"/>
    <w:rsid w:val="003A3C64"/>
    <w:rsid w:val="003A3F83"/>
    <w:rsid w:val="003B2074"/>
    <w:rsid w:val="003C43EF"/>
    <w:rsid w:val="003C5A6B"/>
    <w:rsid w:val="003C7FB2"/>
    <w:rsid w:val="003D24DE"/>
    <w:rsid w:val="003E26D4"/>
    <w:rsid w:val="003E47BA"/>
    <w:rsid w:val="003F0F5A"/>
    <w:rsid w:val="003F3B37"/>
    <w:rsid w:val="003F78BC"/>
    <w:rsid w:val="004005B8"/>
    <w:rsid w:val="0040195A"/>
    <w:rsid w:val="00402DC0"/>
    <w:rsid w:val="00416C4B"/>
    <w:rsid w:val="0041751E"/>
    <w:rsid w:val="004211E5"/>
    <w:rsid w:val="00422091"/>
    <w:rsid w:val="0043386C"/>
    <w:rsid w:val="00436F2D"/>
    <w:rsid w:val="00436F5D"/>
    <w:rsid w:val="00441B42"/>
    <w:rsid w:val="00446386"/>
    <w:rsid w:val="0045118A"/>
    <w:rsid w:val="00455D51"/>
    <w:rsid w:val="00456BF9"/>
    <w:rsid w:val="00461057"/>
    <w:rsid w:val="004704A8"/>
    <w:rsid w:val="00471102"/>
    <w:rsid w:val="00471F18"/>
    <w:rsid w:val="00484144"/>
    <w:rsid w:val="00484C19"/>
    <w:rsid w:val="00485866"/>
    <w:rsid w:val="00492076"/>
    <w:rsid w:val="00493B1D"/>
    <w:rsid w:val="00497037"/>
    <w:rsid w:val="004A117A"/>
    <w:rsid w:val="004A3009"/>
    <w:rsid w:val="004A3E2E"/>
    <w:rsid w:val="004A6940"/>
    <w:rsid w:val="004A77A4"/>
    <w:rsid w:val="004B7495"/>
    <w:rsid w:val="004C742C"/>
    <w:rsid w:val="004E1F3E"/>
    <w:rsid w:val="004F21BD"/>
    <w:rsid w:val="004F4F1D"/>
    <w:rsid w:val="004F5CD8"/>
    <w:rsid w:val="004F74DD"/>
    <w:rsid w:val="00501317"/>
    <w:rsid w:val="0050495C"/>
    <w:rsid w:val="00505096"/>
    <w:rsid w:val="00505DC9"/>
    <w:rsid w:val="00506E1E"/>
    <w:rsid w:val="00513C81"/>
    <w:rsid w:val="00527BFB"/>
    <w:rsid w:val="00532A32"/>
    <w:rsid w:val="00536776"/>
    <w:rsid w:val="00540B0B"/>
    <w:rsid w:val="0054460F"/>
    <w:rsid w:val="005536CD"/>
    <w:rsid w:val="00554051"/>
    <w:rsid w:val="00557240"/>
    <w:rsid w:val="005651F3"/>
    <w:rsid w:val="00572184"/>
    <w:rsid w:val="00577A15"/>
    <w:rsid w:val="00580533"/>
    <w:rsid w:val="005870DB"/>
    <w:rsid w:val="0059131D"/>
    <w:rsid w:val="005A207D"/>
    <w:rsid w:val="005B3F92"/>
    <w:rsid w:val="005B479C"/>
    <w:rsid w:val="005B561E"/>
    <w:rsid w:val="005C07E4"/>
    <w:rsid w:val="005C2124"/>
    <w:rsid w:val="005C336F"/>
    <w:rsid w:val="005C5DB5"/>
    <w:rsid w:val="005C7F3C"/>
    <w:rsid w:val="005D0A82"/>
    <w:rsid w:val="005D1503"/>
    <w:rsid w:val="005E017C"/>
    <w:rsid w:val="005E50C6"/>
    <w:rsid w:val="005F0C3A"/>
    <w:rsid w:val="005F2A97"/>
    <w:rsid w:val="005F399B"/>
    <w:rsid w:val="006019F8"/>
    <w:rsid w:val="00605B20"/>
    <w:rsid w:val="0061156F"/>
    <w:rsid w:val="00613FF5"/>
    <w:rsid w:val="006155A8"/>
    <w:rsid w:val="00621B94"/>
    <w:rsid w:val="00626239"/>
    <w:rsid w:val="00635316"/>
    <w:rsid w:val="00635449"/>
    <w:rsid w:val="006378C5"/>
    <w:rsid w:val="00645E6A"/>
    <w:rsid w:val="00663E45"/>
    <w:rsid w:val="00665CBC"/>
    <w:rsid w:val="00667A5C"/>
    <w:rsid w:val="00675B0C"/>
    <w:rsid w:val="00677316"/>
    <w:rsid w:val="00683A29"/>
    <w:rsid w:val="00686AEB"/>
    <w:rsid w:val="00695912"/>
    <w:rsid w:val="006B7897"/>
    <w:rsid w:val="006B7FA7"/>
    <w:rsid w:val="006C086A"/>
    <w:rsid w:val="006C21C1"/>
    <w:rsid w:val="006C7327"/>
    <w:rsid w:val="006D00E5"/>
    <w:rsid w:val="006D791B"/>
    <w:rsid w:val="006E2895"/>
    <w:rsid w:val="006F180D"/>
    <w:rsid w:val="006F28C6"/>
    <w:rsid w:val="006F4334"/>
    <w:rsid w:val="006F47AF"/>
    <w:rsid w:val="006F6B8A"/>
    <w:rsid w:val="00707CD3"/>
    <w:rsid w:val="00716BB9"/>
    <w:rsid w:val="007256D1"/>
    <w:rsid w:val="007279FD"/>
    <w:rsid w:val="007502CB"/>
    <w:rsid w:val="00752D79"/>
    <w:rsid w:val="00752E20"/>
    <w:rsid w:val="00756EDE"/>
    <w:rsid w:val="00757CDA"/>
    <w:rsid w:val="00761551"/>
    <w:rsid w:val="00781B4D"/>
    <w:rsid w:val="007824BF"/>
    <w:rsid w:val="00783B8D"/>
    <w:rsid w:val="00794B94"/>
    <w:rsid w:val="00794BD4"/>
    <w:rsid w:val="007A2F73"/>
    <w:rsid w:val="007A3061"/>
    <w:rsid w:val="007A5A0B"/>
    <w:rsid w:val="007A633E"/>
    <w:rsid w:val="007C0E14"/>
    <w:rsid w:val="007C7DE4"/>
    <w:rsid w:val="007D40CB"/>
    <w:rsid w:val="007D5796"/>
    <w:rsid w:val="007D59C0"/>
    <w:rsid w:val="007D7D9C"/>
    <w:rsid w:val="007E62D4"/>
    <w:rsid w:val="007F1841"/>
    <w:rsid w:val="007F485D"/>
    <w:rsid w:val="007F6050"/>
    <w:rsid w:val="008117D1"/>
    <w:rsid w:val="00813627"/>
    <w:rsid w:val="00814BFF"/>
    <w:rsid w:val="00832816"/>
    <w:rsid w:val="00837109"/>
    <w:rsid w:val="00840365"/>
    <w:rsid w:val="008406A3"/>
    <w:rsid w:val="0084087D"/>
    <w:rsid w:val="00841D2C"/>
    <w:rsid w:val="0084284B"/>
    <w:rsid w:val="00845F3C"/>
    <w:rsid w:val="008461B8"/>
    <w:rsid w:val="008462F1"/>
    <w:rsid w:val="00847EF1"/>
    <w:rsid w:val="0085373F"/>
    <w:rsid w:val="008538FA"/>
    <w:rsid w:val="008573B0"/>
    <w:rsid w:val="00864765"/>
    <w:rsid w:val="00866563"/>
    <w:rsid w:val="00867AC2"/>
    <w:rsid w:val="0087056E"/>
    <w:rsid w:val="00875402"/>
    <w:rsid w:val="00877BFE"/>
    <w:rsid w:val="00884D51"/>
    <w:rsid w:val="008916EC"/>
    <w:rsid w:val="00891E4F"/>
    <w:rsid w:val="008A31C5"/>
    <w:rsid w:val="008A4F9A"/>
    <w:rsid w:val="008A6675"/>
    <w:rsid w:val="008B276E"/>
    <w:rsid w:val="008B2850"/>
    <w:rsid w:val="008B4348"/>
    <w:rsid w:val="008C79B3"/>
    <w:rsid w:val="008D6539"/>
    <w:rsid w:val="008D77BD"/>
    <w:rsid w:val="008E454C"/>
    <w:rsid w:val="008E7904"/>
    <w:rsid w:val="008F0E40"/>
    <w:rsid w:val="008F1E5A"/>
    <w:rsid w:val="00901BDA"/>
    <w:rsid w:val="009121D8"/>
    <w:rsid w:val="00916F7A"/>
    <w:rsid w:val="00917FE3"/>
    <w:rsid w:val="009318C7"/>
    <w:rsid w:val="00931C09"/>
    <w:rsid w:val="009348C2"/>
    <w:rsid w:val="0094406D"/>
    <w:rsid w:val="009440D0"/>
    <w:rsid w:val="009523A3"/>
    <w:rsid w:val="0095680B"/>
    <w:rsid w:val="00960958"/>
    <w:rsid w:val="00963A46"/>
    <w:rsid w:val="00966A3E"/>
    <w:rsid w:val="00971493"/>
    <w:rsid w:val="00971AD9"/>
    <w:rsid w:val="00973069"/>
    <w:rsid w:val="00973523"/>
    <w:rsid w:val="00974BB8"/>
    <w:rsid w:val="00980766"/>
    <w:rsid w:val="009835D4"/>
    <w:rsid w:val="009865D4"/>
    <w:rsid w:val="00997152"/>
    <w:rsid w:val="009972CD"/>
    <w:rsid w:val="009A0E9C"/>
    <w:rsid w:val="009A45DA"/>
    <w:rsid w:val="009B06D2"/>
    <w:rsid w:val="009B34EC"/>
    <w:rsid w:val="009B5D67"/>
    <w:rsid w:val="009B6176"/>
    <w:rsid w:val="009C07CE"/>
    <w:rsid w:val="009C0D22"/>
    <w:rsid w:val="009C2DD9"/>
    <w:rsid w:val="009C3939"/>
    <w:rsid w:val="009C3E09"/>
    <w:rsid w:val="009C5630"/>
    <w:rsid w:val="009C7CD5"/>
    <w:rsid w:val="009D0E5D"/>
    <w:rsid w:val="009D0F63"/>
    <w:rsid w:val="009D7934"/>
    <w:rsid w:val="009D7CCF"/>
    <w:rsid w:val="009E5961"/>
    <w:rsid w:val="009F4FAC"/>
    <w:rsid w:val="00A017C0"/>
    <w:rsid w:val="00A11228"/>
    <w:rsid w:val="00A222C2"/>
    <w:rsid w:val="00A24192"/>
    <w:rsid w:val="00A25684"/>
    <w:rsid w:val="00A305D6"/>
    <w:rsid w:val="00A342C4"/>
    <w:rsid w:val="00A4608C"/>
    <w:rsid w:val="00A50F6B"/>
    <w:rsid w:val="00A52237"/>
    <w:rsid w:val="00A551D6"/>
    <w:rsid w:val="00A6251B"/>
    <w:rsid w:val="00A6754E"/>
    <w:rsid w:val="00A70F58"/>
    <w:rsid w:val="00A72987"/>
    <w:rsid w:val="00A7346B"/>
    <w:rsid w:val="00A75F35"/>
    <w:rsid w:val="00A83F82"/>
    <w:rsid w:val="00A84C4F"/>
    <w:rsid w:val="00A932A1"/>
    <w:rsid w:val="00A96E06"/>
    <w:rsid w:val="00A97E07"/>
    <w:rsid w:val="00AA22F3"/>
    <w:rsid w:val="00AA5DD8"/>
    <w:rsid w:val="00AA6197"/>
    <w:rsid w:val="00AA6C70"/>
    <w:rsid w:val="00AB16FD"/>
    <w:rsid w:val="00AB4813"/>
    <w:rsid w:val="00AC6466"/>
    <w:rsid w:val="00AC7639"/>
    <w:rsid w:val="00AD08BB"/>
    <w:rsid w:val="00AD0EC0"/>
    <w:rsid w:val="00AD70D6"/>
    <w:rsid w:val="00AD75BC"/>
    <w:rsid w:val="00AD7BB0"/>
    <w:rsid w:val="00AD7BC9"/>
    <w:rsid w:val="00AE1871"/>
    <w:rsid w:val="00AF160C"/>
    <w:rsid w:val="00AF1A8C"/>
    <w:rsid w:val="00B0116D"/>
    <w:rsid w:val="00B01173"/>
    <w:rsid w:val="00B02F35"/>
    <w:rsid w:val="00B03850"/>
    <w:rsid w:val="00B05A3C"/>
    <w:rsid w:val="00B06DFE"/>
    <w:rsid w:val="00B07100"/>
    <w:rsid w:val="00B1138C"/>
    <w:rsid w:val="00B11740"/>
    <w:rsid w:val="00B130FA"/>
    <w:rsid w:val="00B13FAD"/>
    <w:rsid w:val="00B2574A"/>
    <w:rsid w:val="00B35D8A"/>
    <w:rsid w:val="00B45B34"/>
    <w:rsid w:val="00B57047"/>
    <w:rsid w:val="00B6136E"/>
    <w:rsid w:val="00B61D86"/>
    <w:rsid w:val="00B6342D"/>
    <w:rsid w:val="00B726BD"/>
    <w:rsid w:val="00B732BC"/>
    <w:rsid w:val="00B90E33"/>
    <w:rsid w:val="00B9676B"/>
    <w:rsid w:val="00BA2EA5"/>
    <w:rsid w:val="00BA364B"/>
    <w:rsid w:val="00BA5F46"/>
    <w:rsid w:val="00BB1190"/>
    <w:rsid w:val="00BB31D0"/>
    <w:rsid w:val="00BB3A11"/>
    <w:rsid w:val="00BB4DDB"/>
    <w:rsid w:val="00BB5D79"/>
    <w:rsid w:val="00BB5F02"/>
    <w:rsid w:val="00BC7892"/>
    <w:rsid w:val="00BE24D6"/>
    <w:rsid w:val="00BE7EFA"/>
    <w:rsid w:val="00BF06AD"/>
    <w:rsid w:val="00BF2C67"/>
    <w:rsid w:val="00C04F4D"/>
    <w:rsid w:val="00C1224C"/>
    <w:rsid w:val="00C12E48"/>
    <w:rsid w:val="00C13D14"/>
    <w:rsid w:val="00C15F53"/>
    <w:rsid w:val="00C23F09"/>
    <w:rsid w:val="00C25356"/>
    <w:rsid w:val="00C328D0"/>
    <w:rsid w:val="00C46BC1"/>
    <w:rsid w:val="00C5235F"/>
    <w:rsid w:val="00C54CE2"/>
    <w:rsid w:val="00C6481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E8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FE3"/>
    <w:rsid w:val="00D268AC"/>
    <w:rsid w:val="00D27FF3"/>
    <w:rsid w:val="00D32FB9"/>
    <w:rsid w:val="00D343D0"/>
    <w:rsid w:val="00D3664D"/>
    <w:rsid w:val="00D40E1C"/>
    <w:rsid w:val="00D500E9"/>
    <w:rsid w:val="00D507BC"/>
    <w:rsid w:val="00D512DC"/>
    <w:rsid w:val="00D6090A"/>
    <w:rsid w:val="00D62FA3"/>
    <w:rsid w:val="00D63B6F"/>
    <w:rsid w:val="00D64A90"/>
    <w:rsid w:val="00D71ED3"/>
    <w:rsid w:val="00D85BBC"/>
    <w:rsid w:val="00D9410B"/>
    <w:rsid w:val="00D9695B"/>
    <w:rsid w:val="00DA13B9"/>
    <w:rsid w:val="00DA2417"/>
    <w:rsid w:val="00DA5585"/>
    <w:rsid w:val="00DB02AC"/>
    <w:rsid w:val="00DB6AA2"/>
    <w:rsid w:val="00DC378C"/>
    <w:rsid w:val="00DC71B2"/>
    <w:rsid w:val="00DE10D1"/>
    <w:rsid w:val="00DE2514"/>
    <w:rsid w:val="00DE6851"/>
    <w:rsid w:val="00DF03EE"/>
    <w:rsid w:val="00DF6CF8"/>
    <w:rsid w:val="00E01B71"/>
    <w:rsid w:val="00E05CC9"/>
    <w:rsid w:val="00E104D7"/>
    <w:rsid w:val="00E15573"/>
    <w:rsid w:val="00E25A5B"/>
    <w:rsid w:val="00E35604"/>
    <w:rsid w:val="00E36F3F"/>
    <w:rsid w:val="00E373C7"/>
    <w:rsid w:val="00E4267B"/>
    <w:rsid w:val="00E42F13"/>
    <w:rsid w:val="00E452DF"/>
    <w:rsid w:val="00E54288"/>
    <w:rsid w:val="00E543CF"/>
    <w:rsid w:val="00E546FD"/>
    <w:rsid w:val="00E608F1"/>
    <w:rsid w:val="00E611B9"/>
    <w:rsid w:val="00E6355B"/>
    <w:rsid w:val="00E646A0"/>
    <w:rsid w:val="00E654D0"/>
    <w:rsid w:val="00E7144F"/>
    <w:rsid w:val="00E73D74"/>
    <w:rsid w:val="00E76A79"/>
    <w:rsid w:val="00E80692"/>
    <w:rsid w:val="00E80C24"/>
    <w:rsid w:val="00E93836"/>
    <w:rsid w:val="00E97640"/>
    <w:rsid w:val="00EA7C16"/>
    <w:rsid w:val="00EC5281"/>
    <w:rsid w:val="00EC791D"/>
    <w:rsid w:val="00EC7CA6"/>
    <w:rsid w:val="00ED03CF"/>
    <w:rsid w:val="00ED3C5D"/>
    <w:rsid w:val="00ED4553"/>
    <w:rsid w:val="00EE1A1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BC9"/>
    <w:rsid w:val="00FA0AFC"/>
    <w:rsid w:val="00FA1C82"/>
    <w:rsid w:val="00FA243A"/>
    <w:rsid w:val="00FA2ED1"/>
    <w:rsid w:val="00FA4A52"/>
    <w:rsid w:val="00FB0E7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868B89-DE29-4DD0-9A43-6751C43F2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3A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3A29"/>
    <w:rPr>
      <w:rFonts w:ascii="Segoe UI" w:hAnsi="Segoe UI" w:cs="Segoe UI"/>
      <w:spacing w:val="4"/>
      <w:sz w:val="18"/>
      <w:szCs w:val="18"/>
    </w:rPr>
  </w:style>
  <w:style w:type="character" w:styleId="LineNumber">
    <w:name w:val="line number"/>
    <w:basedOn w:val="DefaultParagraphFont"/>
    <w:semiHidden/>
    <w:unhideWhenUsed/>
    <w:rsid w:val="00076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5094</Words>
  <Characters>27195</Characters>
  <Application>Microsoft Office Word</Application>
  <DocSecurity>0</DocSecurity>
  <Lines>549</Lines>
  <Paragraphs>70</Paragraphs>
  <ScaleCrop>false</ScaleCrop>
  <HeadingPairs>
    <vt:vector size="2" baseType="variant">
      <vt:variant>
        <vt:lpstr>Title</vt:lpstr>
      </vt:variant>
      <vt:variant>
        <vt:i4>1</vt:i4>
      </vt:variant>
    </vt:vector>
  </HeadingPairs>
  <TitlesOfParts>
    <vt:vector size="1" baseType="lpstr">
      <vt:lpstr>S2951</vt:lpstr>
    </vt:vector>
  </TitlesOfParts>
  <Manager>R225</Manager>
  <Company>NJ Office of Legislative Services</Company>
  <LinksUpToDate>false</LinksUpToDate>
  <CharactersWithSpaces>32336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S2951</dc:title>
  <dc:subject/>
  <dc:creator>Senator  GOPAL</dc:creator>
  <cp:keywords>S2951|12|JU |284|54|103|F|0|</cp:keywords>
  <dc:description>INTRODUCED SEPTEMBER 21, 2020</dc:description>
  <cp:lastModifiedBy>Todaro, Vivian</cp:lastModifiedBy>
  <cp:revision>2</cp:revision>
  <cp:lastPrinted>2022-01-07T16:38:00Z</cp:lastPrinted>
  <dcterms:created xsi:type="dcterms:W3CDTF">2022-01-07T16:38:00Z</dcterms:created>
  <dcterms:modified xsi:type="dcterms:W3CDTF">2022-01-07T16:38:00Z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