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63E8C" w:rsidP="00ED5E27">
      <w:pPr>
        <w:pStyle w:val="TopofPage1"/>
      </w:pPr>
      <w:bookmarkStart w:id="0" w:name="_GoBack"/>
      <w:bookmarkEnd w:id="0"/>
      <w:r>
        <w:t>SENATE</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263E8C" w:rsidRPr="00263E8C" w:rsidRDefault="00263E8C"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3003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63E8C">
        <w:rPr>
          <w:caps/>
          <w:szCs w:val="24"/>
        </w:rPr>
        <w:t>OCTOBER 8, 2020</w:t>
      </w:r>
    </w:p>
    <w:p w:rsidR="00655CA3" w:rsidRDefault="00655CA3" w:rsidP="0083060A"/>
    <w:p w:rsidR="007A3B80" w:rsidRDefault="007A3B80" w:rsidP="007A3B80">
      <w:r>
        <w:tab/>
        <w:t>The Senate Labor Committee reports favorably Senate Bill, No.</w:t>
      </w:r>
      <w:r w:rsidR="00176DAB">
        <w:t xml:space="preserve"> </w:t>
      </w:r>
      <w:r>
        <w:t>3003.</w:t>
      </w:r>
    </w:p>
    <w:p w:rsidR="003B5BF3" w:rsidRPr="00D91A0C" w:rsidRDefault="003B5BF3" w:rsidP="0032741D">
      <w:r>
        <w:tab/>
        <w:t xml:space="preserve">This bill </w:t>
      </w:r>
      <w:r w:rsidRPr="00D91A0C">
        <w:t>provides that if an employee leasing company elects to use the client level reporting method for the determination of the unemployment compensation contribution rate, the contribution rate charged to the employee leasing company shall be based on the employment experience of the client firm and shall not be the new employer contribution rate set by R.S.43:21-7.</w:t>
      </w:r>
    </w:p>
    <w:sectPr w:rsidR="003B5BF3" w:rsidRPr="00D91A0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3E8C" w:rsidRDefault="00263E8C">
      <w:r>
        <w:separator/>
      </w:r>
    </w:p>
  </w:endnote>
  <w:endnote w:type="continuationSeparator" w:id="0">
    <w:p w:rsidR="00263E8C" w:rsidRDefault="00263E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3E8C" w:rsidRDefault="00263E8C">
      <w:r>
        <w:separator/>
      </w:r>
    </w:p>
  </w:footnote>
  <w:footnote w:type="continuationSeparator" w:id="0">
    <w:p w:rsidR="00263E8C" w:rsidRDefault="00263E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2741D" w:rsidP="0032741D">
    <w:pPr>
      <w:pStyle w:val="HeaderPage2"/>
      <w:jc w:val="center"/>
    </w:pPr>
    <w:r>
      <w:fldChar w:fldCharType="begin"/>
    </w:r>
    <w:r>
      <w:instrText xml:space="preserve"> PAGE  \* MERGEFORMAT </w:instrText>
    </w:r>
    <w:r>
      <w:fldChar w:fldCharType="separate"/>
    </w:r>
    <w:r>
      <w:rPr>
        <w:noProof/>
      </w:rPr>
      <w:t>2</w:t>
    </w:r>
    <w:r>
      <w:fldChar w:fldCharType="end"/>
    </w:r>
  </w:p>
  <w:p w:rsidR="0032741D" w:rsidRDefault="0032741D" w:rsidP="0032741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E8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6DAB"/>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5963"/>
    <w:rsid w:val="00243505"/>
    <w:rsid w:val="002437FC"/>
    <w:rsid w:val="00244AC5"/>
    <w:rsid w:val="00246107"/>
    <w:rsid w:val="00246613"/>
    <w:rsid w:val="00246FD7"/>
    <w:rsid w:val="00263BD8"/>
    <w:rsid w:val="00263E8C"/>
    <w:rsid w:val="002746FB"/>
    <w:rsid w:val="00277144"/>
    <w:rsid w:val="00280CC7"/>
    <w:rsid w:val="002862BF"/>
    <w:rsid w:val="00290291"/>
    <w:rsid w:val="00292D7C"/>
    <w:rsid w:val="002A2454"/>
    <w:rsid w:val="002A401D"/>
    <w:rsid w:val="002A52AF"/>
    <w:rsid w:val="002B6200"/>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741D"/>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5BF3"/>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3B80"/>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6766"/>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4C1E"/>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27B4"/>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6FBE"/>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0073"/>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1AD96920-EA55-4869-BB02-56A44F95E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84</Words>
  <Characters>454</Characters>
  <Application>Microsoft Office Word</Application>
  <DocSecurity>0</DocSecurity>
  <Lines>18</Lines>
  <Paragraphs>7</Paragraphs>
  <ScaleCrop>false</ScaleCrop>
  <HeadingPairs>
    <vt:vector size="2" baseType="variant">
      <vt:variant>
        <vt:lpstr>Title</vt:lpstr>
      </vt:variant>
      <vt:variant>
        <vt:i4>1</vt:i4>
      </vt:variant>
    </vt:vector>
  </HeadingPairs>
  <TitlesOfParts>
    <vt:vector size="1" baseType="lpstr">
      <vt:lpstr>S3003 LABOR Statement OCTOBER 8, 2020</vt:lpstr>
    </vt:vector>
  </TitlesOfParts>
  <Manager>R230</Manager>
  <Company>NJ OLS DMU</Company>
  <LinksUpToDate>false</LinksUpToDate>
  <CharactersWithSpaces>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S3003 SLA Statement 10/8/2020</dc:title>
  <dc:subject/>
  <dc:creator>Senate SLA</dc:creator>
  <cp:keywords>S3003|1|CL |84|0|0|!||</cp:keywords>
  <dc:description/>
  <cp:lastModifiedBy>Bektas, Brenda</cp:lastModifiedBy>
  <cp:revision>2</cp:revision>
  <cp:lastPrinted>1999-09-30T17:29:00Z</cp:lastPrinted>
  <dcterms:created xsi:type="dcterms:W3CDTF">2020-10-09T16:58:00Z</dcterms:created>
  <dcterms:modified xsi:type="dcterms:W3CDTF">2020-10-09T16:58:00Z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