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EB9" w:rsidRDefault="00844EB9" w:rsidP="00844EB9">
      <w:pPr>
        <w:pStyle w:val="bpuBill"/>
      </w:pPr>
      <w:bookmarkStart w:id="0" w:name="bpuFrontPg"/>
      <w:bookmarkEnd w:id="0"/>
      <w:r>
        <w:t xml:space="preserve">SENATE, No. 3011 </w:t>
      </w:r>
    </w:p>
    <w:p w:rsidR="00844EB9" w:rsidRPr="009D38FF" w:rsidRDefault="00844EB9" w:rsidP="00844E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7120445" r:id="rId7"/>
        </w:object>
      </w:r>
    </w:p>
    <w:p w:rsidR="00844EB9" w:rsidRDefault="00844EB9" w:rsidP="00844EB9">
      <w:pPr>
        <w:pStyle w:val="bpuState"/>
      </w:pPr>
      <w:r>
        <w:t>STATE OF NEW JERSEY</w:t>
      </w:r>
    </w:p>
    <w:p w:rsidR="00844EB9" w:rsidRDefault="00844EB9" w:rsidP="00844EB9">
      <w:pPr>
        <w:pStyle w:val="bpuLegislature"/>
      </w:pPr>
      <w:r>
        <w:t>219th LEGISLATURE</w:t>
      </w:r>
    </w:p>
    <w:p w:rsidR="00844EB9" w:rsidRDefault="00844EB9" w:rsidP="00844EB9">
      <w:pPr>
        <w:pStyle w:val="bpuWpGraphic"/>
      </w:pPr>
      <w:r>
        <w:object w:dxaOrig="8985" w:dyaOrig="255">
          <v:shape id="_x0000_i1026" type="#_x0000_t75" style="width:6in;height:12.2pt" o:ole="">
            <v:imagedata r:id="rId6" o:title=""/>
          </v:shape>
          <o:OLEObject Type="Embed" ProgID="WPWin6.1" ShapeID="_x0000_i1026" DrawAspect="Content" ObjectID="_1667120446" r:id="rId8"/>
        </w:object>
      </w:r>
      <w:r>
        <w:t xml:space="preserve">  </w:t>
      </w:r>
    </w:p>
    <w:p w:rsidR="00844EB9" w:rsidRDefault="00844EB9" w:rsidP="00844EB9">
      <w:pPr>
        <w:pStyle w:val="bpuIntro"/>
      </w:pPr>
      <w:r>
        <w:t>INTRODUCED OCTOBER 8, 2020</w:t>
      </w:r>
    </w:p>
    <w:p w:rsidR="00844EB9" w:rsidRDefault="00844EB9" w:rsidP="00844EB9">
      <w:pPr>
        <w:pStyle w:val="bpuIntro"/>
      </w:pPr>
    </w:p>
    <w:p w:rsidR="00844EB9" w:rsidRDefault="00844EB9" w:rsidP="00844EB9">
      <w:pPr>
        <w:pStyle w:val="bpuIntro"/>
        <w:sectPr w:rsidR="00844EB9" w:rsidSect="00F27F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4EB9" w:rsidRDefault="00844EB9" w:rsidP="00844EB9">
      <w:pPr>
        <w:pStyle w:val="bpuIntro"/>
      </w:pPr>
    </w:p>
    <w:p w:rsidR="00844EB9" w:rsidRDefault="00844EB9" w:rsidP="00844EB9">
      <w:pPr>
        <w:pStyle w:val="bpuSponsor"/>
      </w:pPr>
      <w:r>
        <w:t>Sponsored by:</w:t>
      </w:r>
    </w:p>
    <w:p w:rsidR="00844EB9" w:rsidRDefault="00844EB9" w:rsidP="00844EB9">
      <w:pPr>
        <w:pStyle w:val="bpuSponsor"/>
      </w:pPr>
      <w:r>
        <w:t>Senator  FRED H. MADDEN, JR.</w:t>
      </w:r>
    </w:p>
    <w:p w:rsidR="00844EB9" w:rsidRDefault="00844EB9" w:rsidP="00844EB9">
      <w:pPr>
        <w:pStyle w:val="bpuSponsor"/>
      </w:pPr>
      <w:r>
        <w:t>District 4 (Camden and Gloucester)</w:t>
      </w:r>
    </w:p>
    <w:p w:rsidR="00844EB9" w:rsidRDefault="00E47BAB" w:rsidP="00E47BAB">
      <w:pPr>
        <w:pStyle w:val="bpuSponsor"/>
      </w:pPr>
      <w:r>
        <w:t>Senator  STEPHEN M. SWEENEY</w:t>
      </w:r>
    </w:p>
    <w:p w:rsidR="00E47BAB" w:rsidRDefault="00E47BAB" w:rsidP="00E47BAB">
      <w:pPr>
        <w:pStyle w:val="bpuSponsor"/>
      </w:pPr>
      <w:r>
        <w:t>District 3 (Cumberland, Gloucester and Salem)</w:t>
      </w:r>
    </w:p>
    <w:p w:rsidR="00E47BAB" w:rsidRPr="00E47BAB" w:rsidRDefault="00E47BAB" w:rsidP="00E47BAB">
      <w:pPr>
        <w:pStyle w:val="bpuSponsor"/>
      </w:pPr>
    </w:p>
    <w:p w:rsidR="00C41B36" w:rsidRDefault="009E3145" w:rsidP="009E3145">
      <w:pPr>
        <w:pStyle w:val="bpuSponsor"/>
      </w:pPr>
      <w:bookmarkStart w:id="1" w:name="_GoBack"/>
      <w:bookmarkEnd w:id="1"/>
      <w:r>
        <w:t>Co-Sponsored by:</w:t>
      </w:r>
    </w:p>
    <w:p w:rsidR="009E3145" w:rsidRDefault="009E3145" w:rsidP="009E3145">
      <w:pPr>
        <w:pStyle w:val="bpuSponsor"/>
      </w:pPr>
      <w:r w:rsidRPr="009E3145">
        <w:t xml:space="preserve">Senators </w:t>
      </w:r>
      <w:proofErr w:type="spellStart"/>
      <w:r w:rsidRPr="009E3145">
        <w:t>Addiego</w:t>
      </w:r>
      <w:proofErr w:type="spellEnd"/>
      <w:r w:rsidRPr="009E3145">
        <w:t>, Turner and Singleton</w:t>
      </w:r>
    </w:p>
    <w:p w:rsidR="009E3145" w:rsidRPr="009E3145" w:rsidRDefault="009E3145" w:rsidP="009E3145"/>
    <w:p w:rsidR="00C41B36" w:rsidRPr="00C41B36" w:rsidRDefault="00C41B36" w:rsidP="00C41B36"/>
    <w:p w:rsidR="00844EB9" w:rsidRDefault="00844EB9" w:rsidP="00844EB9">
      <w:pPr>
        <w:pStyle w:val="bpuSponsor"/>
      </w:pPr>
    </w:p>
    <w:p w:rsidR="00844EB9" w:rsidRDefault="00844EB9" w:rsidP="00844EB9">
      <w:pPr>
        <w:pStyle w:val="bpuSponsor"/>
      </w:pPr>
    </w:p>
    <w:p w:rsidR="00844EB9" w:rsidRDefault="00844EB9" w:rsidP="00844EB9">
      <w:pPr>
        <w:pStyle w:val="bpuSponsor"/>
      </w:pPr>
      <w:r>
        <w:t>SYNOPSIS</w:t>
      </w:r>
    </w:p>
    <w:p w:rsidR="00844EB9" w:rsidRDefault="00844EB9" w:rsidP="00844EB9">
      <w:pPr>
        <w:pStyle w:val="bpuNormText"/>
      </w:pPr>
      <w:r>
        <w:tab/>
        <w:t xml:space="preserve">Reduces or delays increases in employer unemployment taxes related to benefits paid during coronavirus disease 2019 pandemic state of emergency. </w:t>
      </w:r>
    </w:p>
    <w:p w:rsidR="00844EB9" w:rsidRDefault="00844EB9" w:rsidP="00844EB9">
      <w:pPr>
        <w:pStyle w:val="bpuNormText"/>
      </w:pPr>
    </w:p>
    <w:p w:rsidR="00844EB9" w:rsidRDefault="00844EB9" w:rsidP="00844EB9">
      <w:pPr>
        <w:pStyle w:val="bpuSponsor"/>
      </w:pPr>
      <w:r>
        <w:t xml:space="preserve">CURRENT VERSION OF TEXT </w:t>
      </w:r>
    </w:p>
    <w:p w:rsidR="00844EB9" w:rsidRDefault="00844EB9" w:rsidP="00844EB9">
      <w:pPr>
        <w:pStyle w:val="bpuNormText"/>
      </w:pPr>
      <w:r>
        <w:tab/>
        <w:t>As introduced.</w:t>
      </w:r>
    </w:p>
    <w:p w:rsidR="00844EB9" w:rsidRDefault="00844EB9" w:rsidP="00844E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4EB9" w:rsidRDefault="00844EB9" w:rsidP="008916EC">
      <w:pPr>
        <w:pStyle w:val="FronterPage"/>
        <w:tabs>
          <w:tab w:val="clear" w:pos="720"/>
          <w:tab w:val="clear" w:pos="1440"/>
          <w:tab w:val="clear" w:pos="2160"/>
          <w:tab w:val="clear" w:pos="2880"/>
          <w:tab w:val="clear" w:pos="3600"/>
          <w:tab w:val="clear" w:pos="4320"/>
          <w:tab w:val="clear" w:pos="5040"/>
        </w:tabs>
        <w:sectPr w:rsidR="00844EB9" w:rsidSect="00844EB9">
          <w:type w:val="continuous"/>
          <w:pgSz w:w="12240" w:h="20160" w:code="5"/>
          <w:pgMar w:top="1440" w:right="2275" w:bottom="1440" w:left="2275" w:header="72" w:footer="720" w:gutter="0"/>
          <w:pgNumType w:start="1"/>
          <w:cols w:space="720"/>
          <w:docGrid w:linePitch="360"/>
        </w:sectPr>
      </w:pPr>
    </w:p>
    <w:p w:rsidR="00686AEB" w:rsidRPr="00677316" w:rsidRDefault="0075109D" w:rsidP="003E47BA">
      <w:pPr>
        <w:pStyle w:val="HangingAnAct"/>
        <w:rPr>
          <w:rStyle w:val="HangingAnActChar"/>
        </w:rPr>
      </w:pPr>
      <w:r>
        <w:rPr>
          <w:rStyle w:val="BillHead"/>
        </w:rPr>
        <w:lastRenderedPageBreak/>
        <w:t>An Act</w:t>
      </w:r>
      <w:r w:rsidR="00686AEB" w:rsidRPr="006B7FA7">
        <w:rPr>
          <w:rStyle w:val="HangingAnActChar"/>
        </w:rPr>
        <w:t xml:space="preserve"> </w:t>
      </w:r>
      <w:r w:rsidR="006A3846">
        <w:t>concerning employer contributions to the unemployment compensation fund and payments in lieu of contributions</w:t>
      </w:r>
      <w:r w:rsidR="00FD1D6D">
        <w:t>, amending R.S.43:21-7,</w:t>
      </w:r>
      <w:r w:rsidR="006A3846">
        <w:t xml:space="preserve"> and supplementing Title 43 of the Revised Statutes.</w:t>
      </w:r>
    </w:p>
    <w:p w:rsidR="000B1054" w:rsidRPr="00D71D68" w:rsidRDefault="000B1054" w:rsidP="000B1054"/>
    <w:p w:rsidR="00686AEB" w:rsidRPr="00AA7880" w:rsidRDefault="00686AEB" w:rsidP="00686AEB">
      <w:r>
        <w:tab/>
      </w:r>
      <w:r w:rsidR="0075109D">
        <w:rPr>
          <w:rStyle w:val="BillHeading2"/>
        </w:rPr>
        <w:t>Be It Enacted</w:t>
      </w:r>
      <w:r>
        <w:rPr>
          <w:rStyle w:val="BillHeading2"/>
        </w:rPr>
        <w:t xml:space="preserve"> </w:t>
      </w:r>
      <w:r w:rsidR="0075109D">
        <w:rPr>
          <w:rStyle w:val="BillLanguage"/>
        </w:rPr>
        <w:t>by the Senate and General Assembly of the State of New Jersey:</w:t>
      </w:r>
    </w:p>
    <w:p w:rsidR="00686AEB" w:rsidRPr="00D71D68" w:rsidRDefault="00686AEB" w:rsidP="00686AEB"/>
    <w:p w:rsidR="006A3846" w:rsidRDefault="006A3846" w:rsidP="006A3846">
      <w:pPr>
        <w:rPr>
          <w:bCs/>
          <w:iCs/>
        </w:rPr>
      </w:pPr>
      <w:r>
        <w:tab/>
        <w:t>1.</w:t>
      </w:r>
      <w:r w:rsidR="00AE7F04">
        <w:tab/>
      </w:r>
      <w:r w:rsidR="00E00101">
        <w:t xml:space="preserve">(New section) a. </w:t>
      </w:r>
      <w:r>
        <w:rPr>
          <w:bCs/>
          <w:iCs/>
        </w:rPr>
        <w:t xml:space="preserve">The </w:t>
      </w:r>
      <w:r w:rsidRPr="0015512A">
        <w:rPr>
          <w:bCs/>
          <w:iCs/>
        </w:rPr>
        <w:t xml:space="preserve">costs of any </w:t>
      </w:r>
      <w:r>
        <w:rPr>
          <w:bCs/>
          <w:iCs/>
        </w:rPr>
        <w:t xml:space="preserve">unemployment compensation benefits paid </w:t>
      </w:r>
      <w:r w:rsidR="00FC399A">
        <w:rPr>
          <w:bCs/>
          <w:iCs/>
        </w:rPr>
        <w:t xml:space="preserve">to employees of an employer </w:t>
      </w:r>
      <w:r>
        <w:rPr>
          <w:bCs/>
          <w:iCs/>
        </w:rPr>
        <w:t xml:space="preserve">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r w:rsidR="00AF4601">
        <w:rPr>
          <w:bCs/>
          <w:iCs/>
        </w:rPr>
        <w:t>,</w:t>
      </w:r>
      <w:r>
        <w:rPr>
          <w:bCs/>
          <w:iCs/>
        </w:rPr>
        <w:t xml:space="preserve"> s</w:t>
      </w:r>
      <w:r w:rsidRPr="0015512A">
        <w:rPr>
          <w:bCs/>
          <w:iCs/>
        </w:rPr>
        <w:t xml:space="preserve">hall not be considered when calculating </w:t>
      </w:r>
      <w:r w:rsidR="00787586">
        <w:rPr>
          <w:bCs/>
          <w:iCs/>
        </w:rPr>
        <w:t>th</w:t>
      </w:r>
      <w:r w:rsidR="00AF4601">
        <w:rPr>
          <w:bCs/>
          <w:iCs/>
        </w:rPr>
        <w:t>at</w:t>
      </w:r>
      <w:r w:rsidR="00787586">
        <w:rPr>
          <w:bCs/>
          <w:iCs/>
        </w:rPr>
        <w:t xml:space="preserve"> employer</w:t>
      </w:r>
      <w:r w:rsidR="00AF4601">
        <w:rPr>
          <w:bCs/>
          <w:iCs/>
        </w:rPr>
        <w:t>’s</w:t>
      </w:r>
      <w:r w:rsidR="00787586">
        <w:rPr>
          <w:bCs/>
          <w:iCs/>
        </w:rPr>
        <w:t xml:space="preserve"> reserve ratio for the purposes of determining the rate of th</w:t>
      </w:r>
      <w:r w:rsidR="00AF4601">
        <w:rPr>
          <w:bCs/>
          <w:iCs/>
        </w:rPr>
        <w:t>e</w:t>
      </w:r>
      <w:r w:rsidR="00787586">
        <w:rPr>
          <w:bCs/>
          <w:iCs/>
        </w:rPr>
        <w:t xml:space="preserve"> employer’s </w:t>
      </w:r>
      <w:r>
        <w:rPr>
          <w:bCs/>
          <w:iCs/>
        </w:rPr>
        <w:t>contributions to the State unemployment compensation</w:t>
      </w:r>
      <w:r w:rsidRPr="0015512A">
        <w:rPr>
          <w:bCs/>
          <w:iCs/>
        </w:rPr>
        <w:t xml:space="preserve"> fund</w:t>
      </w:r>
      <w:r w:rsidR="00787586">
        <w:rPr>
          <w:bCs/>
          <w:iCs/>
        </w:rPr>
        <w:t xml:space="preserve"> pursuant to </w:t>
      </w:r>
      <w:r w:rsidRPr="0015512A">
        <w:rPr>
          <w:bCs/>
          <w:iCs/>
        </w:rPr>
        <w:t>R.S.43:21-</w:t>
      </w:r>
      <w:r>
        <w:rPr>
          <w:bCs/>
          <w:iCs/>
        </w:rPr>
        <w:t>7</w:t>
      </w:r>
      <w:r w:rsidR="00AF4601">
        <w:rPr>
          <w:bCs/>
          <w:iCs/>
        </w:rPr>
        <w:t>.</w:t>
      </w:r>
    </w:p>
    <w:p w:rsidR="006A3846" w:rsidRPr="0015512A" w:rsidRDefault="006A3846" w:rsidP="006A3846">
      <w:pPr>
        <w:rPr>
          <w:bCs/>
          <w:iCs/>
          <w:u w:val="single"/>
        </w:rPr>
      </w:pPr>
      <w:r>
        <w:rPr>
          <w:bCs/>
          <w:iCs/>
        </w:rPr>
        <w:tab/>
        <w:t>b.</w:t>
      </w:r>
      <w:r>
        <w:rPr>
          <w:bCs/>
          <w:iCs/>
        </w:rPr>
        <w:tab/>
      </w:r>
      <w:r w:rsidR="00862DBC">
        <w:rPr>
          <w:bCs/>
          <w:iCs/>
        </w:rPr>
        <w:t xml:space="preserve">Any </w:t>
      </w:r>
      <w:r>
        <w:rPr>
          <w:bCs/>
          <w:iCs/>
        </w:rPr>
        <w:t>nonprofit organization which elects to make payments in lieu of contributions pursuant to section 3 of P.L</w:t>
      </w:r>
      <w:r w:rsidR="001B6C5C">
        <w:rPr>
          <w:bCs/>
          <w:iCs/>
        </w:rPr>
        <w:t>.</w:t>
      </w:r>
      <w:r>
        <w:rPr>
          <w:bCs/>
          <w:iCs/>
        </w:rPr>
        <w:t>1971, c.</w:t>
      </w:r>
      <w:r w:rsidR="00862DBC">
        <w:rPr>
          <w:bCs/>
          <w:iCs/>
        </w:rPr>
        <w:t>346 (C.43:21-7.2) and any</w:t>
      </w:r>
      <w:r>
        <w:rPr>
          <w:bCs/>
          <w:iCs/>
        </w:rPr>
        <w:t xml:space="preserve"> governmental entity or instrumentality which elects to make payments in lieu of contributions pursuant to section 4 of P.L</w:t>
      </w:r>
      <w:r w:rsidR="001B6C5C">
        <w:rPr>
          <w:bCs/>
          <w:iCs/>
        </w:rPr>
        <w:t>.</w:t>
      </w:r>
      <w:r>
        <w:rPr>
          <w:bCs/>
          <w:iCs/>
        </w:rPr>
        <w:t>1971, c.346 (C.43:21-7.3), shall be liable for payments in lieu of contributions with respect to</w:t>
      </w:r>
      <w:r w:rsidR="00AF4601">
        <w:rPr>
          <w:bCs/>
          <w:iCs/>
        </w:rPr>
        <w:t xml:space="preserve"> only</w:t>
      </w:r>
      <w:r>
        <w:rPr>
          <w:bCs/>
          <w:iCs/>
        </w:rPr>
        <w:t xml:space="preserve"> </w:t>
      </w:r>
      <w:r w:rsidR="00862DBC">
        <w:rPr>
          <w:bCs/>
          <w:iCs/>
        </w:rPr>
        <w:t>50% of the</w:t>
      </w:r>
      <w:r w:rsidR="008906F9">
        <w:rPr>
          <w:bCs/>
          <w:iCs/>
        </w:rPr>
        <w:t xml:space="preserve"> </w:t>
      </w:r>
      <w:r>
        <w:rPr>
          <w:bCs/>
          <w:iCs/>
        </w:rPr>
        <w:t>payments of unemployment compensation benefits made</w:t>
      </w:r>
      <w:r w:rsidR="00361C0A">
        <w:rPr>
          <w:bCs/>
          <w:iCs/>
        </w:rPr>
        <w:t xml:space="preserve"> pursuant to either of those two sections</w:t>
      </w:r>
      <w:r>
        <w:rPr>
          <w:bCs/>
          <w:iCs/>
        </w:rPr>
        <w:t xml:space="preserve">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p>
    <w:p w:rsidR="006A3846" w:rsidRPr="00D71D68" w:rsidRDefault="006A3846" w:rsidP="006A3846"/>
    <w:p w:rsidR="006A3846" w:rsidRDefault="006A3846" w:rsidP="006A3846">
      <w:r>
        <w:tab/>
        <w:t>2.</w:t>
      </w:r>
      <w:r>
        <w:tab/>
        <w:t>R.S.43:21-7 is amended read as follows:</w:t>
      </w:r>
    </w:p>
    <w:p w:rsidR="006A3846" w:rsidRDefault="006A3846" w:rsidP="006A3846">
      <w:r>
        <w:tab/>
        <w:t>43:21-7. 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6A3846" w:rsidRDefault="006A3846" w:rsidP="006A3846">
      <w:r>
        <w:tab/>
        <w:t>(a)</w:t>
      </w:r>
      <w:r>
        <w:tab/>
        <w:t>Payment.</w:t>
      </w:r>
    </w:p>
    <w:p w:rsidR="00E00101" w:rsidRDefault="006A3846" w:rsidP="00E00101">
      <w:r>
        <w:tab/>
        <w:t>(1)</w:t>
      </w:r>
      <w:r>
        <w:tab/>
        <w:t xml:space="preserve">Contributions shall accrue and become payable by each employer for each calendar year in which he is subject to this chapter (R.S.43:21-1 et seq.), with respect to having individuals in </w:t>
      </w:r>
      <w:r w:rsidR="00E00101">
        <w:br w:type="page"/>
      </w:r>
    </w:p>
    <w:p w:rsidR="006A3846" w:rsidRDefault="006A3846" w:rsidP="006A3846">
      <w:r>
        <w:t>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6A3846" w:rsidRDefault="006A3846" w:rsidP="006A3846">
      <w:r>
        <w:tab/>
        <w:t>(2)</w:t>
      </w:r>
      <w:r>
        <w:tab/>
        <w:t>In the payment of any contributions, a fractional part of a cent shall be disregarded unless it amounts to $0.005 or more, in which case it shall be increased to $0.01.</w:t>
      </w:r>
    </w:p>
    <w:p w:rsidR="006A3846" w:rsidRDefault="006A3846" w:rsidP="006A3846">
      <w:r>
        <w:tab/>
        <w:t>(b)</w:t>
      </w:r>
      <w:r>
        <w:tab/>
        <w:t>Rate of contributions. Each employer shall pay the following contributions:</w:t>
      </w:r>
    </w:p>
    <w:p w:rsidR="006A3846" w:rsidRDefault="006A3846" w:rsidP="006A3846">
      <w:r>
        <w:tab/>
        <w:t>(1)</w:t>
      </w:r>
      <w:r>
        <w:tab/>
        <w:t>For the calendar year 1947, and each calendar year thereafter, 2 7/10% of wages paid by him during each such calendar year, except as otherwise prescribed by subsection (c) of this section.</w:t>
      </w:r>
    </w:p>
    <w:p w:rsidR="006A3846" w:rsidRDefault="006A3846" w:rsidP="006A3846">
      <w:r>
        <w:tab/>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6A3846" w:rsidRDefault="006A3846" w:rsidP="006A3846">
      <w:r>
        <w:tab/>
        <w:t>(3)</w:t>
      </w:r>
      <w:r>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6A3846" w:rsidRDefault="006A3846" w:rsidP="006A3846">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6A3846" w:rsidRDefault="006A3846" w:rsidP="006A3846">
      <w:r>
        <w:tab/>
        <w:t>(c)</w:t>
      </w:r>
      <w:r>
        <w:tab/>
        <w:t>Future rates based on benefit experience.</w:t>
      </w:r>
    </w:p>
    <w:p w:rsidR="006A3846" w:rsidRDefault="006A3846" w:rsidP="006A3846">
      <w:r>
        <w:tab/>
        <w:t>(1)</w:t>
      </w:r>
      <w:r>
        <w:tab/>
        <w:t>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6A3846" w:rsidRDefault="006A3846" w:rsidP="006A3846">
      <w:r>
        <w:tab/>
        <w:t>An annual summary statement of unemployment benefits charged to the employer's account shall be provided.</w:t>
      </w:r>
    </w:p>
    <w:p w:rsidR="006A3846" w:rsidRDefault="006A3846" w:rsidP="006A3846">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6A3846" w:rsidRDefault="006A3846" w:rsidP="006A3846">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6A3846" w:rsidRDefault="006A3846" w:rsidP="006A3846">
      <w:r>
        <w:tab/>
        <w:t>(4)</w:t>
      </w:r>
      <w:r>
        <w:tab/>
        <w:t>Employer Reserve Ratio. (A)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6A3846" w:rsidRDefault="006A3846" w:rsidP="006A3846">
      <w:r>
        <w:tab/>
        <w:t>(1)</w:t>
      </w:r>
      <w:r>
        <w:tab/>
        <w:t>2 5/10%, if such excess equals or exceeds 4%, but less than 5%, of his average annual payroll (as defined in paragraph (2), subsection (a) of R.S.43:21-19);</w:t>
      </w:r>
    </w:p>
    <w:p w:rsidR="006A3846" w:rsidRDefault="006A3846" w:rsidP="006A3846">
      <w:r>
        <w:tab/>
        <w:t>(2)</w:t>
      </w:r>
      <w:r>
        <w:tab/>
        <w:t>2 2/10%, if such excess equals or exceeds 5%, but is less than 6%, of his average annual payroll;</w:t>
      </w:r>
    </w:p>
    <w:p w:rsidR="006A3846" w:rsidRDefault="006A3846" w:rsidP="006A3846">
      <w:r>
        <w:tab/>
        <w:t>(3)</w:t>
      </w:r>
      <w:r>
        <w:tab/>
        <w:t>1 9/10%, if such excess equals or exceeds 6%, but is less than 7%, of his average annual payroll;</w:t>
      </w:r>
    </w:p>
    <w:p w:rsidR="006A3846" w:rsidRDefault="006A3846" w:rsidP="006A3846">
      <w:r>
        <w:tab/>
        <w:t>(4)</w:t>
      </w:r>
      <w:r>
        <w:tab/>
        <w:t>1 6/10%, if such excess equals or exceeds 7%, but is less than 8%, of his average annual payroll;</w:t>
      </w:r>
    </w:p>
    <w:p w:rsidR="006A3846" w:rsidRDefault="006A3846" w:rsidP="006A3846">
      <w:r>
        <w:tab/>
        <w:t>(5)</w:t>
      </w:r>
      <w:r>
        <w:tab/>
        <w:t>1 3/10%, if such excess equals or exceeds 8%, but is less than 9%, of his average annual payroll;</w:t>
      </w:r>
    </w:p>
    <w:p w:rsidR="006A3846" w:rsidRDefault="006A3846" w:rsidP="006A3846">
      <w:r>
        <w:tab/>
        <w:t>(6)</w:t>
      </w:r>
      <w:r>
        <w:tab/>
        <w:t>1%, if such excess equals or exceeds 9%, but is less than 10%, of his average annual payroll;</w:t>
      </w:r>
    </w:p>
    <w:p w:rsidR="006A3846" w:rsidRDefault="006A3846" w:rsidP="006A3846">
      <w:r>
        <w:tab/>
        <w:t>(7)</w:t>
      </w:r>
      <w:r>
        <w:tab/>
        <w:t>7/10 of 1%, if such excess equals or exceeds 10%, but is less than 11%, of his average annual payroll;</w:t>
      </w:r>
    </w:p>
    <w:p w:rsidR="006A3846" w:rsidRDefault="006A3846" w:rsidP="006A3846">
      <w:r>
        <w:tab/>
        <w:t>(8)</w:t>
      </w:r>
      <w:r>
        <w:tab/>
        <w:t>4/10 of 1%, if such excess equals or exceeds 11% of his average annual payroll.</w:t>
      </w:r>
    </w:p>
    <w:p w:rsidR="006A3846" w:rsidRDefault="006A3846" w:rsidP="006A3846">
      <w:r>
        <w:tab/>
        <w:t>(B)</w:t>
      </w:r>
      <w:r>
        <w:tab/>
        <w:t>If the total of an employer's contributions, paid on his own behalf, for all past periods for the purposes of this paragraph (4), is less than the total benefits charged against his account during the same period, his rate shall be:</w:t>
      </w:r>
    </w:p>
    <w:p w:rsidR="006A3846" w:rsidRDefault="006A3846" w:rsidP="006A3846">
      <w:r>
        <w:tab/>
        <w:t>(1)</w:t>
      </w:r>
      <w:r>
        <w:tab/>
        <w:t>4%, if such excess is less than 10% of his average annual payroll;</w:t>
      </w:r>
    </w:p>
    <w:p w:rsidR="006A3846" w:rsidRDefault="006A3846" w:rsidP="006A3846">
      <w:r>
        <w:tab/>
        <w:t>(2)</w:t>
      </w:r>
      <w:r>
        <w:tab/>
        <w:t>4 3/10%, if such excess equals or exceeds 10%, but is less than 20%, of his average annual payroll;</w:t>
      </w:r>
    </w:p>
    <w:p w:rsidR="006A3846" w:rsidRDefault="006A3846" w:rsidP="006A3846">
      <w:r>
        <w:tab/>
        <w:t>(3)</w:t>
      </w:r>
      <w:r>
        <w:tab/>
        <w:t>4 6/10%, if such excess equals or exceeds 20% of his average annual payroll.</w:t>
      </w:r>
    </w:p>
    <w:p w:rsidR="006A3846" w:rsidRDefault="006A3846" w:rsidP="006A3846">
      <w:r>
        <w:tab/>
        <w:t>(C)</w:t>
      </w:r>
      <w:r>
        <w:tab/>
        <w:t>Specially assigned rates.</w:t>
      </w:r>
    </w:p>
    <w:p w:rsidR="006A3846" w:rsidRDefault="006A3846" w:rsidP="006A3846">
      <w:r>
        <w:tab/>
        <w:t>(</w:t>
      </w:r>
      <w:proofErr w:type="spellStart"/>
      <w:r>
        <w:t>i</w:t>
      </w:r>
      <w:proofErr w:type="spellEnd"/>
      <w:r>
        <w:t>)</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6A3846" w:rsidRDefault="006A3846" w:rsidP="006A3846">
      <w:r>
        <w:tab/>
        <w:t>if the reserve balance in its account is positive, its assigned rate shall be the highest rate in effect for positive balance accounts for that period, or 5.4%, whichever is higher, and</w:t>
      </w:r>
    </w:p>
    <w:p w:rsidR="006A3846" w:rsidRDefault="006A3846" w:rsidP="006A3846">
      <w:r>
        <w:tab/>
        <w:t>if the reserve balance in its account is negative, its assigned rate shall be the highest rate in effect for deficit accounts for that period.</w:t>
      </w:r>
    </w:p>
    <w:p w:rsidR="006A3846" w:rsidRDefault="006A3846" w:rsidP="006A3846">
      <w:r>
        <w:tab/>
        <w:t>(ii)</w:t>
      </w:r>
      <w:r>
        <w:tab/>
        <w:t>If, following the purchase of a corporation with little or no activity, known as a corporate shell, the resulting employing unit operates a new or different business activity, the employing unit shall be assigned a new employer rate.</w:t>
      </w:r>
    </w:p>
    <w:p w:rsidR="006A3846" w:rsidRDefault="006A3846" w:rsidP="006A3846">
      <w:r>
        <w:tab/>
        <w:t>(iii) Entities operating under common ownership, management or control, when the operation of the entities is not identifiable, distinguishable and severable, shall be considered a single employer for the purposes of this chapter (R.S.43:21-1 et seq.).</w:t>
      </w:r>
    </w:p>
    <w:p w:rsidR="006A3846" w:rsidRDefault="006A3846" w:rsidP="006A3846">
      <w:r>
        <w:tab/>
        <w:t>(D)</w:t>
      </w:r>
      <w:r>
        <w:tab/>
        <w:t>The contribution rates prescribed by subparagraphs (A) and (B) of this paragraph (4) shall be increased or decreased in accordance with the provisions of paragraph (5) of this subsection (c) for experience rating periods through June 30, 1986.</w:t>
      </w:r>
    </w:p>
    <w:p w:rsidR="006A3846" w:rsidRDefault="006A3846" w:rsidP="006A3846">
      <w:r>
        <w:tab/>
        <w:t>(5)</w:t>
      </w:r>
      <w:r w:rsidR="00E00101">
        <w:t xml:space="preserve"> </w:t>
      </w:r>
      <w:r>
        <w:t xml:space="preserve"> (A)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6A3846" w:rsidRDefault="006A3846" w:rsidP="006A3846">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6A3846" w:rsidRDefault="006A3846" w:rsidP="006A3846">
      <w:r>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6A3846" w:rsidRDefault="006A3846" w:rsidP="006A3846">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6A3846" w:rsidRDefault="006A3846" w:rsidP="006A3846">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6A3846" w:rsidRDefault="006A3846" w:rsidP="006A3846">
      <w:r>
        <w:tab/>
        <w:t>(E)</w:t>
      </w:r>
      <w:r>
        <w:tab/>
        <w:t>(</w:t>
      </w:r>
      <w:proofErr w:type="spellStart"/>
      <w:r>
        <w:t>i</w:t>
      </w:r>
      <w:proofErr w:type="spellEnd"/>
      <w:r>
        <w:t>) (Deleted by amendment, P.L.1997, c.263).</w:t>
      </w:r>
    </w:p>
    <w:p w:rsidR="006A3846" w:rsidRDefault="006A3846" w:rsidP="006A3846">
      <w:r>
        <w:tab/>
        <w:t>(ii)</w:t>
      </w:r>
      <w:r>
        <w:tab/>
        <w:t>(Deleted by amendment, P.L.2001, c.152).</w:t>
      </w:r>
    </w:p>
    <w:p w:rsidR="006A3846" w:rsidRDefault="006A3846" w:rsidP="006A3846">
      <w:r>
        <w:tab/>
        <w:t>(iii)</w:t>
      </w:r>
      <w:r w:rsidR="00E00101">
        <w:t xml:space="preserve"> </w:t>
      </w:r>
      <w:r>
        <w:t xml:space="preserve"> (Deleted by amendment, P.L.2003, c.107).</w:t>
      </w:r>
    </w:p>
    <w:p w:rsidR="006A3846" w:rsidRDefault="006A3846" w:rsidP="006A3846">
      <w:r>
        <w:tab/>
        <w:t>(iv)</w:t>
      </w:r>
      <w:r>
        <w:tab/>
        <w:t>(Deleted by amendment, P.L.2004, c.45).</w:t>
      </w:r>
    </w:p>
    <w:p w:rsidR="006A3846" w:rsidRDefault="006A3846" w:rsidP="006A3846">
      <w:r>
        <w:tab/>
        <w:t>(v)</w:t>
      </w:r>
      <w:r>
        <w:tab/>
        <w:t>(Deleted by amendment, P.L.2008, c.17).</w:t>
      </w:r>
    </w:p>
    <w:p w:rsidR="006A3846" w:rsidRDefault="006A3846" w:rsidP="006A3846">
      <w:r>
        <w:tab/>
        <w:t>(vi)</w:t>
      </w:r>
      <w:r>
        <w:tab/>
        <w:t>(Deleted by amendment, P.L.2013, c.75).</w:t>
      </w:r>
    </w:p>
    <w:p w:rsidR="006A3846" w:rsidRDefault="006A3846" w:rsidP="006A3846">
      <w:r>
        <w:tab/>
        <w:t>(vii)</w:t>
      </w:r>
      <w:r w:rsidR="00E00101">
        <w:t xml:space="preserve"> </w:t>
      </w:r>
      <w:r>
        <w:t xml:space="preserve">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6A3846" w:rsidRDefault="006A3846" w:rsidP="006A3846">
      <w:r>
        <w:tab/>
        <w:t xml:space="preserve">                           EXPERIENCE RATING TAX TABLE</w:t>
      </w:r>
    </w:p>
    <w:p w:rsidR="006A3846" w:rsidRPr="006A3846" w:rsidRDefault="006A3846" w:rsidP="006A3846">
      <w:pPr>
        <w:rPr>
          <w:rFonts w:ascii="Albertus Extra Bold" w:hAnsi="Albertus Extra Bold"/>
          <w:b/>
          <w:vertAlign w:val="superscript"/>
        </w:rPr>
      </w:pPr>
      <w:r>
        <w:tab/>
        <w:t>Fund Reserve Ratio</w:t>
      </w:r>
      <w:r>
        <w:rPr>
          <w:rFonts w:ascii="Albertus Extra Bold" w:hAnsi="Albertus Extra Bold"/>
          <w:b/>
          <w:vertAlign w:val="superscript"/>
        </w:rPr>
        <w:t>1</w:t>
      </w:r>
    </w:p>
    <w:p w:rsidR="006A3846" w:rsidRDefault="006A3846" w:rsidP="006A3846">
      <w:r>
        <w:tab/>
      </w:r>
      <w:r>
        <w:tab/>
      </w:r>
      <w:r>
        <w:tab/>
      </w:r>
      <w:r>
        <w:tab/>
      </w:r>
      <w:r>
        <w:tab/>
        <w:t>3.50%</w:t>
      </w:r>
      <w:r>
        <w:tab/>
        <w:t>3.00%</w:t>
      </w:r>
      <w:r>
        <w:tab/>
        <w:t>2.5%</w:t>
      </w:r>
      <w:r>
        <w:tab/>
        <w:t>2.0%</w:t>
      </w:r>
      <w:r>
        <w:tab/>
        <w:t>1.99%</w:t>
      </w:r>
    </w:p>
    <w:p w:rsidR="006A3846" w:rsidRDefault="006A3846" w:rsidP="006A3846">
      <w:pPr>
        <w:tabs>
          <w:tab w:val="left" w:pos="1816"/>
        </w:tabs>
      </w:pPr>
      <w:r>
        <w:t>Employer</w:t>
      </w:r>
      <w:r>
        <w:tab/>
      </w:r>
      <w:r>
        <w:tab/>
      </w:r>
      <w:r>
        <w:tab/>
      </w:r>
      <w:r>
        <w:tab/>
        <w:t xml:space="preserve">  and</w:t>
      </w:r>
      <w:r>
        <w:tab/>
        <w:t xml:space="preserve">   to</w:t>
      </w:r>
      <w:r>
        <w:tab/>
        <w:t xml:space="preserve">   </w:t>
      </w:r>
      <w:proofErr w:type="spellStart"/>
      <w:r>
        <w:t>to</w:t>
      </w:r>
      <w:proofErr w:type="spellEnd"/>
      <w:r>
        <w:tab/>
        <w:t xml:space="preserve">   </w:t>
      </w:r>
      <w:proofErr w:type="spellStart"/>
      <w:r>
        <w:t>to</w:t>
      </w:r>
      <w:proofErr w:type="spellEnd"/>
      <w:r>
        <w:tab/>
        <w:t xml:space="preserve">  and</w:t>
      </w:r>
    </w:p>
    <w:p w:rsidR="006A3846" w:rsidRDefault="006A3846" w:rsidP="006A3846">
      <w:r>
        <w:tab/>
        <w:t>Reserve</w:t>
      </w:r>
      <w:r>
        <w:tab/>
      </w:r>
      <w:r>
        <w:tab/>
      </w:r>
      <w:r>
        <w:tab/>
        <w:t>Over</w:t>
      </w:r>
      <w:r>
        <w:tab/>
        <w:t>3.49%</w:t>
      </w:r>
      <w:r>
        <w:tab/>
        <w:t>2.99%</w:t>
      </w:r>
      <w:r>
        <w:tab/>
        <w:t>2.49%</w:t>
      </w:r>
      <w:r>
        <w:tab/>
        <w:t>Under</w:t>
      </w:r>
    </w:p>
    <w:p w:rsidR="006A3846" w:rsidRDefault="006A3846" w:rsidP="006A3846">
      <w:r>
        <w:tab/>
        <w:t>Ratio</w:t>
      </w:r>
      <w:r>
        <w:rPr>
          <w:rFonts w:ascii="Albertus Extra Bold" w:hAnsi="Albertus Extra Bold"/>
          <w:b/>
          <w:vertAlign w:val="superscript"/>
        </w:rPr>
        <w:t>2</w:t>
      </w:r>
      <w:r>
        <w:tab/>
      </w:r>
      <w:r>
        <w:tab/>
      </w:r>
      <w:r>
        <w:tab/>
        <w:t xml:space="preserve">  A</w:t>
      </w:r>
      <w:r>
        <w:tab/>
        <w:t xml:space="preserve">  B</w:t>
      </w:r>
      <w:r>
        <w:tab/>
        <w:t xml:space="preserve">  C</w:t>
      </w:r>
      <w:r>
        <w:tab/>
        <w:t xml:space="preserve">  D</w:t>
      </w:r>
      <w:r>
        <w:tab/>
        <w:t xml:space="preserve">  E</w:t>
      </w:r>
    </w:p>
    <w:p w:rsidR="006A3846" w:rsidRDefault="006A3846" w:rsidP="006A3846">
      <w:r>
        <w:t>Positive Reserve Ratio:</w:t>
      </w:r>
    </w:p>
    <w:p w:rsidR="006A3846" w:rsidRDefault="006A3846" w:rsidP="006A3846">
      <w:r>
        <w:tab/>
        <w:t>17% and over</w:t>
      </w:r>
      <w:r>
        <w:tab/>
      </w:r>
      <w:r>
        <w:tab/>
        <w:t>0.3</w:t>
      </w:r>
      <w:r>
        <w:tab/>
        <w:t>0.4</w:t>
      </w:r>
      <w:r>
        <w:tab/>
        <w:t>0.5</w:t>
      </w:r>
      <w:r>
        <w:tab/>
        <w:t>0.6</w:t>
      </w:r>
      <w:r>
        <w:tab/>
        <w:t>1.2</w:t>
      </w:r>
    </w:p>
    <w:p w:rsidR="006A3846" w:rsidRDefault="006A3846" w:rsidP="006A3846">
      <w:r>
        <w:t>16.00% to 16.99%</w:t>
      </w:r>
      <w:r>
        <w:tab/>
      </w:r>
      <w:r>
        <w:tab/>
        <w:t>0.4</w:t>
      </w:r>
      <w:r>
        <w:tab/>
        <w:t>0.5</w:t>
      </w:r>
      <w:r>
        <w:tab/>
        <w:t>0.6</w:t>
      </w:r>
      <w:r>
        <w:tab/>
        <w:t>0.6</w:t>
      </w:r>
      <w:r>
        <w:tab/>
        <w:t>1.2</w:t>
      </w:r>
    </w:p>
    <w:p w:rsidR="006A3846" w:rsidRDefault="006A3846" w:rsidP="006A3846">
      <w:r>
        <w:t>15.00% to 15.99%</w:t>
      </w:r>
      <w:r>
        <w:tab/>
      </w:r>
      <w:r>
        <w:tab/>
        <w:t>0.4</w:t>
      </w:r>
      <w:r>
        <w:tab/>
        <w:t>0.6</w:t>
      </w:r>
      <w:r>
        <w:tab/>
        <w:t>0.7</w:t>
      </w:r>
      <w:r>
        <w:tab/>
        <w:t>0.7</w:t>
      </w:r>
      <w:r>
        <w:tab/>
        <w:t>1.2</w:t>
      </w:r>
    </w:p>
    <w:p w:rsidR="006A3846" w:rsidRDefault="006A3846" w:rsidP="006A3846">
      <w:r>
        <w:t>14.00% to 14.99%</w:t>
      </w:r>
      <w:r>
        <w:tab/>
      </w:r>
      <w:r>
        <w:tab/>
        <w:t>0.5</w:t>
      </w:r>
      <w:r>
        <w:tab/>
        <w:t xml:space="preserve">0.6 </w:t>
      </w:r>
      <w:r>
        <w:tab/>
        <w:t>0.7</w:t>
      </w:r>
      <w:r>
        <w:tab/>
        <w:t>0.8</w:t>
      </w:r>
      <w:r>
        <w:tab/>
        <w:t>1.2</w:t>
      </w:r>
    </w:p>
    <w:p w:rsidR="006A3846" w:rsidRDefault="006A3846" w:rsidP="006A3846">
      <w:r>
        <w:t>13.00% to 13.99%</w:t>
      </w:r>
      <w:r>
        <w:tab/>
      </w:r>
      <w:r>
        <w:tab/>
        <w:t>0.6</w:t>
      </w:r>
      <w:r>
        <w:tab/>
        <w:t>0.7</w:t>
      </w:r>
      <w:r>
        <w:tab/>
        <w:t>0.8</w:t>
      </w:r>
      <w:r>
        <w:tab/>
        <w:t>0.9</w:t>
      </w:r>
      <w:r>
        <w:tab/>
        <w:t>1.2</w:t>
      </w:r>
    </w:p>
    <w:p w:rsidR="006A3846" w:rsidRDefault="006A3846" w:rsidP="006A3846">
      <w:r>
        <w:t>12.00% to 12.99%</w:t>
      </w:r>
      <w:r>
        <w:tab/>
      </w:r>
      <w:r>
        <w:tab/>
        <w:t>0.6</w:t>
      </w:r>
      <w:r>
        <w:tab/>
        <w:t>0.8</w:t>
      </w:r>
      <w:r>
        <w:tab/>
        <w:t>0.9</w:t>
      </w:r>
      <w:r>
        <w:tab/>
        <w:t>1.0</w:t>
      </w:r>
      <w:r>
        <w:tab/>
        <w:t>1.2</w:t>
      </w:r>
    </w:p>
    <w:p w:rsidR="006A3846" w:rsidRDefault="006A3846" w:rsidP="006A3846">
      <w:r>
        <w:t>11.00% to 11.99%</w:t>
      </w:r>
      <w:r>
        <w:tab/>
      </w:r>
      <w:r>
        <w:tab/>
        <w:t>0.7</w:t>
      </w:r>
      <w:r>
        <w:tab/>
        <w:t>0.8</w:t>
      </w:r>
      <w:r>
        <w:tab/>
        <w:t>1.0</w:t>
      </w:r>
      <w:r>
        <w:tab/>
        <w:t>1.1</w:t>
      </w:r>
      <w:r>
        <w:tab/>
        <w:t>1.2</w:t>
      </w:r>
    </w:p>
    <w:p w:rsidR="006A3846" w:rsidRDefault="006A3846" w:rsidP="006A3846">
      <w:r>
        <w:t>10.00% to 10.99%</w:t>
      </w:r>
      <w:r>
        <w:tab/>
      </w:r>
      <w:r>
        <w:tab/>
        <w:t>0.9</w:t>
      </w:r>
      <w:r>
        <w:tab/>
        <w:t>1.1</w:t>
      </w:r>
      <w:r>
        <w:tab/>
        <w:t>1.3</w:t>
      </w:r>
      <w:r>
        <w:tab/>
        <w:t>1.5</w:t>
      </w:r>
      <w:r>
        <w:tab/>
        <w:t>1.6</w:t>
      </w:r>
    </w:p>
    <w:p w:rsidR="006A3846" w:rsidRDefault="006A3846" w:rsidP="006A3846">
      <w:r>
        <w:t>9.00% to 9.99%</w:t>
      </w:r>
      <w:r>
        <w:tab/>
      </w:r>
      <w:r>
        <w:tab/>
        <w:t>1.0</w:t>
      </w:r>
      <w:r>
        <w:tab/>
        <w:t>1.3</w:t>
      </w:r>
      <w:r>
        <w:tab/>
        <w:t>1.6</w:t>
      </w:r>
      <w:r>
        <w:tab/>
        <w:t>1.7</w:t>
      </w:r>
      <w:r>
        <w:tab/>
        <w:t>1.9</w:t>
      </w:r>
    </w:p>
    <w:p w:rsidR="006A3846" w:rsidRDefault="006A3846" w:rsidP="006A3846">
      <w:r>
        <w:t>8.00% to 8.99%</w:t>
      </w:r>
      <w:r>
        <w:tab/>
      </w:r>
      <w:r>
        <w:tab/>
        <w:t>1.3</w:t>
      </w:r>
      <w:r>
        <w:tab/>
        <w:t>1.6</w:t>
      </w:r>
      <w:r>
        <w:tab/>
        <w:t>1.9</w:t>
      </w:r>
      <w:r>
        <w:tab/>
        <w:t>2.1</w:t>
      </w:r>
      <w:r>
        <w:tab/>
        <w:t>2.3</w:t>
      </w:r>
    </w:p>
    <w:p w:rsidR="006A3846" w:rsidRDefault="006A3846" w:rsidP="006A3846">
      <w:r>
        <w:t>7.00% to 7.99%</w:t>
      </w:r>
      <w:r>
        <w:tab/>
      </w:r>
      <w:r>
        <w:tab/>
        <w:t>1.4</w:t>
      </w:r>
      <w:r>
        <w:tab/>
        <w:t>1.8</w:t>
      </w:r>
      <w:r>
        <w:tab/>
        <w:t>2.2</w:t>
      </w:r>
      <w:r>
        <w:tab/>
        <w:t>2.4</w:t>
      </w:r>
      <w:r>
        <w:tab/>
        <w:t>2.6</w:t>
      </w:r>
    </w:p>
    <w:p w:rsidR="006A3846" w:rsidRDefault="006A3846" w:rsidP="006A3846">
      <w:r>
        <w:t>6.00% to 6.99%</w:t>
      </w:r>
      <w:r>
        <w:tab/>
      </w:r>
      <w:r>
        <w:tab/>
        <w:t>1.7</w:t>
      </w:r>
      <w:r>
        <w:tab/>
        <w:t>2.1</w:t>
      </w:r>
      <w:r>
        <w:tab/>
        <w:t>2.5</w:t>
      </w:r>
      <w:r>
        <w:tab/>
        <w:t>2.8</w:t>
      </w:r>
      <w:r>
        <w:tab/>
        <w:t>3.0</w:t>
      </w:r>
    </w:p>
    <w:p w:rsidR="006A3846" w:rsidRDefault="006A3846" w:rsidP="006A3846">
      <w:r>
        <w:t>5.00% to 5.99%</w:t>
      </w:r>
      <w:r>
        <w:tab/>
      </w:r>
      <w:r>
        <w:tab/>
        <w:t>1.9</w:t>
      </w:r>
      <w:r>
        <w:tab/>
        <w:t>2.4</w:t>
      </w:r>
      <w:r>
        <w:tab/>
        <w:t>2.8</w:t>
      </w:r>
      <w:r>
        <w:tab/>
        <w:t>3.1</w:t>
      </w:r>
      <w:r>
        <w:tab/>
        <w:t>3.4</w:t>
      </w:r>
    </w:p>
    <w:p w:rsidR="006A3846" w:rsidRDefault="006A3846" w:rsidP="006A3846">
      <w:r>
        <w:t>4.00% to 4.99%</w:t>
      </w:r>
      <w:r>
        <w:tab/>
      </w:r>
      <w:r>
        <w:tab/>
        <w:t>2.0</w:t>
      </w:r>
      <w:r>
        <w:tab/>
        <w:t>2.6</w:t>
      </w:r>
      <w:r>
        <w:tab/>
        <w:t>3.1</w:t>
      </w:r>
      <w:r>
        <w:tab/>
        <w:t>3.4</w:t>
      </w:r>
      <w:r>
        <w:tab/>
        <w:t>3.7</w:t>
      </w:r>
    </w:p>
    <w:p w:rsidR="006A3846" w:rsidRDefault="006A3846" w:rsidP="006A3846">
      <w:r>
        <w:t>3.00% to 3.99%</w:t>
      </w:r>
      <w:r>
        <w:tab/>
      </w:r>
      <w:r>
        <w:tab/>
        <w:t>2.1</w:t>
      </w:r>
      <w:r>
        <w:tab/>
        <w:t>2.7</w:t>
      </w:r>
      <w:r>
        <w:tab/>
        <w:t>3.2</w:t>
      </w:r>
      <w:r>
        <w:tab/>
        <w:t>3.6</w:t>
      </w:r>
      <w:r>
        <w:tab/>
        <w:t>3.9</w:t>
      </w:r>
    </w:p>
    <w:p w:rsidR="006A3846" w:rsidRDefault="006A3846" w:rsidP="006A3846">
      <w:r>
        <w:t>2.00% to 2.99%</w:t>
      </w:r>
      <w:r>
        <w:tab/>
      </w:r>
      <w:r>
        <w:tab/>
        <w:t>2.2</w:t>
      </w:r>
      <w:r>
        <w:tab/>
        <w:t>2.8</w:t>
      </w:r>
      <w:r>
        <w:tab/>
        <w:t>3.3</w:t>
      </w:r>
      <w:r>
        <w:tab/>
        <w:t>3.7</w:t>
      </w:r>
      <w:r>
        <w:tab/>
        <w:t>4.0</w:t>
      </w:r>
    </w:p>
    <w:p w:rsidR="006A3846" w:rsidRDefault="006A3846" w:rsidP="006A3846">
      <w:r>
        <w:t>1.00% to 1.99%</w:t>
      </w:r>
      <w:r>
        <w:tab/>
      </w:r>
      <w:r>
        <w:tab/>
        <w:t>2.3</w:t>
      </w:r>
      <w:r>
        <w:tab/>
        <w:t>2.9</w:t>
      </w:r>
      <w:r>
        <w:tab/>
        <w:t>3.4</w:t>
      </w:r>
      <w:r>
        <w:tab/>
        <w:t>3.8</w:t>
      </w:r>
      <w:r>
        <w:tab/>
        <w:t>4.1</w:t>
      </w:r>
    </w:p>
    <w:p w:rsidR="006A3846" w:rsidRDefault="006A3846" w:rsidP="006A3846">
      <w:r>
        <w:t>0.00% to 0.99%</w:t>
      </w:r>
      <w:r>
        <w:tab/>
      </w:r>
      <w:r>
        <w:tab/>
        <w:t>2.4</w:t>
      </w:r>
      <w:r>
        <w:tab/>
        <w:t>3.0</w:t>
      </w:r>
      <w:r>
        <w:tab/>
        <w:t>3.6</w:t>
      </w:r>
      <w:r>
        <w:tab/>
        <w:t>4.0</w:t>
      </w:r>
      <w:r>
        <w:tab/>
        <w:t>4.3</w:t>
      </w:r>
    </w:p>
    <w:p w:rsidR="006A3846" w:rsidRDefault="006A3846" w:rsidP="006A3846">
      <w:r>
        <w:t>Deficit Reserve Ratio:</w:t>
      </w:r>
    </w:p>
    <w:p w:rsidR="006A3846" w:rsidRDefault="006A3846" w:rsidP="006A3846">
      <w:r>
        <w:t>-0.00% to -2.99%</w:t>
      </w:r>
      <w:r>
        <w:tab/>
      </w:r>
      <w:r>
        <w:tab/>
        <w:t>3.4</w:t>
      </w:r>
      <w:r>
        <w:tab/>
        <w:t>4.3</w:t>
      </w:r>
      <w:r>
        <w:tab/>
        <w:t>5.1</w:t>
      </w:r>
      <w:r>
        <w:tab/>
        <w:t>5.6</w:t>
      </w:r>
      <w:r>
        <w:tab/>
        <w:t>6.1</w:t>
      </w:r>
    </w:p>
    <w:p w:rsidR="006A3846" w:rsidRDefault="006A3846" w:rsidP="006A3846">
      <w:r>
        <w:t>-3.00% to -5.99%</w:t>
      </w:r>
      <w:r>
        <w:tab/>
      </w:r>
      <w:r>
        <w:tab/>
        <w:t>3.4</w:t>
      </w:r>
      <w:r>
        <w:tab/>
        <w:t>4.3</w:t>
      </w:r>
      <w:r>
        <w:tab/>
        <w:t>5.1</w:t>
      </w:r>
      <w:r>
        <w:tab/>
        <w:t>5.7</w:t>
      </w:r>
      <w:r>
        <w:tab/>
        <w:t>6.2</w:t>
      </w:r>
    </w:p>
    <w:p w:rsidR="006A3846" w:rsidRDefault="006A3846" w:rsidP="006A3846">
      <w:r>
        <w:t>-6.00% to -8.99%</w:t>
      </w:r>
      <w:r>
        <w:tab/>
      </w:r>
      <w:r>
        <w:tab/>
        <w:t>3.5</w:t>
      </w:r>
      <w:r>
        <w:tab/>
        <w:t>4.4</w:t>
      </w:r>
      <w:r>
        <w:tab/>
        <w:t>5.2</w:t>
      </w:r>
      <w:r>
        <w:tab/>
        <w:t>5.8</w:t>
      </w:r>
      <w:r>
        <w:tab/>
        <w:t>6.3</w:t>
      </w:r>
    </w:p>
    <w:p w:rsidR="006A3846" w:rsidRDefault="006A3846" w:rsidP="006A3846">
      <w:r>
        <w:t>-9.00% to-11.99%</w:t>
      </w:r>
      <w:r>
        <w:tab/>
      </w:r>
      <w:r>
        <w:tab/>
        <w:t>3.5</w:t>
      </w:r>
      <w:r>
        <w:tab/>
        <w:t>4.5</w:t>
      </w:r>
      <w:r>
        <w:tab/>
        <w:t>5.3</w:t>
      </w:r>
      <w:r>
        <w:tab/>
        <w:t>5.9</w:t>
      </w:r>
      <w:r>
        <w:tab/>
        <w:t>6.4</w:t>
      </w:r>
    </w:p>
    <w:p w:rsidR="006A3846" w:rsidRDefault="006A3846" w:rsidP="006A3846">
      <w:r>
        <w:t>-12.00% to-14.99%</w:t>
      </w:r>
      <w:r>
        <w:tab/>
      </w:r>
      <w:r>
        <w:tab/>
        <w:t>3.6</w:t>
      </w:r>
      <w:r>
        <w:tab/>
        <w:t>4.6</w:t>
      </w:r>
      <w:r>
        <w:tab/>
        <w:t>5.4</w:t>
      </w:r>
      <w:r>
        <w:tab/>
        <w:t>6.0</w:t>
      </w:r>
      <w:r>
        <w:tab/>
        <w:t>6.5</w:t>
      </w:r>
    </w:p>
    <w:p w:rsidR="006A3846" w:rsidRDefault="006A3846" w:rsidP="006A3846">
      <w:r>
        <w:t>-15.00% to-19.99%</w:t>
      </w:r>
      <w:r>
        <w:tab/>
      </w:r>
      <w:r>
        <w:tab/>
        <w:t>3.6</w:t>
      </w:r>
      <w:r>
        <w:tab/>
        <w:t>4.6</w:t>
      </w:r>
      <w:r>
        <w:tab/>
        <w:t>5.5</w:t>
      </w:r>
      <w:r>
        <w:tab/>
        <w:t>6.1</w:t>
      </w:r>
      <w:r>
        <w:tab/>
        <w:t>6.6</w:t>
      </w:r>
    </w:p>
    <w:p w:rsidR="006A3846" w:rsidRDefault="006A3846" w:rsidP="006A3846">
      <w:r>
        <w:t>-20.00% to-24.99%</w:t>
      </w:r>
      <w:r>
        <w:tab/>
      </w:r>
      <w:r>
        <w:tab/>
        <w:t>3.7</w:t>
      </w:r>
      <w:r>
        <w:tab/>
        <w:t>4.7</w:t>
      </w:r>
      <w:r>
        <w:tab/>
        <w:t>5.6</w:t>
      </w:r>
      <w:r>
        <w:tab/>
        <w:t>6.2</w:t>
      </w:r>
      <w:r>
        <w:tab/>
        <w:t>6.7</w:t>
      </w:r>
    </w:p>
    <w:p w:rsidR="006A3846" w:rsidRDefault="006A3846" w:rsidP="006A3846">
      <w:r>
        <w:t>-25.00% to-29.99%</w:t>
      </w:r>
      <w:r>
        <w:tab/>
      </w:r>
      <w:r>
        <w:tab/>
        <w:t>3.7</w:t>
      </w:r>
      <w:r>
        <w:tab/>
        <w:t>4.8</w:t>
      </w:r>
      <w:r>
        <w:tab/>
        <w:t>5.6</w:t>
      </w:r>
      <w:r>
        <w:tab/>
        <w:t>6.3</w:t>
      </w:r>
      <w:r>
        <w:tab/>
        <w:t>6.8</w:t>
      </w:r>
    </w:p>
    <w:p w:rsidR="006A3846" w:rsidRDefault="00EC65A3" w:rsidP="006A3846">
      <w:r>
        <w:t>-</w:t>
      </w:r>
      <w:r w:rsidR="006A3846">
        <w:t>30.00% to-34.99%</w:t>
      </w:r>
      <w:r w:rsidR="006A3846">
        <w:tab/>
      </w:r>
      <w:r w:rsidR="006A3846">
        <w:tab/>
        <w:t>3.8</w:t>
      </w:r>
      <w:r w:rsidR="006A3846">
        <w:tab/>
        <w:t>4.8</w:t>
      </w:r>
      <w:r w:rsidR="006A3846">
        <w:tab/>
        <w:t>5.7</w:t>
      </w:r>
      <w:r w:rsidR="006A3846">
        <w:tab/>
        <w:t>6.3</w:t>
      </w:r>
      <w:r w:rsidR="006A3846">
        <w:tab/>
        <w:t>6.9</w:t>
      </w:r>
    </w:p>
    <w:p w:rsidR="006A3846" w:rsidRDefault="006A3846" w:rsidP="006A3846">
      <w:r>
        <w:t>-35.00% and under</w:t>
      </w:r>
      <w:r>
        <w:tab/>
      </w:r>
      <w:r>
        <w:tab/>
        <w:t>5.4</w:t>
      </w:r>
      <w:r>
        <w:tab/>
        <w:t>5.4</w:t>
      </w:r>
      <w:r>
        <w:tab/>
        <w:t>5.8</w:t>
      </w:r>
      <w:r>
        <w:tab/>
        <w:t>6.4</w:t>
      </w:r>
      <w:r>
        <w:tab/>
        <w:t>7.0</w:t>
      </w:r>
    </w:p>
    <w:p w:rsidR="006A3846" w:rsidRDefault="006A3846" w:rsidP="006A3846">
      <w:r>
        <w:t>New Employer Rate</w:t>
      </w:r>
      <w:r>
        <w:tab/>
      </w:r>
      <w:r>
        <w:tab/>
        <w:t>2.8</w:t>
      </w:r>
      <w:r>
        <w:tab/>
        <w:t>2.8</w:t>
      </w:r>
      <w:r>
        <w:tab/>
        <w:t>2.8</w:t>
      </w:r>
      <w:r>
        <w:tab/>
        <w:t>3.1</w:t>
      </w:r>
      <w:r>
        <w:tab/>
        <w:t>3.4</w:t>
      </w:r>
    </w:p>
    <w:p w:rsidR="006A3846" w:rsidRDefault="006A3846" w:rsidP="006A3846">
      <w:r>
        <w:tab/>
      </w:r>
      <w:r w:rsidR="00EC65A3">
        <w:rPr>
          <w:rFonts w:ascii="Albertus Extra Bold" w:hAnsi="Albertus Extra Bold"/>
          <w:b/>
          <w:vertAlign w:val="superscript"/>
        </w:rPr>
        <w:t>1</w:t>
      </w:r>
      <w:r>
        <w:t>Fund balance as of March 31 as a percentage of taxable wages in the prior calendar year.</w:t>
      </w:r>
    </w:p>
    <w:p w:rsidR="006A3846" w:rsidRDefault="006A3846" w:rsidP="006A3846">
      <w:r>
        <w:tab/>
      </w:r>
      <w:r w:rsidR="00EC65A3">
        <w:rPr>
          <w:rFonts w:ascii="Albertus Extra Bold" w:hAnsi="Albertus Extra Bold"/>
          <w:b/>
          <w:vertAlign w:val="superscript"/>
        </w:rPr>
        <w:t>2</w:t>
      </w:r>
      <w:r>
        <w:t>Employer Reserve Ratio (Contributions minus benefits as a percentage of employer's taxable wages).</w:t>
      </w:r>
    </w:p>
    <w:p w:rsidR="00EC65A3" w:rsidRDefault="00EC65A3" w:rsidP="006A3846"/>
    <w:p w:rsidR="006A3846" w:rsidRDefault="006A3846" w:rsidP="006A3846">
      <w:r>
        <w:tab/>
        <w:t>(F)</w:t>
      </w:r>
      <w:r w:rsidR="00E00101">
        <w:t xml:space="preserve"> </w:t>
      </w:r>
      <w:r>
        <w:t xml:space="preserve"> (</w:t>
      </w:r>
      <w:proofErr w:type="spellStart"/>
      <w:r>
        <w:t>i</w:t>
      </w:r>
      <w:proofErr w:type="spellEnd"/>
      <w:r>
        <w:t>) (Deleted by amendment, P.L.1997, c.263).</w:t>
      </w:r>
    </w:p>
    <w:p w:rsidR="006A3846" w:rsidRDefault="006A3846" w:rsidP="006A3846">
      <w:r>
        <w:tab/>
        <w:t>(ii)</w:t>
      </w:r>
      <w:r>
        <w:tab/>
        <w:t>(Deleted by amendment, P.L.2008, c.17).</w:t>
      </w:r>
    </w:p>
    <w:p w:rsidR="006A3846" w:rsidRDefault="006A3846" w:rsidP="006A3846">
      <w:r>
        <w:tab/>
        <w:t>(iii)</w:t>
      </w:r>
      <w:r w:rsidR="00E00101">
        <w:t xml:space="preserve"> </w:t>
      </w:r>
      <w:r>
        <w:t xml:space="preserve"> (Deleted by amendment, P.L.2013, c.75).</w:t>
      </w:r>
    </w:p>
    <w:p w:rsidR="006A3846" w:rsidRDefault="006A3846" w:rsidP="006A3846">
      <w:r>
        <w:tab/>
        <w:t xml:space="preserve">(iv) </w:t>
      </w:r>
      <w:r w:rsidR="00E00101">
        <w:t xml:space="preserve"> </w:t>
      </w:r>
      <w:r>
        <w:t xml:space="preserve">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6A3846" w:rsidRDefault="006A3846" w:rsidP="006A3846">
      <w:r>
        <w:t>computed under subparagraph (E) of this paragraph (5), shall be increased by a factor of 10% computed to the nearest multiple of 1/10% if not already a multiple thereof.</w:t>
      </w:r>
    </w:p>
    <w:p w:rsidR="006A3846" w:rsidRDefault="006A3846" w:rsidP="006A3846">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6A3846" w:rsidRDefault="006A3846" w:rsidP="006A3846">
      <w:r>
        <w:tab/>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6A3846" w:rsidRDefault="006A3846" w:rsidP="006A3846">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6A3846" w:rsidRDefault="006A3846" w:rsidP="006A3846">
      <w:r>
        <w:tab/>
        <w:t>From January 1, 1998 until December 31, 1998, a factor of 12%;</w:t>
      </w:r>
    </w:p>
    <w:p w:rsidR="006A3846" w:rsidRDefault="006A3846" w:rsidP="006A3846">
      <w:r>
        <w:tab/>
      </w:r>
      <w:r>
        <w:tab/>
        <w:t>From January 1, 1999 until December 31, 1999, a factor of 10%;</w:t>
      </w:r>
    </w:p>
    <w:p w:rsidR="006A3846" w:rsidRDefault="006A3846" w:rsidP="006A3846">
      <w:r>
        <w:tab/>
      </w:r>
      <w:r>
        <w:tab/>
        <w:t>From January 1, 2000 until December 31, 2000, a factor of 7%;</w:t>
      </w:r>
    </w:p>
    <w:p w:rsidR="006A3846" w:rsidRDefault="006A3846" w:rsidP="006A3846">
      <w:r>
        <w:tab/>
      </w:r>
      <w:r>
        <w:tab/>
        <w:t>From January 1, 2002 until March 31, 2002, a factor of 36%;</w:t>
      </w:r>
    </w:p>
    <w:p w:rsidR="006A3846" w:rsidRDefault="006A3846" w:rsidP="006A3846">
      <w:r>
        <w:tab/>
      </w:r>
      <w:r>
        <w:tab/>
        <w:t>From April 1, 2002 until June 30, 2002, a factor of 85%;</w:t>
      </w:r>
    </w:p>
    <w:p w:rsidR="006A3846" w:rsidRDefault="006A3846" w:rsidP="006A3846">
      <w:r>
        <w:tab/>
      </w:r>
      <w:r>
        <w:tab/>
        <w:t>From July 1, 2002 until June 30, 2003, a factor of 15%;</w:t>
      </w:r>
    </w:p>
    <w:p w:rsidR="006A3846" w:rsidRDefault="006A3846" w:rsidP="006A3846">
      <w:r>
        <w:tab/>
      </w:r>
      <w:r>
        <w:tab/>
        <w:t>From July 1, 2003 until June 30, 2004, a factor of 15%;</w:t>
      </w:r>
    </w:p>
    <w:p w:rsidR="006A3846" w:rsidRDefault="006A3846" w:rsidP="006A3846">
      <w:r>
        <w:tab/>
      </w:r>
      <w:r>
        <w:tab/>
        <w:t>From July 1, 2004 until June 30, 2005, a factor of 7%;</w:t>
      </w:r>
    </w:p>
    <w:p w:rsidR="006A3846" w:rsidRDefault="006A3846" w:rsidP="006A3846">
      <w:r>
        <w:tab/>
      </w:r>
      <w:r>
        <w:tab/>
        <w:t>From July 1, 2005 until December 31, 2005, a factor of 16%; and</w:t>
      </w:r>
    </w:p>
    <w:p w:rsidR="006A3846" w:rsidRDefault="006A3846" w:rsidP="006A3846">
      <w:r>
        <w:tab/>
      </w:r>
      <w:r>
        <w:tab/>
        <w:t>From January 1, 2006 until June 30, 2006, a factor of 34%.</w:t>
      </w:r>
    </w:p>
    <w:p w:rsidR="006A3846" w:rsidRDefault="006A3846" w:rsidP="006A3846">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6A3846" w:rsidRDefault="006A3846" w:rsidP="006A3846">
      <w:r>
        <w:tab/>
        <w:t>(I)</w:t>
      </w:r>
      <w:r>
        <w:tab/>
        <w:t>(Deleted by amendment, P.L.2008, c.17).</w:t>
      </w:r>
    </w:p>
    <w:p w:rsidR="006A3846" w:rsidRDefault="006A3846" w:rsidP="006A3846">
      <w:r>
        <w:tab/>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rsidR="006A3846" w:rsidRDefault="006A3846" w:rsidP="006A3846">
      <w:r>
        <w:tab/>
        <w:t>(K)</w:t>
      </w:r>
      <w:r>
        <w:tab/>
        <w:t>With respect to experience rating years beginning on or after July 1, 2009, if the fund reserve ratio, based on the fund balance as of the prior March 31, is:</w:t>
      </w:r>
    </w:p>
    <w:p w:rsidR="006A3846" w:rsidRDefault="006A3846" w:rsidP="006A3846">
      <w:r>
        <w:tab/>
        <w:t>(</w:t>
      </w:r>
      <w:proofErr w:type="spellStart"/>
      <w:r>
        <w:t>i</w:t>
      </w:r>
      <w:proofErr w:type="spellEnd"/>
      <w:r>
        <w:t>)</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6A3846" w:rsidRDefault="006A3846" w:rsidP="006A3846">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6A3846" w:rsidRDefault="006A3846" w:rsidP="006A3846">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6A3846" w:rsidRDefault="006A3846" w:rsidP="006A3846">
      <w:r>
        <w:tab/>
        <w:t>(M)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6A3846" w:rsidRDefault="006A3846" w:rsidP="006A3846">
      <w:r>
        <w:tab/>
        <w:t xml:space="preserve">(N) </w:t>
      </w:r>
      <w:r w:rsidR="00E00101">
        <w:t xml:space="preserve"> </w:t>
      </w:r>
      <w:r>
        <w:t>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EC65A3" w:rsidRPr="00EC65A3" w:rsidRDefault="00EC65A3" w:rsidP="00EC65A3">
      <w:pPr>
        <w:rPr>
          <w:u w:val="single"/>
        </w:rPr>
      </w:pPr>
      <w:r>
        <w:tab/>
      </w:r>
      <w:r w:rsidRPr="00EC65A3">
        <w:rPr>
          <w:u w:val="single"/>
        </w:rPr>
        <w:t>(O)</w:t>
      </w:r>
      <w:r w:rsidRPr="00EC65A3">
        <w:rPr>
          <w:u w:val="single"/>
        </w:rPr>
        <w:tab/>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22</w:t>
      </w:r>
      <w:r w:rsidRPr="00EC65A3">
        <w:rPr>
          <w:u w:val="single"/>
        </w:rPr>
        <w:t>, the rates set by column "C" of the table in that subparagraph.</w:t>
      </w:r>
    </w:p>
    <w:p w:rsidR="00EC65A3" w:rsidRPr="00EC65A3" w:rsidRDefault="00EC65A3" w:rsidP="00EC65A3">
      <w:pPr>
        <w:rPr>
          <w:u w:val="single"/>
        </w:rPr>
      </w:pPr>
      <w:r>
        <w:tab/>
      </w:r>
      <w:r w:rsidRPr="00EC65A3">
        <w:rPr>
          <w:u w:val="single"/>
        </w:rPr>
        <w:t xml:space="preserve">(P) </w:t>
      </w:r>
      <w:r w:rsidR="00E00101">
        <w:rPr>
          <w:u w:val="single"/>
        </w:rPr>
        <w:t xml:space="preserve"> </w:t>
      </w:r>
      <w:r w:rsidRPr="00EC65A3">
        <w:rPr>
          <w:u w:val="single"/>
        </w:rPr>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23</w:t>
      </w:r>
      <w:r w:rsidRPr="00EC65A3">
        <w:rPr>
          <w:u w:val="single"/>
        </w:rPr>
        <w:t>, the rates set by column "D" of the table in that subparagraph</w:t>
      </w:r>
      <w:r>
        <w:rPr>
          <w:u w:val="single"/>
        </w:rPr>
        <w:t>, unless the</w:t>
      </w:r>
      <w:r w:rsidR="003C13E7">
        <w:rPr>
          <w:u w:val="single"/>
        </w:rPr>
        <w:t xml:space="preserve"> application of the</w:t>
      </w:r>
      <w:r>
        <w:rPr>
          <w:u w:val="single"/>
        </w:rPr>
        <w:t xml:space="preserve"> provisions </w:t>
      </w:r>
      <w:r w:rsidRPr="00EC65A3">
        <w:rPr>
          <w:u w:val="single"/>
        </w:rPr>
        <w:t>of this p</w:t>
      </w:r>
      <w:r w:rsidR="00D02354">
        <w:rPr>
          <w:u w:val="single"/>
        </w:rPr>
        <w:t xml:space="preserve">aragraph (5) </w:t>
      </w:r>
      <w:r w:rsidR="003C13E7">
        <w:rPr>
          <w:u w:val="single"/>
        </w:rPr>
        <w:t>using</w:t>
      </w:r>
      <w:r w:rsidRPr="00EC65A3">
        <w:rPr>
          <w:u w:val="single"/>
        </w:rPr>
        <w:t xml:space="preserve"> the actual fund reserve ratio</w:t>
      </w:r>
      <w:r>
        <w:rPr>
          <w:u w:val="single"/>
        </w:rPr>
        <w:t xml:space="preserve"> </w:t>
      </w:r>
      <w:r w:rsidR="003C13E7">
        <w:rPr>
          <w:u w:val="single"/>
        </w:rPr>
        <w:t xml:space="preserve">would </w:t>
      </w:r>
      <w:r w:rsidR="00D02354">
        <w:rPr>
          <w:u w:val="single"/>
        </w:rPr>
        <w:t xml:space="preserve">result in the contribution rate for employers being </w:t>
      </w:r>
      <w:r w:rsidR="004B67E6">
        <w:rPr>
          <w:u w:val="single"/>
        </w:rPr>
        <w:t xml:space="preserve">set by a column which has lower tax rates than the rates in </w:t>
      </w:r>
      <w:r w:rsidR="004B67E6" w:rsidRPr="00EC65A3">
        <w:rPr>
          <w:u w:val="single"/>
        </w:rPr>
        <w:t>column "D"</w:t>
      </w:r>
      <w:r w:rsidR="00172C22">
        <w:rPr>
          <w:u w:val="single"/>
        </w:rPr>
        <w:t>,</w:t>
      </w:r>
      <w:r w:rsidR="004B67E6">
        <w:rPr>
          <w:u w:val="single"/>
        </w:rPr>
        <w:t xml:space="preserve"> in which case the employers </w:t>
      </w:r>
      <w:r w:rsidR="00413894">
        <w:rPr>
          <w:u w:val="single"/>
        </w:rPr>
        <w:t>sha</w:t>
      </w:r>
      <w:r w:rsidR="004B67E6">
        <w:rPr>
          <w:u w:val="single"/>
        </w:rPr>
        <w:t>ll be liable to pay contributions a</w:t>
      </w:r>
      <w:r w:rsidR="001B6C5C">
        <w:rPr>
          <w:u w:val="single"/>
        </w:rPr>
        <w:t>t</w:t>
      </w:r>
      <w:r w:rsidR="004B67E6">
        <w:rPr>
          <w:u w:val="single"/>
        </w:rPr>
        <w:t xml:space="preserve"> the rates </w:t>
      </w:r>
      <w:r w:rsidR="00172C22">
        <w:rPr>
          <w:u w:val="single"/>
        </w:rPr>
        <w:t>set by the column with the lower tax rates</w:t>
      </w:r>
      <w:r w:rsidRPr="00EC65A3">
        <w:rPr>
          <w:u w:val="single"/>
        </w:rPr>
        <w:t>.</w:t>
      </w:r>
    </w:p>
    <w:p w:rsidR="00EC65A3" w:rsidRPr="00EC65A3" w:rsidRDefault="00EC65A3" w:rsidP="00EC65A3">
      <w:pPr>
        <w:rPr>
          <w:u w:val="single"/>
        </w:rPr>
      </w:pPr>
      <w:r>
        <w:tab/>
      </w:r>
      <w:r w:rsidRPr="00EC65A3">
        <w:rPr>
          <w:u w:val="single"/>
        </w:rPr>
        <w:t xml:space="preserve">(Q) </w:t>
      </w:r>
      <w:r w:rsidR="00E00101">
        <w:rPr>
          <w:u w:val="single"/>
        </w:rPr>
        <w:t xml:space="preserve"> </w:t>
      </w:r>
      <w:r w:rsidRPr="00EC65A3">
        <w:rPr>
          <w:u w:val="single"/>
        </w:rPr>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24</w:t>
      </w:r>
      <w:r w:rsidRPr="00EC65A3">
        <w:rPr>
          <w:u w:val="single"/>
        </w:rPr>
        <w:t>, the rates set by column "E" of the table in that subparagraph</w:t>
      </w:r>
      <w:r w:rsidR="004B67E6">
        <w:rPr>
          <w:u w:val="single"/>
        </w:rPr>
        <w:t>,</w:t>
      </w:r>
      <w:r w:rsidR="003C13E7">
        <w:rPr>
          <w:u w:val="single"/>
        </w:rPr>
        <w:t xml:space="preserve"> unless the application of the provisions </w:t>
      </w:r>
      <w:r w:rsidR="003C13E7" w:rsidRPr="00EC65A3">
        <w:rPr>
          <w:u w:val="single"/>
        </w:rPr>
        <w:t>of this p</w:t>
      </w:r>
      <w:r w:rsidR="003C13E7">
        <w:rPr>
          <w:u w:val="single"/>
        </w:rPr>
        <w:t>aragraph (5) using</w:t>
      </w:r>
      <w:r w:rsidR="003C13E7" w:rsidRPr="00EC65A3">
        <w:rPr>
          <w:u w:val="single"/>
        </w:rPr>
        <w:t xml:space="preserve"> the actual fund reserve ratio</w:t>
      </w:r>
      <w:r w:rsidR="003C13E7">
        <w:rPr>
          <w:u w:val="single"/>
        </w:rPr>
        <w:t xml:space="preserve"> would result in the contribution rate for employers being set by a column which has lower tax rates than the rates in </w:t>
      </w:r>
      <w:r w:rsidR="003C13E7" w:rsidRPr="00EC65A3">
        <w:rPr>
          <w:u w:val="single"/>
        </w:rPr>
        <w:t>column "</w:t>
      </w:r>
      <w:r w:rsidR="00413894">
        <w:rPr>
          <w:u w:val="single"/>
        </w:rPr>
        <w:t>E</w:t>
      </w:r>
      <w:r w:rsidR="003C13E7" w:rsidRPr="00EC65A3">
        <w:rPr>
          <w:u w:val="single"/>
        </w:rPr>
        <w:t>"</w:t>
      </w:r>
      <w:r w:rsidR="003C13E7">
        <w:rPr>
          <w:u w:val="single"/>
        </w:rPr>
        <w:t xml:space="preserve">, in which case the employers </w:t>
      </w:r>
      <w:r w:rsidR="00413894">
        <w:rPr>
          <w:u w:val="single"/>
        </w:rPr>
        <w:t>shall</w:t>
      </w:r>
      <w:r w:rsidR="003C13E7">
        <w:rPr>
          <w:u w:val="single"/>
        </w:rPr>
        <w:t xml:space="preserve"> be liable to pay contributions a</w:t>
      </w:r>
      <w:r w:rsidR="00413894">
        <w:rPr>
          <w:u w:val="single"/>
        </w:rPr>
        <w:t>t</w:t>
      </w:r>
      <w:r w:rsidR="003C13E7">
        <w:rPr>
          <w:u w:val="single"/>
        </w:rPr>
        <w:t xml:space="preserve"> the rates set by the column with the lower tax rates</w:t>
      </w:r>
      <w:r w:rsidR="003C13E7" w:rsidRPr="00EC65A3">
        <w:rPr>
          <w:u w:val="single"/>
        </w:rPr>
        <w:t>.</w:t>
      </w:r>
    </w:p>
    <w:p w:rsidR="006A3846" w:rsidRDefault="006A3846" w:rsidP="006A3846">
      <w:r>
        <w:tab/>
        <w:t>(6)</w:t>
      </w:r>
      <w:r>
        <w:tab/>
        <w:t>Additional contributions.</w:t>
      </w:r>
    </w:p>
    <w:p w:rsidR="006A3846" w:rsidRDefault="006A3846" w:rsidP="006A3846">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6A3846" w:rsidRDefault="006A3846" w:rsidP="006A3846">
      <w:r>
        <w:tab/>
        <w:t>(7)</w:t>
      </w:r>
      <w:r>
        <w:tab/>
        <w:t>Transfers.</w:t>
      </w:r>
    </w:p>
    <w:p w:rsidR="006A3846" w:rsidRDefault="006A3846" w:rsidP="006A3846">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6A3846" w:rsidRDefault="006A3846" w:rsidP="006A3846">
      <w:r>
        <w:tab/>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6A3846" w:rsidRDefault="006A3846" w:rsidP="006A3846">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6A3846" w:rsidRDefault="006A3846" w:rsidP="006A3846">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6A3846" w:rsidRDefault="006A3846" w:rsidP="006A3846">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6A3846" w:rsidRDefault="006A3846" w:rsidP="006A3846">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6A3846" w:rsidRDefault="006A3846" w:rsidP="006A3846">
      <w:r>
        <w:tab/>
        <w:t>(d)</w:t>
      </w:r>
      <w:r>
        <w:tab/>
        <w:t>Contributions of workers to the unemployment compensation fund and the State disability benefits fund.</w:t>
      </w:r>
    </w:p>
    <w:p w:rsidR="006A3846" w:rsidRDefault="006A3846" w:rsidP="006A3846">
      <w:r>
        <w:tab/>
        <w:t>(1)</w:t>
      </w:r>
      <w:r w:rsidR="00E00101">
        <w:t xml:space="preserve"> </w:t>
      </w:r>
      <w:r>
        <w:t xml:space="preserve"> (A)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6A3846" w:rsidRDefault="006A3846" w:rsidP="006A3846">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6A3846" w:rsidRDefault="006A3846" w:rsidP="006A3846">
      <w:r>
        <w:tab/>
        <w:t>(C)</w:t>
      </w:r>
      <w:r w:rsidR="00E00101">
        <w:t xml:space="preserve"> </w:t>
      </w:r>
      <w:r>
        <w:t xml:space="preserve"> (</w:t>
      </w:r>
      <w:proofErr w:type="spellStart"/>
      <w:r>
        <w:t>i</w:t>
      </w:r>
      <w:proofErr w:type="spellEnd"/>
      <w:r>
        <w:t>)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6A3846" w:rsidRDefault="006A3846" w:rsidP="006A3846">
      <w:r>
        <w:tab/>
        <w:t>(ii)</w:t>
      </w:r>
      <w:r>
        <w:tab/>
        <w:t>(Deleted by amendment, P.L.1995, c.422.)</w:t>
      </w:r>
    </w:p>
    <w:p w:rsidR="006A3846" w:rsidRDefault="006A3846" w:rsidP="006A3846">
      <w:r>
        <w:tab/>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6A3846" w:rsidRDefault="006A3846" w:rsidP="006A3846">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6A3846" w:rsidRDefault="006A3846" w:rsidP="006A3846">
      <w:r>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6A3846" w:rsidRDefault="006A3846" w:rsidP="006A3846">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6A3846" w:rsidRDefault="006A3846" w:rsidP="006A3846">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6A3846" w:rsidRDefault="006A3846" w:rsidP="006A3846">
      <w:r>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6A3846" w:rsidRDefault="006A3846" w:rsidP="006A3846">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6A3846" w:rsidRDefault="006A3846" w:rsidP="006A3846">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6A3846" w:rsidRDefault="006A3846" w:rsidP="006A3846">
      <w:r>
        <w:tab/>
        <w:t>(F)</w:t>
      </w:r>
      <w:r>
        <w:tab/>
        <w:t>As used in this chapter (R.S.43:21-1 et seq.), except when the context clearly requires otherwise, the term "contributions" shall include the contributions of workers pursuant to this section.</w:t>
      </w:r>
    </w:p>
    <w:p w:rsidR="006A3846" w:rsidRDefault="006A3846" w:rsidP="006A3846">
      <w:r>
        <w:tab/>
        <w:t>(G)</w:t>
      </w:r>
      <w:r w:rsidR="00E00101">
        <w:t xml:space="preserve"> </w:t>
      </w:r>
      <w:r>
        <w:t xml:space="preserve"> (</w:t>
      </w:r>
      <w:proofErr w:type="spellStart"/>
      <w:r>
        <w:t>i</w:t>
      </w:r>
      <w:proofErr w:type="spellEnd"/>
      <w:r>
        <w:t>) 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t>i</w:t>
      </w:r>
      <w:proofErr w:type="spellEnd"/>
      <w:r>
        <w:t>)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w:t>
      </w:r>
      <w:proofErr w:type="spellStart"/>
      <w:r>
        <w:t>i</w:t>
      </w:r>
      <w:proofErr w:type="spellEnd"/>
      <w:r>
        <w:t>)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6A3846" w:rsidRDefault="006A3846" w:rsidP="006A3846">
      <w:r>
        <w:tab/>
        <w:t>(ii)</w:t>
      </w:r>
      <w:r>
        <w:tab/>
        <w:t>Each worker shall contribute to the State disability benefits fund, in addition to any amount contributed pursuant to subparagraph (</w:t>
      </w:r>
      <w:proofErr w:type="spellStart"/>
      <w:r>
        <w:t>i</w:t>
      </w:r>
      <w:proofErr w:type="spellEnd"/>
      <w:r>
        <w:t>)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6A3846" w:rsidRDefault="006A3846" w:rsidP="006A3846">
      <w:r>
        <w:tab/>
        <w:t xml:space="preserve">(2) </w:t>
      </w:r>
      <w:r w:rsidR="00E00101">
        <w:t xml:space="preserve"> </w:t>
      </w:r>
      <w:r>
        <w:t>(A) (Deleted by amendment, P.L.1984, c.24.)</w:t>
      </w:r>
    </w:p>
    <w:p w:rsidR="006A3846" w:rsidRDefault="006A3846" w:rsidP="006A3846">
      <w:r>
        <w:tab/>
        <w:t>(B)</w:t>
      </w:r>
      <w:r>
        <w:tab/>
        <w:t>(Deleted by amendment, P.L.1984, c.24.)</w:t>
      </w:r>
    </w:p>
    <w:p w:rsidR="006A3846" w:rsidRDefault="006A3846" w:rsidP="006A3846">
      <w:r>
        <w:tab/>
        <w:t>(C)</w:t>
      </w:r>
      <w:r>
        <w:tab/>
        <w:t>(Deleted by amendment, P.L.1994, c.112.)</w:t>
      </w:r>
    </w:p>
    <w:p w:rsidR="006A3846" w:rsidRDefault="006A3846" w:rsidP="006A3846">
      <w:r>
        <w:tab/>
        <w:t>(D)</w:t>
      </w:r>
      <w:r>
        <w:tab/>
        <w:t>(Deleted by amendment, P.L.1994, c.112.)</w:t>
      </w:r>
    </w:p>
    <w:p w:rsidR="006A3846" w:rsidRDefault="006A3846" w:rsidP="006A3846">
      <w:r>
        <w:tab/>
        <w:t>(E)</w:t>
      </w:r>
      <w:r>
        <w:tab/>
        <w:t>(</w:t>
      </w:r>
      <w:proofErr w:type="spellStart"/>
      <w:r>
        <w:t>i</w:t>
      </w:r>
      <w:proofErr w:type="spellEnd"/>
      <w:r>
        <w:t>) (Deleted by amendment, P.L.1994, c.112.)</w:t>
      </w:r>
    </w:p>
    <w:p w:rsidR="006A3846" w:rsidRDefault="006A3846" w:rsidP="006A3846">
      <w:r>
        <w:tab/>
        <w:t>(ii)</w:t>
      </w:r>
      <w:r>
        <w:tab/>
        <w:t>(Deleted by amendment, P.L.1996, c.28.)</w:t>
      </w:r>
    </w:p>
    <w:p w:rsidR="006A3846" w:rsidRDefault="00E00101" w:rsidP="006A3846">
      <w:r>
        <w:tab/>
        <w:t xml:space="preserve">(iii)  </w:t>
      </w:r>
      <w:r w:rsidR="006A3846">
        <w:t>(Deleted by amendment, P.L.1994, c.112.)</w:t>
      </w:r>
    </w:p>
    <w:p w:rsidR="006A3846" w:rsidRDefault="006A3846" w:rsidP="006A3846">
      <w:r>
        <w:tab/>
        <w:t xml:space="preserve">(3) </w:t>
      </w:r>
      <w:r w:rsidR="00E00101">
        <w:t xml:space="preserve"> </w:t>
      </w:r>
      <w:r>
        <w:t>(A)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w:t>
      </w:r>
      <w:proofErr w:type="spellStart"/>
      <w:r>
        <w:t>i</w:t>
      </w:r>
      <w:proofErr w:type="spellEnd"/>
      <w:r>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6A3846" w:rsidRDefault="006A3846" w:rsidP="006A3846">
      <w:r>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6A3846" w:rsidRDefault="006A3846" w:rsidP="006A3846">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6A3846" w:rsidRDefault="006A3846" w:rsidP="006A3846">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6A3846" w:rsidRDefault="006A3846" w:rsidP="006A3846">
      <w:r>
        <w:tab/>
        <w:t>(6)</w:t>
      </w:r>
      <w:r>
        <w:tab/>
        <w:t>Contributions by workers, payable to the controller as herein provided, shall be exempt from garnishment, attachment, execution, or any other remedy for the collection of debts.</w:t>
      </w:r>
    </w:p>
    <w:p w:rsidR="006A3846" w:rsidRDefault="006A3846" w:rsidP="006A3846">
      <w:r>
        <w:tab/>
        <w:t>(e)</w:t>
      </w:r>
      <w:r>
        <w:tab/>
        <w:t>Contributions by employers to the State disability benefits fund.</w:t>
      </w:r>
    </w:p>
    <w:p w:rsidR="006A3846" w:rsidRDefault="006A3846" w:rsidP="006A3846">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6A3846" w:rsidRDefault="006A3846" w:rsidP="006A3846">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6A3846" w:rsidRDefault="006A3846" w:rsidP="006A3846">
      <w:r>
        <w:tab/>
        <w:t>(3)</w:t>
      </w:r>
      <w:r w:rsidR="00E00101">
        <w:t xml:space="preserve"> </w:t>
      </w:r>
      <w:r>
        <w:t xml:space="preserve"> (A)</w:t>
      </w:r>
      <w:r w:rsidR="00E00101">
        <w:t xml:space="preserve"> </w:t>
      </w:r>
      <w:r>
        <w:t xml:space="preserve"> The rates of contribution as specified in paragraph (1) above shall be subject to modification as provided herein with respect to employer contributions due on and after July 1, 1951.</w:t>
      </w:r>
    </w:p>
    <w:p w:rsidR="006A3846" w:rsidRDefault="006A3846" w:rsidP="006A3846">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6A3846" w:rsidRDefault="006A3846" w:rsidP="006A3846">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6A3846" w:rsidRDefault="006A3846" w:rsidP="006A3846">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6A3846" w:rsidRDefault="006A3846" w:rsidP="006A3846">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6A3846" w:rsidRDefault="006A3846" w:rsidP="006A3846">
      <w:r>
        <w:tab/>
        <w:t>(2)</w:t>
      </w:r>
      <w:r>
        <w:tab/>
        <w:t>If the minimum requirements in subparagraph (D) (1) above have been fulfilled and the credited contributions exceed the benefits charged by more than $500.00, such preliminary rate shall be as follows:</w:t>
      </w:r>
    </w:p>
    <w:p w:rsidR="006A3846" w:rsidRDefault="006A3846" w:rsidP="006A3846">
      <w:r>
        <w:tab/>
        <w:t>(</w:t>
      </w:r>
      <w:proofErr w:type="spellStart"/>
      <w:r>
        <w:t>i</w:t>
      </w:r>
      <w:proofErr w:type="spellEnd"/>
      <w:r>
        <w:t>)</w:t>
      </w:r>
      <w:r>
        <w:tab/>
        <w:t>2/10 of 1% if such excess over $500.00 exceeds 1% but is less than 1 1/4% of his average annual payroll as defined in this chapter (R.S.43:21-1 et seq.);</w:t>
      </w:r>
    </w:p>
    <w:p w:rsidR="006A3846" w:rsidRDefault="006A3846" w:rsidP="006A3846">
      <w:r>
        <w:tab/>
        <w:t>(ii)</w:t>
      </w:r>
      <w:r>
        <w:tab/>
        <w:t>15/100 of 1% if such excess over $500.00 equals or exceeds 1 1/4% but is less than 1 1/2% of his average annual payroll;</w:t>
      </w:r>
    </w:p>
    <w:p w:rsidR="006A3846" w:rsidRDefault="006A3846" w:rsidP="006A3846">
      <w:r>
        <w:tab/>
        <w:t>(iii) 1/10 of 1% if such excess over $500.00 equals or exceeds 1 1/2% of his average annual payroll.</w:t>
      </w:r>
    </w:p>
    <w:p w:rsidR="006A3846" w:rsidRDefault="006A3846" w:rsidP="006A3846">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6A3846" w:rsidRDefault="006A3846" w:rsidP="006A3846">
      <w:r>
        <w:tab/>
        <w:t>(4)</w:t>
      </w:r>
      <w:r>
        <w:tab/>
        <w:t>If the minimum requirements in subparagraph (D) (1) above have been fulfilled and the benefits charged exceed the contributions credited by more than $500.00, such preliminary rate shall be as follows:</w:t>
      </w:r>
    </w:p>
    <w:p w:rsidR="006A3846" w:rsidRDefault="006A3846" w:rsidP="006A3846">
      <w:r>
        <w:tab/>
        <w:t>(</w:t>
      </w:r>
      <w:proofErr w:type="spellStart"/>
      <w:r>
        <w:t>i</w:t>
      </w:r>
      <w:proofErr w:type="spellEnd"/>
      <w:r>
        <w:t>)</w:t>
      </w:r>
      <w:r>
        <w:tab/>
        <w:t>35/100 of 1% if such excess over $500.00 is less than 1/4 of 1% of his average annual payroll;</w:t>
      </w:r>
    </w:p>
    <w:p w:rsidR="006A3846" w:rsidRDefault="006A3846" w:rsidP="006A3846">
      <w:r>
        <w:tab/>
        <w:t>(ii)</w:t>
      </w:r>
      <w:r>
        <w:tab/>
        <w:t>45/100 of 1% if such excess over $500.00 equals or exceeds 1/4 of 1% but is less than 1/2 of 1% of his average annual payroll;</w:t>
      </w:r>
    </w:p>
    <w:p w:rsidR="006A3846" w:rsidRDefault="006A3846" w:rsidP="006A3846">
      <w:r>
        <w:tab/>
        <w:t>(iii) 55/100 of 1% if such excess over $500.00 equals or exceeds 1/2 of 1% but is less than 3/4 of 1% of his average annual payroll;</w:t>
      </w:r>
    </w:p>
    <w:p w:rsidR="006A3846" w:rsidRDefault="006A3846" w:rsidP="006A3846">
      <w:r>
        <w:tab/>
        <w:t>(iv)</w:t>
      </w:r>
      <w:r>
        <w:tab/>
        <w:t xml:space="preserve"> 65/100 of 1% if such excess over $500.00 equals or exceeds 3/4 of 1% but is less than 1% of his average annual payroll;</w:t>
      </w:r>
    </w:p>
    <w:p w:rsidR="006A3846" w:rsidRDefault="006A3846" w:rsidP="006A3846">
      <w:r>
        <w:tab/>
        <w:t>(v)</w:t>
      </w:r>
      <w:r>
        <w:tab/>
        <w:t>75/100 of 1% if such excess over $500.00 equals or exceeds 1% of his average annual payroll.</w:t>
      </w:r>
    </w:p>
    <w:p w:rsidR="006A3846" w:rsidRDefault="006A3846" w:rsidP="006A3846">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6A3846" w:rsidRDefault="006A3846" w:rsidP="006A3846">
      <w:r>
        <w:tab/>
        <w:t>(E)</w:t>
      </w:r>
      <w:r w:rsidR="00E00101">
        <w:t xml:space="preserve"> </w:t>
      </w:r>
      <w:r>
        <w:t xml:space="preserve"> (1)</w:t>
      </w:r>
      <w:r w:rsidR="00E00101">
        <w:t xml:space="preserve"> </w:t>
      </w:r>
      <w:r>
        <w:t xml:space="preserve">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6A3846" w:rsidRDefault="006A3846" w:rsidP="006A3846">
      <w:r>
        <w:tab/>
        <w:t>(2)</w:t>
      </w:r>
      <w:r>
        <w:tab/>
        <w:t>The controller shall then make a final determination of the rates of contribution for the 12 months commencing July 1 of such year for employers whose preliminary rates are determined as provided in subparagraph (D) hereof, as follows:</w:t>
      </w:r>
    </w:p>
    <w:p w:rsidR="006A3846" w:rsidRDefault="006A3846" w:rsidP="006A3846">
      <w:r>
        <w:tab/>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6A3846" w:rsidRDefault="006A3846" w:rsidP="006A3846">
      <w:r>
        <w:tab/>
        <w:t>(ii)</w:t>
      </w:r>
      <w:r>
        <w:tab/>
        <w:t>If the percentage determined in accordance with subparagraph (E)(1) of this paragraph equals or exceeds 3/4 of 1% and is less than 1 1/4 of 1%, the final employer rates shall be the preliminary employer rates.</w:t>
      </w:r>
    </w:p>
    <w:p w:rsidR="006A3846" w:rsidRDefault="006A3846" w:rsidP="006A3846">
      <w:r>
        <w:tab/>
        <w:t>(iii)</w:t>
      </w:r>
      <w:r w:rsidR="00E00101">
        <w:t xml:space="preserve"> </w:t>
      </w:r>
      <w:r>
        <w:t>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6A3846" w:rsidRDefault="006A3846" w:rsidP="006A3846">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6A3846" w:rsidRDefault="006A3846" w:rsidP="006A3846">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6A3846" w:rsidRDefault="006A3846" w:rsidP="006A3846">
      <w:r>
        <w:tab/>
        <w:t>(</w:t>
      </w:r>
      <w:proofErr w:type="spellStart"/>
      <w:r>
        <w:t>i</w:t>
      </w:r>
      <w:proofErr w:type="spellEnd"/>
      <w:r>
        <w:t>)</w:t>
      </w:r>
      <w:r>
        <w:tab/>
        <w:t>No disability benefits have been paid with respect to periods of family temporary disability leave;</w:t>
      </w:r>
    </w:p>
    <w:p w:rsidR="006A3846" w:rsidRDefault="006A3846" w:rsidP="006A3846">
      <w:r>
        <w:tab/>
        <w:t>(ii)</w:t>
      </w:r>
      <w:r>
        <w:tab/>
        <w:t>No worker paid any contributions to the State disability benefits fund pursuant to paragraph (1)(G)(ii) of subsection (d) of this section;</w:t>
      </w:r>
    </w:p>
    <w:p w:rsidR="006A3846" w:rsidRDefault="00E00101" w:rsidP="006A3846">
      <w:r>
        <w:tab/>
        <w:t xml:space="preserve">(iii)  </w:t>
      </w:r>
      <w:r w:rsidR="006A3846">
        <w:t>No amounts were transferred from the State disability benefits fund to the "Family Temporary Disability Leave Account" pursuant to paragraph (1)(G)(ii) of subsection (d) of this section; and</w:t>
      </w:r>
    </w:p>
    <w:p w:rsidR="006A3846" w:rsidRDefault="00E00101" w:rsidP="006A3846">
      <w:r>
        <w:tab/>
        <w:t xml:space="preserve">(iv)  </w:t>
      </w:r>
      <w:r w:rsidR="006A3846">
        <w:t>The total amount of benefits paid for periods of disability were not subject to the increases in the weekly benefit rate for those benefits commencing July 1, 2020 pursuant to section 16 of P.L.1948, c.110 (C.43:21-40).</w:t>
      </w:r>
    </w:p>
    <w:p w:rsidR="006A3846" w:rsidRDefault="006A3846" w:rsidP="006A3846">
      <w:r>
        <w:t>(</w:t>
      </w:r>
      <w:proofErr w:type="spellStart"/>
      <w:r>
        <w:t>cf</w:t>
      </w:r>
      <w:proofErr w:type="spellEnd"/>
      <w:r>
        <w:t>: P.L.2019, c.37, s.6)</w:t>
      </w:r>
    </w:p>
    <w:p w:rsidR="006A3846" w:rsidRDefault="006A3846" w:rsidP="006A3846"/>
    <w:p w:rsidR="00EB13E0" w:rsidRPr="00CE7BD8" w:rsidRDefault="006A3846" w:rsidP="00686AEB">
      <w:r>
        <w:tab/>
        <w:t>3.</w:t>
      </w:r>
      <w:r>
        <w:tab/>
        <w:t>This act shall take effect immediately.</w:t>
      </w:r>
      <w:r w:rsidR="00E00101">
        <w:br w:type="page"/>
      </w:r>
    </w:p>
    <w:p w:rsidR="00686AEB" w:rsidRPr="00AA7880" w:rsidRDefault="00686AEB" w:rsidP="00686AEB">
      <w:pPr>
        <w:jc w:val="center"/>
      </w:pPr>
      <w:r w:rsidRPr="00D71D68">
        <w:t>STATEMENT</w:t>
      </w:r>
    </w:p>
    <w:p w:rsidR="00686AEB" w:rsidRDefault="00686AEB" w:rsidP="00686AEB"/>
    <w:p w:rsidR="008906F9" w:rsidRDefault="008906F9" w:rsidP="008906F9">
      <w:r>
        <w:tab/>
        <w:t>This bill</w:t>
      </w:r>
      <w:r w:rsidR="0043404C">
        <w:t>, for the period of the</w:t>
      </w:r>
      <w:r>
        <w:t xml:space="preserve"> </w:t>
      </w:r>
      <w:r w:rsidR="0043404C">
        <w:rPr>
          <w:bCs/>
          <w:iCs/>
        </w:rPr>
        <w:t>public health emergency</w:t>
      </w:r>
      <w:r w:rsidR="001B6C5C">
        <w:rPr>
          <w:bCs/>
          <w:iCs/>
        </w:rPr>
        <w:t xml:space="preserve"> and state of emergency</w:t>
      </w:r>
      <w:r w:rsidR="0043404C">
        <w:rPr>
          <w:bCs/>
          <w:iCs/>
        </w:rPr>
        <w:t xml:space="preserve"> </w:t>
      </w:r>
      <w:r w:rsidR="0043404C">
        <w:rPr>
          <w:bCs/>
          <w:iCs/>
          <w:color w:val="000000"/>
        </w:rPr>
        <w:t xml:space="preserve">declared by the Governor on March 9, 2020, and any subsequent extensions of </w:t>
      </w:r>
      <w:r w:rsidR="001B6C5C">
        <w:rPr>
          <w:bCs/>
          <w:iCs/>
          <w:color w:val="000000"/>
        </w:rPr>
        <w:t xml:space="preserve">the </w:t>
      </w:r>
      <w:r w:rsidR="0043404C">
        <w:rPr>
          <w:bCs/>
          <w:iCs/>
        </w:rPr>
        <w:t>emergency</w:t>
      </w:r>
      <w:r w:rsidR="001B6C5C">
        <w:rPr>
          <w:bCs/>
          <w:iCs/>
        </w:rPr>
        <w:t xml:space="preserve"> or state of emergency</w:t>
      </w:r>
      <w:r w:rsidR="0043404C">
        <w:rPr>
          <w:bCs/>
          <w:iCs/>
        </w:rPr>
        <w:t xml:space="preserve">, excludes the cost of unemployment benefit to employees of an employer </w:t>
      </w:r>
      <w:r w:rsidR="00B53A7C">
        <w:rPr>
          <w:bCs/>
          <w:iCs/>
        </w:rPr>
        <w:t xml:space="preserve">during that period </w:t>
      </w:r>
      <w:r w:rsidR="0043404C">
        <w:rPr>
          <w:bCs/>
          <w:iCs/>
        </w:rPr>
        <w:t>when calculat</w:t>
      </w:r>
      <w:r w:rsidR="0043404C" w:rsidRPr="0015512A">
        <w:rPr>
          <w:bCs/>
          <w:iCs/>
        </w:rPr>
        <w:t xml:space="preserve">ing </w:t>
      </w:r>
      <w:r w:rsidR="00616EA3">
        <w:rPr>
          <w:bCs/>
          <w:iCs/>
        </w:rPr>
        <w:t>that</w:t>
      </w:r>
      <w:r w:rsidR="0043404C">
        <w:rPr>
          <w:bCs/>
          <w:iCs/>
        </w:rPr>
        <w:t xml:space="preserve"> employer</w:t>
      </w:r>
      <w:r w:rsidR="00616EA3">
        <w:rPr>
          <w:bCs/>
          <w:iCs/>
        </w:rPr>
        <w:t>’s</w:t>
      </w:r>
      <w:r w:rsidR="0043404C">
        <w:rPr>
          <w:bCs/>
          <w:iCs/>
        </w:rPr>
        <w:t xml:space="preserve"> reserve ratio for the purposes of determining the rate of th</w:t>
      </w:r>
      <w:r w:rsidR="00616EA3">
        <w:rPr>
          <w:bCs/>
          <w:iCs/>
        </w:rPr>
        <w:t>e</w:t>
      </w:r>
      <w:r w:rsidR="0043404C">
        <w:rPr>
          <w:bCs/>
          <w:iCs/>
        </w:rPr>
        <w:t xml:space="preserve"> employer’s</w:t>
      </w:r>
      <w:r w:rsidR="00B53A7C">
        <w:rPr>
          <w:bCs/>
          <w:iCs/>
        </w:rPr>
        <w:t xml:space="preserve"> contributions to the </w:t>
      </w:r>
      <w:r w:rsidR="0043404C">
        <w:t xml:space="preserve">unemployment </w:t>
      </w:r>
      <w:r w:rsidR="00B53A7C">
        <w:t>trust fund</w:t>
      </w:r>
      <w:r w:rsidR="0043404C">
        <w:t>.</w:t>
      </w:r>
    </w:p>
    <w:p w:rsidR="00B53A7C" w:rsidRDefault="00B53A7C" w:rsidP="008906F9">
      <w:r>
        <w:tab/>
        <w:t>The bill specifies that, regardless of the actual unemployment trust fund reserve ratio, unemployment contribution rates will be:</w:t>
      </w:r>
    </w:p>
    <w:p w:rsidR="00E129C7" w:rsidRDefault="00B53A7C" w:rsidP="008906F9">
      <w:r>
        <w:tab/>
        <w:t>1.</w:t>
      </w:r>
      <w:r>
        <w:tab/>
        <w:t>For fiscal year 2022, the rates set by column “C”</w:t>
      </w:r>
      <w:r w:rsidR="00616EA3">
        <w:t xml:space="preserve"> of the </w:t>
      </w:r>
      <w:r>
        <w:t>E</w:t>
      </w:r>
      <w:r w:rsidR="00E129C7">
        <w:t>x</w:t>
      </w:r>
      <w:r>
        <w:t>perience Rating Tax Table in R.S.32:21-7</w:t>
      </w:r>
      <w:r w:rsidR="00E129C7">
        <w:t>(</w:t>
      </w:r>
      <w:r w:rsidR="00616EA3">
        <w:t>c</w:t>
      </w:r>
      <w:r w:rsidR="00E129C7">
        <w:t>)(5)(E);</w:t>
      </w:r>
    </w:p>
    <w:p w:rsidR="00E129C7" w:rsidRDefault="00E129C7" w:rsidP="00E129C7">
      <w:r>
        <w:tab/>
        <w:t>2.</w:t>
      </w:r>
      <w:r>
        <w:tab/>
        <w:t xml:space="preserve">For fiscal year 2023, the rates set by column “D” of that table, unless calculations based on the actual fund reserve rate </w:t>
      </w:r>
      <w:r w:rsidR="00616EA3">
        <w:t xml:space="preserve">would </w:t>
      </w:r>
      <w:r>
        <w:t>result in the selection of a column with lower contribution rates, in which case the column with the lower contribution rates would apply; and</w:t>
      </w:r>
    </w:p>
    <w:p w:rsidR="00E129C7" w:rsidRDefault="00E129C7" w:rsidP="00E129C7">
      <w:r>
        <w:tab/>
        <w:t>3.</w:t>
      </w:r>
      <w:r>
        <w:tab/>
        <w:t xml:space="preserve">For fiscal year 2024, the rates set by column “E” of that table, unless calculations based on the actual fund reserve rate </w:t>
      </w:r>
      <w:r w:rsidR="00616EA3">
        <w:t xml:space="preserve">would </w:t>
      </w:r>
      <w:r>
        <w:t>result in the selection of a column with lower contribution rates, in which case the column with the lower contribution rates would apply.</w:t>
      </w:r>
    </w:p>
    <w:p w:rsidR="008906F9" w:rsidRDefault="008906F9" w:rsidP="008906F9">
      <w:pPr>
        <w:rPr>
          <w:bCs/>
          <w:iCs/>
          <w:color w:val="000000"/>
        </w:rPr>
      </w:pPr>
      <w:r>
        <w:tab/>
        <w:t>The bill also exempts</w:t>
      </w:r>
      <w:r>
        <w:rPr>
          <w:bCs/>
          <w:iCs/>
        </w:rPr>
        <w:t xml:space="preserve"> any nonprofit or governmental </w:t>
      </w:r>
      <w:r w:rsidR="0043404C">
        <w:rPr>
          <w:bCs/>
          <w:iCs/>
        </w:rPr>
        <w:t>employer</w:t>
      </w:r>
      <w:r>
        <w:rPr>
          <w:bCs/>
          <w:iCs/>
        </w:rPr>
        <w:t xml:space="preserve"> which elects to make payments in lieu of contributions from liability for payments in lieu of contributions with respect to 50 percent of unemployment benefits paid to employees </w:t>
      </w:r>
      <w:r w:rsidR="0043404C">
        <w:rPr>
          <w:bCs/>
          <w:iCs/>
        </w:rPr>
        <w:t xml:space="preserve">laid off by the employer </w:t>
      </w:r>
      <w:r>
        <w:rPr>
          <w:bCs/>
          <w:iCs/>
        </w:rPr>
        <w:t xml:space="preserve">during that public health emergency </w:t>
      </w:r>
      <w:r>
        <w:rPr>
          <w:bCs/>
          <w:iCs/>
          <w:color w:val="000000"/>
        </w:rPr>
        <w:t>and any extensions of</w:t>
      </w:r>
      <w:r w:rsidR="00616EA3">
        <w:rPr>
          <w:bCs/>
          <w:iCs/>
          <w:color w:val="000000"/>
        </w:rPr>
        <w:t xml:space="preserve"> it.</w:t>
      </w:r>
    </w:p>
    <w:sectPr w:rsidR="008906F9" w:rsidSect="00844EB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DB9" w:rsidRDefault="00724DB9">
      <w:r>
        <w:separator/>
      </w:r>
    </w:p>
  </w:endnote>
  <w:endnote w:type="continuationSeparator" w:id="0">
    <w:p w:rsidR="00724DB9" w:rsidRDefault="0072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36" w:rsidRDefault="00F27FCC" w:rsidP="00F27FCC">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09D" w:rsidRPr="00921C91" w:rsidRDefault="007510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09D" w:rsidRPr="00921C91" w:rsidRDefault="0075109D">
    <w:pPr>
      <w:pStyle w:val="Footer"/>
      <w:rPr>
        <w:szCs w:val="18"/>
      </w:rPr>
    </w:pPr>
  </w:p>
  <w:p w:rsidR="0075109D" w:rsidRPr="00921C91" w:rsidRDefault="007510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DB9" w:rsidRDefault="00724DB9">
      <w:r>
        <w:separator/>
      </w:r>
    </w:p>
  </w:footnote>
  <w:footnote w:type="continuationSeparator" w:id="0">
    <w:p w:rsidR="00724DB9" w:rsidRDefault="00724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44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1714" w:rsidRDefault="003D1714" w:rsidP="003D1714">
    <w:pPr>
      <w:pStyle w:val="bpuHeadSpon"/>
    </w:pPr>
    <w:r w:rsidRPr="00844EB9">
      <w:rPr>
        <w:rStyle w:val="bpuHeadSponChar"/>
      </w:rPr>
      <w:t>S3011</w:t>
    </w:r>
    <w:r>
      <w:t xml:space="preserve"> MADDEN, SWEENEY</w:t>
    </w:r>
  </w:p>
  <w:p w:rsidR="00844EB9" w:rsidRDefault="00844EB9" w:rsidP="00844EB9">
    <w:pPr>
      <w:pStyle w:val="bpuHeadSpon"/>
    </w:pPr>
    <w:r>
      <w:fldChar w:fldCharType="begin"/>
    </w:r>
    <w:r>
      <w:instrText xml:space="preserve"> PAGE  \* MERGEFORMAT </w:instrText>
    </w:r>
    <w:r>
      <w:fldChar w:fldCharType="separate"/>
    </w:r>
    <w:r w:rsidR="007D44F2">
      <w:rPr>
        <w:noProof/>
      </w:rPr>
      <w:t>20</w:t>
    </w:r>
    <w:r>
      <w:fldChar w:fldCharType="end"/>
    </w:r>
  </w:p>
  <w:p w:rsidR="00844EB9" w:rsidRDefault="00844EB9" w:rsidP="00844E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4EB9" w:rsidRDefault="00844EB9" w:rsidP="00844EB9">
    <w:pPr>
      <w:pStyle w:val="bpuHeadSpon"/>
    </w:pPr>
    <w:r w:rsidRPr="00844EB9">
      <w:rPr>
        <w:rStyle w:val="bpuHeadSponChar"/>
      </w:rPr>
      <w:t>S3011</w:t>
    </w:r>
    <w:r>
      <w:t xml:space="preserve"> MADDEN</w:t>
    </w:r>
    <w:r w:rsidR="003D1714">
      <w:t xml:space="preserve">, </w:t>
    </w:r>
    <w:r w:rsidR="003D1714">
      <w:t>SWEENEY</w:t>
    </w:r>
  </w:p>
  <w:p w:rsidR="00844EB9" w:rsidRDefault="00844EB9" w:rsidP="00844EB9">
    <w:pPr>
      <w:pStyle w:val="bpuHeadSpon"/>
    </w:pPr>
    <w:r>
      <w:fldChar w:fldCharType="begin"/>
    </w:r>
    <w:r>
      <w:instrText xml:space="preserve"> PAGE  \* MERGEFORMAT </w:instrText>
    </w:r>
    <w:r>
      <w:fldChar w:fldCharType="separate"/>
    </w:r>
    <w:r w:rsidR="007D44F2">
      <w:rPr>
        <w:noProof/>
      </w:rPr>
      <w:t>2</w:t>
    </w:r>
    <w:r>
      <w:fldChar w:fldCharType="end"/>
    </w:r>
  </w:p>
  <w:p w:rsidR="00844EB9" w:rsidRDefault="00844EB9" w:rsidP="00844E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DB9"/>
    <w:rsid w:val="000051BD"/>
    <w:rsid w:val="000160A5"/>
    <w:rsid w:val="0002335B"/>
    <w:rsid w:val="0003549A"/>
    <w:rsid w:val="000367AE"/>
    <w:rsid w:val="00043B22"/>
    <w:rsid w:val="00054975"/>
    <w:rsid w:val="00057D20"/>
    <w:rsid w:val="00060636"/>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2622"/>
    <w:rsid w:val="00172C22"/>
    <w:rsid w:val="00173D2B"/>
    <w:rsid w:val="00181676"/>
    <w:rsid w:val="00183603"/>
    <w:rsid w:val="0018410E"/>
    <w:rsid w:val="00194E78"/>
    <w:rsid w:val="0019707B"/>
    <w:rsid w:val="00197E8B"/>
    <w:rsid w:val="00197FA4"/>
    <w:rsid w:val="001A161A"/>
    <w:rsid w:val="001A3B79"/>
    <w:rsid w:val="001A66B6"/>
    <w:rsid w:val="001B4716"/>
    <w:rsid w:val="001B4EA4"/>
    <w:rsid w:val="001B6C5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DC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C0A"/>
    <w:rsid w:val="00363CF5"/>
    <w:rsid w:val="00364344"/>
    <w:rsid w:val="003702CA"/>
    <w:rsid w:val="00370617"/>
    <w:rsid w:val="00382F1F"/>
    <w:rsid w:val="003840E5"/>
    <w:rsid w:val="00391DA4"/>
    <w:rsid w:val="003A3C64"/>
    <w:rsid w:val="003A3F83"/>
    <w:rsid w:val="003C13E7"/>
    <w:rsid w:val="003C43EF"/>
    <w:rsid w:val="003C5A6B"/>
    <w:rsid w:val="003C7FB2"/>
    <w:rsid w:val="003D1714"/>
    <w:rsid w:val="003D24DE"/>
    <w:rsid w:val="003E26D4"/>
    <w:rsid w:val="003E47BA"/>
    <w:rsid w:val="003F3B37"/>
    <w:rsid w:val="0040195A"/>
    <w:rsid w:val="00402DC0"/>
    <w:rsid w:val="00413894"/>
    <w:rsid w:val="00416C4B"/>
    <w:rsid w:val="0041751E"/>
    <w:rsid w:val="004211E5"/>
    <w:rsid w:val="00422091"/>
    <w:rsid w:val="0043386C"/>
    <w:rsid w:val="0043404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7E6"/>
    <w:rsid w:val="004C742C"/>
    <w:rsid w:val="004E1F3E"/>
    <w:rsid w:val="004F21BD"/>
    <w:rsid w:val="004F4F1D"/>
    <w:rsid w:val="004F74DD"/>
    <w:rsid w:val="00501317"/>
    <w:rsid w:val="0050495C"/>
    <w:rsid w:val="00505DC9"/>
    <w:rsid w:val="00506E1E"/>
    <w:rsid w:val="00513C81"/>
    <w:rsid w:val="00527BFB"/>
    <w:rsid w:val="00532521"/>
    <w:rsid w:val="00532A32"/>
    <w:rsid w:val="00533D46"/>
    <w:rsid w:val="00540B0B"/>
    <w:rsid w:val="0054460F"/>
    <w:rsid w:val="005536CD"/>
    <w:rsid w:val="00554051"/>
    <w:rsid w:val="00557240"/>
    <w:rsid w:val="005629A4"/>
    <w:rsid w:val="005651F3"/>
    <w:rsid w:val="00566D6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EA3"/>
    <w:rsid w:val="00621076"/>
    <w:rsid w:val="00621B94"/>
    <w:rsid w:val="00626239"/>
    <w:rsid w:val="00635316"/>
    <w:rsid w:val="00635449"/>
    <w:rsid w:val="006378C5"/>
    <w:rsid w:val="00645334"/>
    <w:rsid w:val="00645E6A"/>
    <w:rsid w:val="00665770"/>
    <w:rsid w:val="00665CBC"/>
    <w:rsid w:val="00667A5C"/>
    <w:rsid w:val="00677316"/>
    <w:rsid w:val="00686AEB"/>
    <w:rsid w:val="006A3846"/>
    <w:rsid w:val="006B77E7"/>
    <w:rsid w:val="006B7897"/>
    <w:rsid w:val="006B7FA7"/>
    <w:rsid w:val="006C086A"/>
    <w:rsid w:val="006C21C1"/>
    <w:rsid w:val="006C7327"/>
    <w:rsid w:val="006D00E5"/>
    <w:rsid w:val="006D791B"/>
    <w:rsid w:val="006E2895"/>
    <w:rsid w:val="006F180D"/>
    <w:rsid w:val="006F4334"/>
    <w:rsid w:val="006F47AF"/>
    <w:rsid w:val="006F6B8A"/>
    <w:rsid w:val="007004DA"/>
    <w:rsid w:val="00707CD3"/>
    <w:rsid w:val="00716BB9"/>
    <w:rsid w:val="00724DB9"/>
    <w:rsid w:val="007256D1"/>
    <w:rsid w:val="007279FD"/>
    <w:rsid w:val="007502CB"/>
    <w:rsid w:val="0075109D"/>
    <w:rsid w:val="00752D79"/>
    <w:rsid w:val="00752E20"/>
    <w:rsid w:val="00754CEA"/>
    <w:rsid w:val="00756EDE"/>
    <w:rsid w:val="00764456"/>
    <w:rsid w:val="00781B4D"/>
    <w:rsid w:val="007824BF"/>
    <w:rsid w:val="00783B8D"/>
    <w:rsid w:val="00787586"/>
    <w:rsid w:val="00794B94"/>
    <w:rsid w:val="00794BD4"/>
    <w:rsid w:val="0079560D"/>
    <w:rsid w:val="007A2F73"/>
    <w:rsid w:val="007A3061"/>
    <w:rsid w:val="007A5A0B"/>
    <w:rsid w:val="007C0E14"/>
    <w:rsid w:val="007C7DE4"/>
    <w:rsid w:val="007D40CB"/>
    <w:rsid w:val="007D44F2"/>
    <w:rsid w:val="007D5796"/>
    <w:rsid w:val="007D59C0"/>
    <w:rsid w:val="007D7D9C"/>
    <w:rsid w:val="007F485D"/>
    <w:rsid w:val="007F6050"/>
    <w:rsid w:val="00813627"/>
    <w:rsid w:val="00832816"/>
    <w:rsid w:val="00837109"/>
    <w:rsid w:val="00840365"/>
    <w:rsid w:val="008406A3"/>
    <w:rsid w:val="00841D2C"/>
    <w:rsid w:val="00844EB9"/>
    <w:rsid w:val="00845F3C"/>
    <w:rsid w:val="008461B8"/>
    <w:rsid w:val="008462F1"/>
    <w:rsid w:val="00847EF1"/>
    <w:rsid w:val="008538FA"/>
    <w:rsid w:val="008573B0"/>
    <w:rsid w:val="00860264"/>
    <w:rsid w:val="00862DBC"/>
    <w:rsid w:val="00866563"/>
    <w:rsid w:val="00867AC2"/>
    <w:rsid w:val="0087056E"/>
    <w:rsid w:val="00875402"/>
    <w:rsid w:val="00884D51"/>
    <w:rsid w:val="008906F9"/>
    <w:rsid w:val="008916EC"/>
    <w:rsid w:val="00891E4F"/>
    <w:rsid w:val="008A31C5"/>
    <w:rsid w:val="008A4F9A"/>
    <w:rsid w:val="008B2850"/>
    <w:rsid w:val="008C79B3"/>
    <w:rsid w:val="008D77BD"/>
    <w:rsid w:val="008E1FBA"/>
    <w:rsid w:val="008E454C"/>
    <w:rsid w:val="008F1E5A"/>
    <w:rsid w:val="00901BDA"/>
    <w:rsid w:val="009121D8"/>
    <w:rsid w:val="00916F7A"/>
    <w:rsid w:val="00917FE3"/>
    <w:rsid w:val="009318C7"/>
    <w:rsid w:val="00931C09"/>
    <w:rsid w:val="009348C2"/>
    <w:rsid w:val="00940AA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802"/>
    <w:rsid w:val="009B06D2"/>
    <w:rsid w:val="009B0CE8"/>
    <w:rsid w:val="009B34EC"/>
    <w:rsid w:val="009B5D67"/>
    <w:rsid w:val="009B6176"/>
    <w:rsid w:val="009C0D22"/>
    <w:rsid w:val="009C2DD9"/>
    <w:rsid w:val="009C3E09"/>
    <w:rsid w:val="009C5630"/>
    <w:rsid w:val="009D0E5D"/>
    <w:rsid w:val="009D0F63"/>
    <w:rsid w:val="009D7934"/>
    <w:rsid w:val="009D7CCF"/>
    <w:rsid w:val="009E3145"/>
    <w:rsid w:val="009E5961"/>
    <w:rsid w:val="009F4FAC"/>
    <w:rsid w:val="00A017C0"/>
    <w:rsid w:val="00A11228"/>
    <w:rsid w:val="00A222C2"/>
    <w:rsid w:val="00A305D6"/>
    <w:rsid w:val="00A342C4"/>
    <w:rsid w:val="00A474A1"/>
    <w:rsid w:val="00A50F6B"/>
    <w:rsid w:val="00A52237"/>
    <w:rsid w:val="00A551D6"/>
    <w:rsid w:val="00A6251B"/>
    <w:rsid w:val="00A6433A"/>
    <w:rsid w:val="00A6754E"/>
    <w:rsid w:val="00A70F58"/>
    <w:rsid w:val="00A72987"/>
    <w:rsid w:val="00A7346B"/>
    <w:rsid w:val="00A84C4F"/>
    <w:rsid w:val="00A932A1"/>
    <w:rsid w:val="00A96E06"/>
    <w:rsid w:val="00AA6197"/>
    <w:rsid w:val="00AA6C70"/>
    <w:rsid w:val="00AB16FD"/>
    <w:rsid w:val="00AB4813"/>
    <w:rsid w:val="00AC4BBE"/>
    <w:rsid w:val="00AC55CC"/>
    <w:rsid w:val="00AC6466"/>
    <w:rsid w:val="00AC7639"/>
    <w:rsid w:val="00AD08BB"/>
    <w:rsid w:val="00AD0EC0"/>
    <w:rsid w:val="00AD70D6"/>
    <w:rsid w:val="00AD75BC"/>
    <w:rsid w:val="00AD7BB0"/>
    <w:rsid w:val="00AD7BC9"/>
    <w:rsid w:val="00AE1871"/>
    <w:rsid w:val="00AE7F04"/>
    <w:rsid w:val="00AF1A8C"/>
    <w:rsid w:val="00AF4601"/>
    <w:rsid w:val="00B0116D"/>
    <w:rsid w:val="00B01173"/>
    <w:rsid w:val="00B02F35"/>
    <w:rsid w:val="00B05A3C"/>
    <w:rsid w:val="00B07100"/>
    <w:rsid w:val="00B1138C"/>
    <w:rsid w:val="00B20BFC"/>
    <w:rsid w:val="00B2574A"/>
    <w:rsid w:val="00B35D8A"/>
    <w:rsid w:val="00B45B34"/>
    <w:rsid w:val="00B53A7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881"/>
    <w:rsid w:val="00BC7892"/>
    <w:rsid w:val="00BE089B"/>
    <w:rsid w:val="00BE24D6"/>
    <w:rsid w:val="00BE7EFA"/>
    <w:rsid w:val="00BF06AD"/>
    <w:rsid w:val="00BF2C67"/>
    <w:rsid w:val="00C04F4D"/>
    <w:rsid w:val="00C12E48"/>
    <w:rsid w:val="00C13D14"/>
    <w:rsid w:val="00C15F53"/>
    <w:rsid w:val="00C23F09"/>
    <w:rsid w:val="00C25356"/>
    <w:rsid w:val="00C328D0"/>
    <w:rsid w:val="00C41B3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97B"/>
    <w:rsid w:val="00CC0A17"/>
    <w:rsid w:val="00CD0F93"/>
    <w:rsid w:val="00CD1BD1"/>
    <w:rsid w:val="00CD528D"/>
    <w:rsid w:val="00CE78BF"/>
    <w:rsid w:val="00CF65EB"/>
    <w:rsid w:val="00CF72AD"/>
    <w:rsid w:val="00D0003E"/>
    <w:rsid w:val="00D0235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ED9"/>
    <w:rsid w:val="00D9410B"/>
    <w:rsid w:val="00D9695B"/>
    <w:rsid w:val="00DA2417"/>
    <w:rsid w:val="00DA5585"/>
    <w:rsid w:val="00DB02AC"/>
    <w:rsid w:val="00DB6AA2"/>
    <w:rsid w:val="00DE10D1"/>
    <w:rsid w:val="00DE2514"/>
    <w:rsid w:val="00DE6851"/>
    <w:rsid w:val="00DF03EE"/>
    <w:rsid w:val="00E00101"/>
    <w:rsid w:val="00E01B71"/>
    <w:rsid w:val="00E025BC"/>
    <w:rsid w:val="00E05CC9"/>
    <w:rsid w:val="00E129C7"/>
    <w:rsid w:val="00E15573"/>
    <w:rsid w:val="00E25A5B"/>
    <w:rsid w:val="00E373C7"/>
    <w:rsid w:val="00E4267B"/>
    <w:rsid w:val="00E42F13"/>
    <w:rsid w:val="00E452DF"/>
    <w:rsid w:val="00E47BAB"/>
    <w:rsid w:val="00E543CF"/>
    <w:rsid w:val="00E546FD"/>
    <w:rsid w:val="00E608F1"/>
    <w:rsid w:val="00E611B9"/>
    <w:rsid w:val="00E7144F"/>
    <w:rsid w:val="00E73D74"/>
    <w:rsid w:val="00E76A79"/>
    <w:rsid w:val="00E80692"/>
    <w:rsid w:val="00E80C24"/>
    <w:rsid w:val="00E8649A"/>
    <w:rsid w:val="00E93836"/>
    <w:rsid w:val="00EA26E2"/>
    <w:rsid w:val="00EA7C16"/>
    <w:rsid w:val="00EB13E0"/>
    <w:rsid w:val="00EC401B"/>
    <w:rsid w:val="00EC5281"/>
    <w:rsid w:val="00EC65A3"/>
    <w:rsid w:val="00EC791D"/>
    <w:rsid w:val="00EC7CA6"/>
    <w:rsid w:val="00ED3C5D"/>
    <w:rsid w:val="00ED4553"/>
    <w:rsid w:val="00F00D08"/>
    <w:rsid w:val="00F1350D"/>
    <w:rsid w:val="00F15583"/>
    <w:rsid w:val="00F200EE"/>
    <w:rsid w:val="00F22481"/>
    <w:rsid w:val="00F2542E"/>
    <w:rsid w:val="00F27278"/>
    <w:rsid w:val="00F27FCC"/>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8DF"/>
    <w:rsid w:val="00FB4045"/>
    <w:rsid w:val="00FB4D8E"/>
    <w:rsid w:val="00FC0D0A"/>
    <w:rsid w:val="00FC1B0B"/>
    <w:rsid w:val="00FC399A"/>
    <w:rsid w:val="00FD1D6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0A75FC"/>
  <w15:docId w15:val="{3C9C1848-96DA-47C7-B6A8-DCF7C14D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E7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F04"/>
    <w:rPr>
      <w:rFonts w:ascii="Segoe UI" w:hAnsi="Segoe UI" w:cs="Segoe UI"/>
      <w:spacing w:val="4"/>
      <w:sz w:val="18"/>
      <w:szCs w:val="18"/>
    </w:rPr>
  </w:style>
  <w:style w:type="character" w:styleId="LineNumber">
    <w:name w:val="line number"/>
    <w:basedOn w:val="DefaultParagraphFont"/>
    <w:semiHidden/>
    <w:unhideWhenUsed/>
    <w:rsid w:val="00844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12605</Words>
  <Characters>64419</Characters>
  <Application>Microsoft Office Word</Application>
  <DocSecurity>0</DocSecurity>
  <Lines>1299</Lines>
  <Paragraphs>213</Paragraphs>
  <ScaleCrop>false</ScaleCrop>
  <HeadingPairs>
    <vt:vector size="2" baseType="variant">
      <vt:variant>
        <vt:lpstr>Title</vt:lpstr>
      </vt:variant>
      <vt:variant>
        <vt:i4>1</vt:i4>
      </vt:variant>
    </vt:vector>
  </HeadingPairs>
  <TitlesOfParts>
    <vt:vector size="1" baseType="lpstr">
      <vt:lpstr>S3011</vt:lpstr>
    </vt:vector>
  </TitlesOfParts>
  <Manager>R229</Manager>
  <Company>NJ Office of Legislative Services</Company>
  <LinksUpToDate>false</LinksUpToDate>
  <CharactersWithSpaces>77137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S3011</dc:title>
  <dc:subject>bill UI noncharge and delay column changes</dc:subject>
  <dc:creator>Senator  MADDEN</dc:creator>
  <cp:keywords>S3011|28|CL |84|279|260|F|0|</cp:keywords>
  <dc:description>INTRODUCED OCTOBER 8, 2020</dc:description>
  <cp:lastModifiedBy>Puleo, Roseanne</cp:lastModifiedBy>
  <cp:revision>2</cp:revision>
  <cp:lastPrinted>2020-11-17T17:13:00Z</cp:lastPrinted>
  <dcterms:created xsi:type="dcterms:W3CDTF">2020-11-17T17:13:00Z</dcterms:created>
  <dcterms:modified xsi:type="dcterms:W3CDTF">2020-11-17T17:13:00Z</dcterms:modified>
  <cp:category>s.1: C.43:21-7.9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