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0393C"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D0393C" w:rsidRPr="00D0393C" w:rsidRDefault="00D0393C" w:rsidP="00292D7C">
      <w:pPr>
        <w:pStyle w:val="TopofPage1"/>
        <w:rPr>
          <w:sz w:val="24"/>
        </w:rPr>
      </w:pPr>
    </w:p>
    <w:p w:rsidR="00292D7C" w:rsidRPr="00D0393C" w:rsidRDefault="00D0393C" w:rsidP="00ED5E27">
      <w:pPr>
        <w:pStyle w:val="TopofPage1"/>
        <w:rPr>
          <w:szCs w:val="24"/>
        </w:rPr>
      </w:pPr>
      <w:r>
        <w:rPr>
          <w:szCs w:val="24"/>
        </w:rPr>
        <w:t>[First Reprint]</w:t>
      </w:r>
    </w:p>
    <w:p w:rsidR="00AA5E23" w:rsidRDefault="00D0393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3033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B7166">
        <w:rPr>
          <w:caps/>
          <w:szCs w:val="24"/>
        </w:rPr>
        <w:t>FEBRUARY 11</w:t>
      </w:r>
      <w:r w:rsidR="00D0393C">
        <w:rPr>
          <w:caps/>
          <w:szCs w:val="24"/>
        </w:rPr>
        <w:t>, 2021</w:t>
      </w:r>
    </w:p>
    <w:p w:rsidR="004144CF" w:rsidRDefault="004144CF" w:rsidP="0083060A"/>
    <w:p w:rsidR="00D6359C" w:rsidRDefault="00D6359C" w:rsidP="0083060A">
      <w:r w:rsidRPr="00D6359C">
        <w:tab/>
        <w:t>The Senate Budget and Appropriations Committee reports favorably Senate Bill No. 3033 (1R).</w:t>
      </w:r>
    </w:p>
    <w:p w:rsidR="006476A7" w:rsidRPr="0032140C" w:rsidRDefault="006476A7" w:rsidP="006476A7">
      <w:r w:rsidRPr="0032140C">
        <w:tab/>
      </w:r>
      <w:r>
        <w:t>T</w:t>
      </w:r>
      <w:r w:rsidRPr="0032140C">
        <w:t>his bill establishes the School and Small Business Energy Efficiency Stimulus Program (program) in the Board of Public Utilities (board). “Small business” is defined in the bill as concerning women and minority-owned small businesses. The purpose of the program is to ensure that school and small business heating, ventilation, and air conditioning (HVAC) systems are upgraded to safely prepare schools and small businesses</w:t>
      </w:r>
      <w:r>
        <w:t xml:space="preserve"> for operating during the coron</w:t>
      </w:r>
      <w:r w:rsidRPr="0032140C">
        <w:t>avirus 2019 pandemic and to generally improve the health and safety of the school and small business environment. The program will also fund the upgrading of old, inefficient plumbing fixtures that waste water and energy. Further, this bill is intended to create jobs across the State.</w:t>
      </w:r>
    </w:p>
    <w:p w:rsidR="006476A7" w:rsidRPr="0032140C" w:rsidRDefault="006476A7" w:rsidP="006476A7">
      <w:r w:rsidRPr="0032140C">
        <w:tab/>
        <w:t>The bill provides that the program is to consist of the following sub-programs:</w:t>
      </w:r>
    </w:p>
    <w:p w:rsidR="006476A7" w:rsidRPr="0032140C" w:rsidRDefault="006476A7" w:rsidP="006476A7">
      <w:r w:rsidRPr="0032140C">
        <w:tab/>
        <w:t>1)</w:t>
      </w:r>
      <w:r w:rsidRPr="0032140C">
        <w:tab/>
        <w:t>The School and Small Business Ventilation and Energy Efficiency Verification and Repair (SSBVEEVR) Program; and</w:t>
      </w:r>
    </w:p>
    <w:p w:rsidR="006476A7" w:rsidRPr="0032140C" w:rsidRDefault="006476A7" w:rsidP="006476A7">
      <w:r w:rsidRPr="0032140C">
        <w:tab/>
        <w:t>2) The School and Small Business Noncompliant Plumbing Fixture and Appliance (SSBNPFA) Program.</w:t>
      </w:r>
    </w:p>
    <w:p w:rsidR="006476A7" w:rsidRPr="0032140C" w:rsidRDefault="006476A7" w:rsidP="006476A7">
      <w:r w:rsidRPr="0032140C">
        <w:tab/>
        <w:t>The bill provides that not less than 25 percent of projects funded by the SSBVEEVR program or SSBNPFA program are to be in schools and small businesses located in underserved communities, as defined in the bill. The SSBVEEVR program and SSBNPFA program are to prioritize an underserved community by ensuring that all schools and small businesses that are in an underserved community are offered the opportunity to apply for and receive grants before those schools and small businesses that are not in an underserved community.</w:t>
      </w:r>
    </w:p>
    <w:p w:rsidR="006476A7" w:rsidRPr="0032140C" w:rsidRDefault="006476A7" w:rsidP="006476A7">
      <w:r w:rsidRPr="0032140C">
        <w:tab/>
        <w:t>The bill provides that the board is to begin to solicit applications from boards of education and small businesses for grants on or before April 1, 2021 and begin to approve applications for grant no later than May 1, 2021, subject to the availability of funds.</w:t>
      </w:r>
    </w:p>
    <w:p w:rsidR="006476A7" w:rsidRPr="0032140C" w:rsidRDefault="006476A7" w:rsidP="006476A7">
      <w:r w:rsidRPr="0032140C">
        <w:tab/>
        <w:t>The bill provides that the program is to be funded by monies collected from the societal benefits charge, pursuant to law, and that 75 percent of funds are to be used for the SSBVEEVR program and 25 percent of funds for the SSBNPFA program.</w:t>
      </w:r>
    </w:p>
    <w:p w:rsidR="006476A7" w:rsidRPr="0032140C" w:rsidRDefault="006476A7" w:rsidP="006476A7">
      <w:r w:rsidRPr="0032140C">
        <w:lastRenderedPageBreak/>
        <w:tab/>
        <w:t xml:space="preserve">The bill requires the board to establish and administer the SSBVEEVR program to award grants to boards of education and small businesses to ensure schools and small businesses are to have functional HVAC systems that are tested, adjusted, and, if necessary or cost effective, repaired, upgraded, or replaced to increase efficiency and performance. A board of education and small business may apply for a grant by submitting an application to the board, in a form and manner determined by the board, for reasonable costs of the HVAC </w:t>
      </w:r>
      <w:r>
        <w:t xml:space="preserve">system </w:t>
      </w:r>
      <w:r w:rsidRPr="0032140C">
        <w:t>assessment, assessment report, general maintenance, adjustment of ventilation rates, filter replacement, and carbon dioxide monitor installation.</w:t>
      </w:r>
      <w:r>
        <w:t xml:space="preserve">  The bill also </w:t>
      </w:r>
      <w:r w:rsidRPr="00D90A9E">
        <w:t>establish</w:t>
      </w:r>
      <w:r>
        <w:t>es</w:t>
      </w:r>
      <w:r w:rsidRPr="00D90A9E">
        <w:t xml:space="preserve"> standards for qualified testing and adjusting personnel under the SSBVEEVR program</w:t>
      </w:r>
      <w:r>
        <w:t xml:space="preserve">.  </w:t>
      </w:r>
    </w:p>
    <w:p w:rsidR="006476A7" w:rsidRPr="0032140C" w:rsidRDefault="006476A7" w:rsidP="006476A7">
      <w:r w:rsidRPr="0032140C">
        <w:tab/>
        <w:t xml:space="preserve">The board is to award a grant if the amount requested in the application is verified by </w:t>
      </w:r>
      <w:r>
        <w:t>certain</w:t>
      </w:r>
      <w:r w:rsidRPr="0032140C">
        <w:t xml:space="preserve"> licensed professional</w:t>
      </w:r>
      <w:r>
        <w:t>s’</w:t>
      </w:r>
      <w:r w:rsidRPr="0032140C">
        <w:t xml:space="preserve"> estimate and the board of education and small business meet other requirements determined by the board to be appropriate to achieve the purposes of the bill. A grant is to be awarded in the amount requested plus an additional 20 percent of the requested amount for repairs, upgrades, or replacements necessary to make the system functional or more energy efficient. If a licensed professional identifies cost-effective energy efficiency upgrades or repairs that would exceed the additional 20 percent awarded, a board of education and small business may apply for additional funding for the cost-effective energy efficiency upgrades or repairs.</w:t>
      </w:r>
    </w:p>
    <w:p w:rsidR="006476A7" w:rsidRPr="0032140C" w:rsidRDefault="006476A7" w:rsidP="006476A7">
      <w:r w:rsidRPr="0032140C">
        <w:tab/>
        <w:t>The bill allows for the board to award a grant for reimbursement of work already performed where the work was contracted and performed after August 1, 2020, and meets the requirements of the bill, and the board of education and small business meet other requirements determined by the board to be appropriate to achieve the purposes the bill.</w:t>
      </w:r>
    </w:p>
    <w:p w:rsidR="006476A7" w:rsidRPr="0032140C" w:rsidRDefault="006476A7" w:rsidP="006476A7">
      <w:r w:rsidRPr="0032140C">
        <w:tab/>
      </w:r>
      <w:r>
        <w:t xml:space="preserve">The bill further </w:t>
      </w:r>
      <w:r w:rsidRPr="0032140C">
        <w:t>provides that as a condition for receiving a grant, a board of education and small business are to comply with the requirements of the bill for all air-handling units, rooftop units, and unitary and single zone equipment in the schools’ or small business’ HVAC system or systems. The HVAC systems installed pursuant to the bill are to meet ANSI/ASHRAE Standard 62.1-2010, Ventilation for Acceptable Indoor Air Quality and shall have a licensed professional perform certain tasks enumerated in the bill. The HVAC requirements for filtration levels, ventilation rates, and ventilation schedules may be amended by the board based on the latest coronavirus 2019, or other applicable, guidance.</w:t>
      </w:r>
    </w:p>
    <w:p w:rsidR="006476A7" w:rsidRPr="0032140C" w:rsidRDefault="006476A7" w:rsidP="006476A7">
      <w:r>
        <w:tab/>
      </w:r>
      <w:r w:rsidRPr="0032140C">
        <w:t xml:space="preserve">The bill provides that, concerning schools, to ensure proper ventilation is maintained throughout the school year, all classrooms are to be equipped with a carbon dioxide monitor that meets requirements determined by the board. If a classroom carbon dioxide concentration exceeds 1,100 parts per million more than once a week as observed by the teacher or the facilities staff, the classroom ventilation rates are to </w:t>
      </w:r>
      <w:r w:rsidRPr="0032140C">
        <w:lastRenderedPageBreak/>
        <w:t xml:space="preserve">be adjusted by licensed professional to ensure peak carbon dioxide concentrations in the classroom remain below the maximum allowable carbon dioxide parts per million </w:t>
      </w:r>
      <w:proofErr w:type="spellStart"/>
      <w:r w:rsidRPr="0032140C">
        <w:t>setpoint</w:t>
      </w:r>
      <w:proofErr w:type="spellEnd"/>
      <w:r w:rsidRPr="0032140C">
        <w:t xml:space="preserve">. </w:t>
      </w:r>
    </w:p>
    <w:p w:rsidR="006476A7" w:rsidRPr="0032140C" w:rsidRDefault="006476A7" w:rsidP="006476A7">
      <w:r w:rsidRPr="0032140C">
        <w:tab/>
        <w:t xml:space="preserve">The bill provides that a licensed professional is to determine what, if any, additional adjustments or repairs would be necessary to meet the minimum ventilation and filtration requirements determine whether any further cost-effective energy efficiency upgrades or replacements are warranted or recommended, and provide an estimated cost for this work. If the cost of recommended repairs, upgrades, or replacements are greater than the contingency amount provided in the grant, then the licensed professional and the board of education or small business are to submit an application for additional funding. </w:t>
      </w:r>
    </w:p>
    <w:p w:rsidR="006476A7" w:rsidRPr="0032140C" w:rsidRDefault="006476A7" w:rsidP="006476A7">
      <w:r w:rsidRPr="0032140C">
        <w:tab/>
        <w:t>The bill requires that, upon completion of all work funded by a grant made pursuant to the bill, the board of education and small business are to prepare an HVAC verification report. The HVAC verification report is to include information enumerated in the bill.</w:t>
      </w:r>
    </w:p>
    <w:p w:rsidR="006476A7" w:rsidRPr="0032140C" w:rsidRDefault="006476A7" w:rsidP="006476A7">
      <w:r w:rsidRPr="0032140C">
        <w:tab/>
        <w:t>The board of education is to maintain a copy of the HVAC verification report made pursuant to the bill and make it available to any member of the public or the board upon request.</w:t>
      </w:r>
    </w:p>
    <w:p w:rsidR="006476A7" w:rsidRDefault="006476A7" w:rsidP="006476A7">
      <w:r w:rsidRPr="0032140C">
        <w:tab/>
        <w:t>The bill requires the board to establish and administer the SSBNPFA program to provide grants to boards of education and small businesses to replace noncompliant plumbing fixtures and appliances that fail to meet water efficiency standards and waste potable water and the energy used to convey that water, with water-conserving plumbing fixtures and appliances, as those terms are defined in the bill. The board is to award a grant if a board of education or small business submits documents showing the existence of noncompliant plumbing fixtures or appliances in the schools or small business for which the grant funding will be used and a cost estimate that is verified by a contractor for the replacement of the noncompliant plumbing fixtures and appliances with water-conserving plumbing fixtures and water-conserving appliances, and the board of education and small business meet other requirements determined by the board to be appropriate to achieve the purposes of the bill.</w:t>
      </w:r>
    </w:p>
    <w:p w:rsidR="006476A7" w:rsidRDefault="006476A7" w:rsidP="006476A7">
      <w:r>
        <w:tab/>
        <w:t xml:space="preserve">The </w:t>
      </w:r>
      <w:r w:rsidR="00BF52B7">
        <w:t>bill</w:t>
      </w:r>
      <w:r>
        <w:t xml:space="preserve"> include</w:t>
      </w:r>
      <w:r w:rsidR="00BF52B7">
        <w:t>s</w:t>
      </w:r>
      <w:r>
        <w:t xml:space="preserve"> additional defined terms, </w:t>
      </w:r>
      <w:r w:rsidRPr="005031A0">
        <w:t>establish</w:t>
      </w:r>
      <w:r w:rsidR="00BF52B7">
        <w:t>es</w:t>
      </w:r>
      <w:r w:rsidRPr="005031A0">
        <w:t xml:space="preserve"> standards for qualified testing and adjusting personnel to follow under the SSBVEEVR program</w:t>
      </w:r>
      <w:r>
        <w:t xml:space="preserve">, and </w:t>
      </w:r>
      <w:r w:rsidR="00BF52B7">
        <w:t>confirms</w:t>
      </w:r>
      <w:r>
        <w:t xml:space="preserve"> that certain </w:t>
      </w:r>
      <w:r w:rsidRPr="008D1E32">
        <w:t xml:space="preserve">costs associated with </w:t>
      </w:r>
      <w:r>
        <w:t>compliance under the SSBVEEVR program are to automatically be covered by the grant award.</w:t>
      </w:r>
    </w:p>
    <w:p w:rsidR="00655CA3" w:rsidRDefault="00655CA3" w:rsidP="0083060A"/>
    <w:p w:rsidR="006476A7" w:rsidRDefault="005B7166" w:rsidP="0083060A">
      <w:r>
        <w:rPr>
          <w:u w:val="double"/>
        </w:rPr>
        <w:t>FISCAL IMPACT</w:t>
      </w:r>
      <w:r>
        <w:t>:</w:t>
      </w:r>
    </w:p>
    <w:p w:rsidR="00054524" w:rsidRDefault="00054524" w:rsidP="00054524">
      <w:r>
        <w:tab/>
        <w:t xml:space="preserve">The Office of Legislative Services (OLS) cannot determine whether the bill will have a positive or negative net fiscal impact on the State and its local governments.  The inability to determine the direction and magnitude of the fiscal impact is rooted in imperfect information on the number and attributes of the school district projects </w:t>
      </w:r>
      <w:r>
        <w:lastRenderedPageBreak/>
        <w:t xml:space="preserve">and minority and woman-owned small business projects that would be eligible for and receive grants under the School and Small Business Energy Efficiency Stimulus (SSBEES) Program established by the bill. </w:t>
      </w:r>
    </w:p>
    <w:p w:rsidR="00054524" w:rsidRDefault="00054524" w:rsidP="00054524">
      <w:r>
        <w:tab/>
        <w:t>The source of funding for the SSBEES Program would be the societal benefits charge (SBC). The SBC is a monthly charge to corporate electric and gas utility customers based on usage by those utility customers. The Board of Public Utilities (BPU) determines the amount of the charge based on the BPU’s annual estimated budget needs to fund the various State clean energy and low-income residential bill payment assistance programs funded by the SBC. The costs of the SSBEES Program may result in the BPU increasing the amount of the SBC or reducing funding for other SBC financed programs to meet the amount of the grants awarded under this program and the various State clean energy and assistance programs funded by the SBC.</w:t>
      </w:r>
    </w:p>
    <w:p w:rsidR="004B2ABF" w:rsidRPr="006476A7" w:rsidRDefault="00054524" w:rsidP="00054524">
      <w:r>
        <w:tab/>
        <w:t>As utility ratepayers, State government and county and municipal governments may be subject to higher utility costs if the BPU increases the dollar amount of the SBC in order to fund the SSBEES Program and the boards of education and small businesses receiving program benefits.</w:t>
      </w:r>
    </w:p>
    <w:sectPr w:rsidR="004B2ABF" w:rsidRPr="006476A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393C" w:rsidRDefault="00D0393C">
      <w:r>
        <w:separator/>
      </w:r>
    </w:p>
  </w:endnote>
  <w:endnote w:type="continuationSeparator" w:id="0">
    <w:p w:rsidR="00D0393C" w:rsidRDefault="00D03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393C" w:rsidRDefault="00D0393C">
      <w:r>
        <w:separator/>
      </w:r>
    </w:p>
  </w:footnote>
  <w:footnote w:type="continuationSeparator" w:id="0">
    <w:p w:rsidR="00D0393C" w:rsidRDefault="00D039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6677F" w:rsidP="0066677F">
    <w:pPr>
      <w:pStyle w:val="HeaderPage2"/>
      <w:jc w:val="center"/>
    </w:pPr>
    <w:r>
      <w:fldChar w:fldCharType="begin"/>
    </w:r>
    <w:r>
      <w:instrText xml:space="preserve"> PAGE  \* MERGEFORMAT </w:instrText>
    </w:r>
    <w:r>
      <w:fldChar w:fldCharType="separate"/>
    </w:r>
    <w:r w:rsidR="00246622">
      <w:rPr>
        <w:noProof/>
      </w:rPr>
      <w:t>2</w:t>
    </w:r>
    <w:r>
      <w:fldChar w:fldCharType="end"/>
    </w:r>
  </w:p>
  <w:p w:rsidR="0066677F" w:rsidRDefault="0066677F" w:rsidP="0066677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93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4524"/>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622"/>
    <w:rsid w:val="00246FD7"/>
    <w:rsid w:val="00257F77"/>
    <w:rsid w:val="00263BD8"/>
    <w:rsid w:val="00270EF6"/>
    <w:rsid w:val="002746FB"/>
    <w:rsid w:val="00277144"/>
    <w:rsid w:val="00280CC7"/>
    <w:rsid w:val="002862BF"/>
    <w:rsid w:val="00290291"/>
    <w:rsid w:val="00292D7C"/>
    <w:rsid w:val="002A2454"/>
    <w:rsid w:val="002A401D"/>
    <w:rsid w:val="002A52AF"/>
    <w:rsid w:val="002B6076"/>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004E"/>
    <w:rsid w:val="00581591"/>
    <w:rsid w:val="005877B1"/>
    <w:rsid w:val="005A10AB"/>
    <w:rsid w:val="005A5CB6"/>
    <w:rsid w:val="005B0C35"/>
    <w:rsid w:val="005B7166"/>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476A7"/>
    <w:rsid w:val="006512F1"/>
    <w:rsid w:val="0065273B"/>
    <w:rsid w:val="00655CA3"/>
    <w:rsid w:val="0066141A"/>
    <w:rsid w:val="006618EC"/>
    <w:rsid w:val="00662ED4"/>
    <w:rsid w:val="00662FBD"/>
    <w:rsid w:val="0066677F"/>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1450"/>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7553"/>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2A13"/>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52B7"/>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6694C"/>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393C"/>
    <w:rsid w:val="00D05E75"/>
    <w:rsid w:val="00D22C02"/>
    <w:rsid w:val="00D25BF5"/>
    <w:rsid w:val="00D30C09"/>
    <w:rsid w:val="00D32F02"/>
    <w:rsid w:val="00D33344"/>
    <w:rsid w:val="00D33775"/>
    <w:rsid w:val="00D44C80"/>
    <w:rsid w:val="00D458D6"/>
    <w:rsid w:val="00D57BC3"/>
    <w:rsid w:val="00D6359C"/>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2B4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7BBE8D61-89D9-4BAA-B4EB-AF22B93BB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92B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92B4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1474</Words>
  <Characters>7900</Characters>
  <Application>Microsoft Office Word</Application>
  <DocSecurity>0</DocSecurity>
  <Lines>162</Lines>
  <Paragraphs>28</Paragraphs>
  <ScaleCrop>false</ScaleCrop>
  <HeadingPairs>
    <vt:vector size="2" baseType="variant">
      <vt:variant>
        <vt:lpstr>Title</vt:lpstr>
      </vt:variant>
      <vt:variant>
        <vt:i4>1</vt:i4>
      </vt:variant>
    </vt:vector>
  </HeadingPairs>
  <TitlesOfParts>
    <vt:vector size="1" baseType="lpstr">
      <vt:lpstr>S3033 1R SBA Statement 2/11/21</vt:lpstr>
    </vt:vector>
  </TitlesOfParts>
  <Manager>R224</Manager>
  <Company>NJ OLS DMU</Company>
  <LinksUpToDate>false</LinksUpToDate>
  <CharactersWithSpaces>9377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S3033 1R SBA Statement 2/11/21</dc:title>
  <dc:subject/>
  <dc:creator>Senate SBA</dc:creator>
  <cp:keywords>S3033|4|RF |313|0|0|!||</cp:keywords>
  <dc:description/>
  <cp:lastModifiedBy>Franks, Denise</cp:lastModifiedBy>
  <cp:revision>2</cp:revision>
  <cp:lastPrinted>2021-02-12T14:47:00Z</cp:lastPrinted>
  <dcterms:created xsi:type="dcterms:W3CDTF">2021-02-12T17:02:00Z</dcterms:created>
  <dcterms:modified xsi:type="dcterms:W3CDTF">2021-02-12T17:02:00Z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