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9A7" w:rsidRDefault="00C949A7" w:rsidP="00C949A7">
      <w:pPr>
        <w:pStyle w:val="bpuBill"/>
      </w:pPr>
      <w:bookmarkStart w:id="0" w:name="bpuFrontPg"/>
      <w:bookmarkStart w:id="1" w:name="_GoBack"/>
      <w:bookmarkEnd w:id="0"/>
      <w:bookmarkEnd w:id="1"/>
      <w:r>
        <w:t xml:space="preserve">SENATE, No. 3056 </w:t>
      </w:r>
    </w:p>
    <w:p w:rsidR="00C949A7" w:rsidRPr="009D38FF" w:rsidRDefault="00C949A7" w:rsidP="00C949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949212" r:id="rId7"/>
        </w:object>
      </w:r>
    </w:p>
    <w:p w:rsidR="00C949A7" w:rsidRDefault="00C949A7" w:rsidP="00C949A7">
      <w:pPr>
        <w:pStyle w:val="bpuState"/>
      </w:pPr>
      <w:r>
        <w:t>STATE OF NEW JERSEY</w:t>
      </w:r>
    </w:p>
    <w:p w:rsidR="00C949A7" w:rsidRDefault="00C949A7" w:rsidP="00C949A7">
      <w:pPr>
        <w:pStyle w:val="bpuLegislature"/>
      </w:pPr>
      <w:proofErr w:type="gramStart"/>
      <w:r>
        <w:t>219th</w:t>
      </w:r>
      <w:proofErr w:type="gramEnd"/>
      <w:r>
        <w:t xml:space="preserve"> LEGISLATURE</w:t>
      </w:r>
    </w:p>
    <w:p w:rsidR="00C949A7" w:rsidRDefault="00C949A7" w:rsidP="00C949A7">
      <w:pPr>
        <w:pStyle w:val="bpuWpGraphic"/>
      </w:pPr>
      <w:r>
        <w:object w:dxaOrig="8985" w:dyaOrig="255">
          <v:shape id="_x0000_i1026" type="#_x0000_t75" style="width:6in;height:12.1pt" o:ole="">
            <v:imagedata r:id="rId6" o:title=""/>
          </v:shape>
          <o:OLEObject Type="Embed" ProgID="WPWin6.1" ShapeID="_x0000_i1026" DrawAspect="Content" ObjectID="_1664949213" r:id="rId8"/>
        </w:object>
      </w:r>
      <w:r>
        <w:t xml:space="preserve">  </w:t>
      </w:r>
    </w:p>
    <w:p w:rsidR="00C949A7" w:rsidRDefault="00C949A7" w:rsidP="00C949A7">
      <w:pPr>
        <w:pStyle w:val="bpuIntro"/>
      </w:pPr>
      <w:r>
        <w:t>INTRODUCED OCTOBER 22, 2020</w:t>
      </w:r>
    </w:p>
    <w:p w:rsidR="00C949A7" w:rsidRDefault="00C949A7" w:rsidP="00C949A7">
      <w:pPr>
        <w:pStyle w:val="bpuIntro"/>
      </w:pPr>
    </w:p>
    <w:p w:rsidR="00C949A7" w:rsidRDefault="00C949A7" w:rsidP="00C949A7">
      <w:pPr>
        <w:pStyle w:val="bpuIntro"/>
        <w:sectPr w:rsidR="00C949A7" w:rsidSect="00C949A7">
          <w:headerReference w:type="even" r:id="rId9"/>
          <w:headerReference w:type="default" r:id="rId10"/>
          <w:pgSz w:w="12240" w:h="20160" w:code="5"/>
          <w:pgMar w:top="2160" w:right="1440" w:bottom="1440" w:left="1440" w:header="72" w:footer="720" w:gutter="0"/>
          <w:pgNumType w:start="1"/>
          <w:cols w:space="720"/>
          <w:docGrid w:linePitch="360"/>
        </w:sectPr>
      </w:pPr>
    </w:p>
    <w:p w:rsidR="00C949A7" w:rsidRDefault="00C949A7" w:rsidP="00C949A7">
      <w:pPr>
        <w:pStyle w:val="bpuIntro"/>
      </w:pPr>
    </w:p>
    <w:p w:rsidR="00C949A7" w:rsidRDefault="00C949A7" w:rsidP="00C949A7">
      <w:pPr>
        <w:pStyle w:val="bpuSponsor"/>
      </w:pPr>
      <w:r>
        <w:t>Sponsored by:</w:t>
      </w:r>
    </w:p>
    <w:p w:rsidR="00C949A7" w:rsidRDefault="00C949A7" w:rsidP="00C949A7">
      <w:pPr>
        <w:pStyle w:val="bpuSponsor"/>
      </w:pPr>
      <w:proofErr w:type="gramStart"/>
      <w:r>
        <w:t>Senator  THOMAS</w:t>
      </w:r>
      <w:proofErr w:type="gramEnd"/>
      <w:r>
        <w:t xml:space="preserve"> H. KEAN, JR.</w:t>
      </w:r>
    </w:p>
    <w:p w:rsidR="00C949A7" w:rsidRDefault="00C949A7" w:rsidP="00C949A7">
      <w:pPr>
        <w:pStyle w:val="bpuSponsor"/>
      </w:pPr>
      <w:r>
        <w:t>District 21 (Morris, Somerset and Union)</w:t>
      </w:r>
    </w:p>
    <w:p w:rsidR="00C949A7" w:rsidRDefault="00C949A7" w:rsidP="00C949A7">
      <w:pPr>
        <w:pStyle w:val="bpuSponsor"/>
      </w:pPr>
      <w:proofErr w:type="gramStart"/>
      <w:r>
        <w:t>Senator  VIN</w:t>
      </w:r>
      <w:proofErr w:type="gramEnd"/>
      <w:r>
        <w:t xml:space="preserve"> GOPAL</w:t>
      </w:r>
    </w:p>
    <w:p w:rsidR="00C949A7" w:rsidRDefault="00C949A7" w:rsidP="00C949A7">
      <w:pPr>
        <w:pStyle w:val="bpuSponsor"/>
      </w:pPr>
      <w:r>
        <w:t>District 11 (Monmouth)</w:t>
      </w:r>
    </w:p>
    <w:p w:rsidR="00C949A7" w:rsidRDefault="00C949A7" w:rsidP="00C949A7">
      <w:pPr>
        <w:pStyle w:val="bpuSponsor"/>
      </w:pPr>
    </w:p>
    <w:p w:rsidR="00C949A7" w:rsidRDefault="00C949A7" w:rsidP="00C949A7">
      <w:pPr>
        <w:pStyle w:val="bpuSponsor"/>
      </w:pPr>
    </w:p>
    <w:p w:rsidR="00C949A7" w:rsidRDefault="00C949A7" w:rsidP="00C949A7">
      <w:pPr>
        <w:pStyle w:val="bpuSponsor"/>
      </w:pPr>
    </w:p>
    <w:p w:rsidR="00C949A7" w:rsidRDefault="00C949A7" w:rsidP="00C949A7">
      <w:pPr>
        <w:pStyle w:val="bpuSponsor"/>
      </w:pPr>
    </w:p>
    <w:p w:rsidR="00C949A7" w:rsidRDefault="00C949A7" w:rsidP="00C949A7">
      <w:pPr>
        <w:pStyle w:val="bpuSponsor"/>
      </w:pPr>
      <w:r>
        <w:t>SYNOPSIS</w:t>
      </w:r>
    </w:p>
    <w:p w:rsidR="00C949A7" w:rsidRDefault="00C949A7" w:rsidP="00C949A7">
      <w:pPr>
        <w:pStyle w:val="bpuNormText"/>
      </w:pPr>
      <w:r>
        <w:tab/>
        <w:t xml:space="preserve">Provides State grants for new accounts opened under New Jersey Better Educational Savings Trust (NJBEST) program; provides gross income tax </w:t>
      </w:r>
      <w:proofErr w:type="gramStart"/>
      <w:r>
        <w:t>credit for certain</w:t>
      </w:r>
      <w:proofErr w:type="gramEnd"/>
      <w:r>
        <w:t xml:space="preserve"> contributions to NJBEST accounts. </w:t>
      </w:r>
    </w:p>
    <w:p w:rsidR="00C949A7" w:rsidRDefault="00C949A7" w:rsidP="00C949A7">
      <w:pPr>
        <w:pStyle w:val="bpuNormText"/>
      </w:pPr>
    </w:p>
    <w:p w:rsidR="00C949A7" w:rsidRDefault="00C949A7" w:rsidP="00C949A7">
      <w:pPr>
        <w:pStyle w:val="bpuSponsor"/>
      </w:pPr>
      <w:r>
        <w:t xml:space="preserve">CURRENT VERSION OF TEXT </w:t>
      </w:r>
    </w:p>
    <w:p w:rsidR="00C949A7" w:rsidRDefault="00C949A7" w:rsidP="00C949A7">
      <w:pPr>
        <w:pStyle w:val="bpuNormText"/>
      </w:pPr>
      <w:r>
        <w:tab/>
        <w:t>As introduced.</w:t>
      </w:r>
    </w:p>
    <w:p w:rsidR="00C949A7" w:rsidRDefault="00C949A7" w:rsidP="00C949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49A7" w:rsidRDefault="00C949A7" w:rsidP="008916EC">
      <w:pPr>
        <w:pStyle w:val="FronterPage"/>
        <w:tabs>
          <w:tab w:val="clear" w:pos="720"/>
          <w:tab w:val="clear" w:pos="1440"/>
          <w:tab w:val="clear" w:pos="2160"/>
          <w:tab w:val="clear" w:pos="2880"/>
          <w:tab w:val="clear" w:pos="3600"/>
          <w:tab w:val="clear" w:pos="4320"/>
          <w:tab w:val="clear" w:pos="5040"/>
        </w:tabs>
        <w:sectPr w:rsidR="00C949A7" w:rsidSect="00C949A7">
          <w:type w:val="continuous"/>
          <w:pgSz w:w="12240" w:h="20160" w:code="5"/>
          <w:pgMar w:top="1440" w:right="2275" w:bottom="1440" w:left="2275" w:header="72" w:footer="720" w:gutter="0"/>
          <w:pgNumType w:start="1"/>
          <w:cols w:space="720"/>
          <w:docGrid w:linePitch="360"/>
        </w:sectPr>
      </w:pPr>
    </w:p>
    <w:p w:rsidR="00686AEB" w:rsidRPr="00677316" w:rsidRDefault="00020DD7" w:rsidP="003E47BA">
      <w:pPr>
        <w:pStyle w:val="HangingAnAct"/>
        <w:rPr>
          <w:rStyle w:val="HangingAnActChar"/>
        </w:rPr>
      </w:pPr>
      <w:r>
        <w:rPr>
          <w:rStyle w:val="BillHead"/>
        </w:rPr>
        <w:lastRenderedPageBreak/>
        <w:t>An Act</w:t>
      </w:r>
      <w:r w:rsidR="00686AEB" w:rsidRPr="006B7FA7">
        <w:rPr>
          <w:rStyle w:val="HangingAnActChar"/>
        </w:rPr>
        <w:t xml:space="preserve"> </w:t>
      </w:r>
      <w:r w:rsidR="00E12625">
        <w:rPr>
          <w:rStyle w:val="HangingAnActChar"/>
        </w:rPr>
        <w:t>concerning the New Jersey Better Educational Savings Trust (NJBEST) program, supplementing N.J.S.18A:71B-35 et seq. and Title 54A of the New Jersey Statutes, and amending P.L.1997, c.237</w:t>
      </w:r>
      <w:r w:rsidR="000F5628">
        <w:rPr>
          <w:rStyle w:val="HangingAnActChar"/>
        </w:rPr>
        <w:t>.</w:t>
      </w:r>
    </w:p>
    <w:p w:rsidR="000B1054" w:rsidRPr="00D71D68" w:rsidRDefault="000B1054" w:rsidP="000B1054"/>
    <w:p w:rsidR="00686AEB" w:rsidRPr="00AA7880" w:rsidRDefault="00686AEB" w:rsidP="00686AEB">
      <w:r>
        <w:tab/>
      </w:r>
      <w:proofErr w:type="gramStart"/>
      <w:r w:rsidR="00020DD7">
        <w:rPr>
          <w:rStyle w:val="BillHeading2"/>
        </w:rPr>
        <w:t>Be It Enacted</w:t>
      </w:r>
      <w:proofErr w:type="gramEnd"/>
      <w:r>
        <w:rPr>
          <w:rStyle w:val="BillHeading2"/>
        </w:rPr>
        <w:t xml:space="preserve"> </w:t>
      </w:r>
      <w:r w:rsidR="00020DD7">
        <w:rPr>
          <w:rStyle w:val="BillLanguage"/>
        </w:rPr>
        <w:t>by the Senate and General Assembly of the State of New Jersey:</w:t>
      </w:r>
    </w:p>
    <w:p w:rsidR="00686AEB" w:rsidRDefault="00686AEB" w:rsidP="00686AEB"/>
    <w:p w:rsidR="00C1463B" w:rsidRDefault="001272C5" w:rsidP="00541875">
      <w:r>
        <w:tab/>
      </w:r>
      <w:r w:rsidR="005623B2">
        <w:t>1</w:t>
      </w:r>
      <w:r>
        <w:t xml:space="preserve">.  </w:t>
      </w:r>
      <w:r w:rsidR="00541875">
        <w:t>(New section</w:t>
      </w:r>
      <w:proofErr w:type="gramStart"/>
      <w:r w:rsidR="00541875">
        <w:t xml:space="preserve">) </w:t>
      </w:r>
      <w:r w:rsidR="00360166">
        <w:t xml:space="preserve"> </w:t>
      </w:r>
      <w:r w:rsidR="00541875">
        <w:t>a</w:t>
      </w:r>
      <w:proofErr w:type="gramEnd"/>
      <w:r w:rsidR="00541875">
        <w:t xml:space="preserve">.  </w:t>
      </w:r>
      <w:r w:rsidR="008607DB">
        <w:t xml:space="preserve">A NJBEST account </w:t>
      </w:r>
      <w:r w:rsidR="007A1009">
        <w:t xml:space="preserve">when it </w:t>
      </w:r>
      <w:proofErr w:type="gramStart"/>
      <w:r w:rsidR="007A1009">
        <w:t>is initially opened</w:t>
      </w:r>
      <w:proofErr w:type="gramEnd"/>
      <w:r w:rsidR="007A1009">
        <w:t xml:space="preserve"> </w:t>
      </w:r>
      <w:r w:rsidR="008607DB">
        <w:t xml:space="preserve">shall be eligible for </w:t>
      </w:r>
      <w:r w:rsidR="007A1009">
        <w:t>the following</w:t>
      </w:r>
      <w:r w:rsidR="008607DB">
        <w:t xml:space="preserve"> </w:t>
      </w:r>
      <w:r w:rsidR="007A1009">
        <w:t xml:space="preserve">State credits to the account: </w:t>
      </w:r>
    </w:p>
    <w:p w:rsidR="007A2963" w:rsidRDefault="00C1463B" w:rsidP="00541875">
      <w:r>
        <w:tab/>
      </w:r>
      <w:r w:rsidR="009D7013">
        <w:t>(1)</w:t>
      </w:r>
      <w:r>
        <w:t xml:space="preserve">  </w:t>
      </w:r>
      <w:proofErr w:type="gramStart"/>
      <w:r w:rsidR="00AA450F">
        <w:t>a</w:t>
      </w:r>
      <w:proofErr w:type="gramEnd"/>
      <w:r w:rsidR="00541875" w:rsidRPr="00541875">
        <w:t xml:space="preserve"> one-time grant of up to </w:t>
      </w:r>
      <w:r w:rsidR="00541875">
        <w:t>$250</w:t>
      </w:r>
      <w:r w:rsidR="00541875" w:rsidRPr="00541875">
        <w:t xml:space="preserve"> in a dollar-for-dollar match of </w:t>
      </w:r>
      <w:r w:rsidR="00541875">
        <w:t xml:space="preserve">the </w:t>
      </w:r>
      <w:r>
        <w:t xml:space="preserve">initial deposit </w:t>
      </w:r>
      <w:r w:rsidR="00541875">
        <w:t xml:space="preserve">to </w:t>
      </w:r>
      <w:r>
        <w:t>the</w:t>
      </w:r>
      <w:r w:rsidR="00541875">
        <w:t xml:space="preserve"> account</w:t>
      </w:r>
      <w:r>
        <w:t>; and</w:t>
      </w:r>
    </w:p>
    <w:p w:rsidR="001272C5" w:rsidRDefault="007A2963" w:rsidP="00541875">
      <w:r>
        <w:tab/>
      </w:r>
      <w:r w:rsidR="009D7013">
        <w:t>(2)</w:t>
      </w:r>
      <w:r>
        <w:t xml:space="preserve">  </w:t>
      </w:r>
      <w:proofErr w:type="gramStart"/>
      <w:r w:rsidR="00AA450F">
        <w:t>a</w:t>
      </w:r>
      <w:proofErr w:type="gramEnd"/>
      <w:r w:rsidR="00C1463B">
        <w:t xml:space="preserve"> one-time grant of $50 if </w:t>
      </w:r>
      <w:r w:rsidR="009D7013">
        <w:t>an automatic contribution plan is established for the</w:t>
      </w:r>
      <w:r w:rsidR="00C1463B">
        <w:t xml:space="preserve"> </w:t>
      </w:r>
      <w:r w:rsidR="009D7013">
        <w:t>account.</w:t>
      </w:r>
    </w:p>
    <w:p w:rsidR="009D7013" w:rsidRDefault="009D7013" w:rsidP="00541875">
      <w:r>
        <w:tab/>
        <w:t>b.  The authority shall promulgate rules pursuant to the “Administrative Procedure Act,” P.L.</w:t>
      </w:r>
      <w:r w:rsidR="005C50DC">
        <w:t xml:space="preserve">1968, c.410 (C.52:14B-1 et seq.), </w:t>
      </w:r>
      <w:r w:rsidR="0022403B">
        <w:t xml:space="preserve">as it deems necessary for the appropriate administration and implementation of the </w:t>
      </w:r>
      <w:r w:rsidR="004A2799">
        <w:t>provisions of this section</w:t>
      </w:r>
      <w:r w:rsidR="0022403B">
        <w:t xml:space="preserve">, including a minimum length of time for participation in the NJBEST program </w:t>
      </w:r>
      <w:r w:rsidR="004A2799">
        <w:t xml:space="preserve">in order to maintain eligibility for the </w:t>
      </w:r>
      <w:r w:rsidR="0022403B">
        <w:t xml:space="preserve">credit </w:t>
      </w:r>
      <w:r w:rsidR="009C3D3B">
        <w:t xml:space="preserve">established </w:t>
      </w:r>
      <w:r w:rsidR="0022403B">
        <w:t>pursuant to this section.</w:t>
      </w:r>
    </w:p>
    <w:p w:rsidR="001272C5" w:rsidRDefault="001272C5" w:rsidP="00686AEB"/>
    <w:p w:rsidR="005623B2" w:rsidRDefault="005623B2" w:rsidP="005623B2">
      <w:r>
        <w:tab/>
        <w:t>2.</w:t>
      </w:r>
      <w:r w:rsidR="00360166">
        <w:t xml:space="preserve"> </w:t>
      </w:r>
      <w:r>
        <w:t xml:space="preserve"> (New section</w:t>
      </w:r>
      <w:proofErr w:type="gramStart"/>
      <w:r>
        <w:t xml:space="preserve">) </w:t>
      </w:r>
      <w:r w:rsidR="00360166">
        <w:t xml:space="preserve"> </w:t>
      </w:r>
      <w:r>
        <w:t>a</w:t>
      </w:r>
      <w:proofErr w:type="gramEnd"/>
      <w:r>
        <w:t xml:space="preserve">.  </w:t>
      </w:r>
      <w:proofErr w:type="gramStart"/>
      <w:r>
        <w:t xml:space="preserve">A taxpayer shall be allowed a credit against the tax otherwise due for the taxable year under the “New Jersey Gross Income Tax Act,” N.J.S.54A:1-1 et seq., in an amount equal to contributions made to one or more accounts established pursuant to the “New Jersey Better Educational Savings Trust (NJBEST) Program,” N.J.S.18A:71B-35 et seq., up to $600 for </w:t>
      </w:r>
      <w:r w:rsidRPr="001C1D4A">
        <w:t>married individuals filing a joint</w:t>
      </w:r>
      <w:r>
        <w:t xml:space="preserve"> return </w:t>
      </w:r>
      <w:r w:rsidRPr="001C1D4A">
        <w:t>for federal tax purposes</w:t>
      </w:r>
      <w:r>
        <w:t xml:space="preserve"> or up to $300 for married individuals filing separately or unmarried </w:t>
      </w:r>
      <w:r w:rsidRPr="001C1D4A">
        <w:t>individuals.</w:t>
      </w:r>
      <w:proofErr w:type="gramEnd"/>
    </w:p>
    <w:p w:rsidR="005623B2" w:rsidRDefault="005623B2" w:rsidP="005623B2">
      <w:r>
        <w:tab/>
      </w:r>
      <w:proofErr w:type="gramStart"/>
      <w:r>
        <w:t>b.  The</w:t>
      </w:r>
      <w:proofErr w:type="gramEnd"/>
      <w:r>
        <w:t xml:space="preserve"> credit allowed pursuant to subsection a. of this section shall not reduce the tax liability otherwise due for the taxable year under the “New Jersey Gross Income Tax Act,” N.J.S.54A:1-1 et seq. to an amount less than zero.  The amount of any unused credit resulting from the limitations of this subsection </w:t>
      </w:r>
      <w:proofErr w:type="gramStart"/>
      <w:r>
        <w:t>may be carried</w:t>
      </w:r>
      <w:proofErr w:type="gramEnd"/>
      <w:r>
        <w:t xml:space="preserve"> forward, if necessary, to the seven taxable years following the taxable year for which the credit was allowed.  The form and method of carryforward</w:t>
      </w:r>
      <w:r w:rsidR="00AA450F">
        <w:t xml:space="preserve"> shall be as prescribed by the D</w:t>
      </w:r>
      <w:r>
        <w:t>irector</w:t>
      </w:r>
      <w:r w:rsidR="00AA450F">
        <w:t xml:space="preserve"> of the Division of Taxation</w:t>
      </w:r>
      <w:r>
        <w:t>.</w:t>
      </w:r>
    </w:p>
    <w:p w:rsidR="005623B2" w:rsidRDefault="005623B2" w:rsidP="00686AEB"/>
    <w:p w:rsidR="00AD2147" w:rsidRDefault="00AD2147" w:rsidP="00AD2147">
      <w:pPr>
        <w:widowControl w:val="0"/>
        <w:tabs>
          <w:tab w:val="left" w:pos="-1440"/>
          <w:tab w:val="left" w:pos="-720"/>
          <w:tab w:val="left" w:pos="0"/>
        </w:tabs>
        <w:spacing w:line="287" w:lineRule="auto"/>
      </w:pPr>
      <w:r>
        <w:tab/>
      </w:r>
      <w:r w:rsidR="001272C5">
        <w:t>3</w:t>
      </w:r>
      <w:r w:rsidR="00360166">
        <w:t>.</w:t>
      </w:r>
      <w:r>
        <w:tab/>
        <w:t>Section 13 of P.L.1997, c.237 (C.54A:6-25) is amended to read as follows:</w:t>
      </w:r>
      <w:r w:rsidR="00360166">
        <w:br w:type="page"/>
      </w:r>
    </w:p>
    <w:p w:rsidR="00AD2147" w:rsidRDefault="00AD2147" w:rsidP="00AD2147">
      <w:pPr>
        <w:widowControl w:val="0"/>
        <w:tabs>
          <w:tab w:val="left" w:pos="-1440"/>
          <w:tab w:val="left" w:pos="-720"/>
          <w:tab w:val="left" w:pos="0"/>
        </w:tabs>
        <w:spacing w:line="287" w:lineRule="auto"/>
      </w:pPr>
      <w:r>
        <w:tab/>
        <w:t>13</w:t>
      </w:r>
      <w:r w:rsidR="00360166">
        <w:t>.</w:t>
      </w:r>
      <w:r w:rsidR="00360166">
        <w:tab/>
      </w:r>
      <w:proofErr w:type="gramStart"/>
      <w:r w:rsidR="00360166">
        <w:t>a</w:t>
      </w:r>
      <w:proofErr w:type="gramEnd"/>
      <w:r w:rsidR="00360166">
        <w:t xml:space="preserve">.  </w:t>
      </w:r>
      <w:proofErr w:type="gramStart"/>
      <w:r>
        <w:t xml:space="preserve">Gross income shall not include earnings on a Coverdell education savings account,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or a qualified ABLE account until the earnings are distributed from the account, at which time </w:t>
      </w:r>
      <w:r w:rsidRPr="00DB3CE9">
        <w:rPr>
          <w:rFonts w:ascii="Albertus Extra Bold" w:hAnsi="Albertus Extra Bold"/>
          <w:b/>
        </w:rPr>
        <w:t>[</w:t>
      </w:r>
      <w:r>
        <w:t>they</w:t>
      </w:r>
      <w:r w:rsidRPr="00DB3CE9">
        <w:rPr>
          <w:rFonts w:ascii="Albertus Extra Bold" w:hAnsi="Albertus Extra Bold"/>
          <w:b/>
        </w:rPr>
        <w:t>]</w:t>
      </w:r>
      <w:r>
        <w:t xml:space="preserve"> </w:t>
      </w:r>
      <w:r>
        <w:rPr>
          <w:color w:val="000000"/>
          <w:u w:val="single"/>
        </w:rPr>
        <w:t xml:space="preserve">the amount of the distribution attributable to earnings on the account and the amount of the distribution attributable to contributions allowed as a credit pursuant to section </w:t>
      </w:r>
      <w:r w:rsidR="009203D5">
        <w:rPr>
          <w:color w:val="000000"/>
          <w:u w:val="single"/>
        </w:rPr>
        <w:t>2</w:t>
      </w:r>
      <w:r>
        <w:rPr>
          <w:color w:val="000000"/>
          <w:u w:val="single"/>
        </w:rPr>
        <w:t xml:space="preserve"> of P.L.</w:t>
      </w:r>
      <w:proofErr w:type="gramEnd"/>
      <w:r w:rsidR="009C3D3B">
        <w:rPr>
          <w:color w:val="000000"/>
          <w:u w:val="single"/>
        </w:rPr>
        <w:t xml:space="preserve">   </w:t>
      </w:r>
      <w:r>
        <w:rPr>
          <w:color w:val="000000"/>
          <w:u w:val="single"/>
        </w:rPr>
        <w:t>, c.</w:t>
      </w:r>
      <w:r w:rsidR="009C3D3B">
        <w:rPr>
          <w:color w:val="000000"/>
          <w:u w:val="single"/>
        </w:rPr>
        <w:t xml:space="preserve">   </w:t>
      </w:r>
      <w:r>
        <w:rPr>
          <w:color w:val="000000"/>
          <w:u w:val="single"/>
        </w:rPr>
        <w:t>(C.</w:t>
      </w:r>
      <w:r w:rsidR="009C3D3B">
        <w:rPr>
          <w:color w:val="000000"/>
          <w:u w:val="single"/>
        </w:rPr>
        <w:t xml:space="preserve">    </w:t>
      </w:r>
      <w:r>
        <w:rPr>
          <w:color w:val="000000"/>
          <w:u w:val="single"/>
        </w:rPr>
        <w:t>) (pending before the Legislature as this bill)</w:t>
      </w:r>
      <w:r>
        <w:t xml:space="preserve"> shall be includible in the gross income of the </w:t>
      </w:r>
      <w:proofErr w:type="spellStart"/>
      <w:r>
        <w:t>distributee</w:t>
      </w:r>
      <w:proofErr w:type="spellEnd"/>
      <w:r>
        <w:t xml:space="preserve"> except as provided in this section.</w:t>
      </w:r>
    </w:p>
    <w:p w:rsidR="00AD2147" w:rsidRDefault="00AD2147" w:rsidP="00AD2147">
      <w:pPr>
        <w:widowControl w:val="0"/>
        <w:tabs>
          <w:tab w:val="left" w:pos="-1440"/>
          <w:tab w:val="left" w:pos="-720"/>
          <w:tab w:val="left" w:pos="0"/>
        </w:tabs>
        <w:spacing w:line="287" w:lineRule="auto"/>
      </w:pPr>
      <w:r>
        <w:tab/>
        <w:t>b.</w:t>
      </w:r>
      <w:r>
        <w:tab/>
        <w:t>Gross income shall not include qualified distributions as defined in paragraph (3) of subsection c. of this section.</w:t>
      </w:r>
    </w:p>
    <w:p w:rsidR="00AD2147" w:rsidRDefault="00AD2147" w:rsidP="00AD2147">
      <w:pPr>
        <w:widowControl w:val="0"/>
        <w:tabs>
          <w:tab w:val="left" w:pos="-1440"/>
          <w:tab w:val="left" w:pos="-720"/>
          <w:tab w:val="left" w:pos="0"/>
        </w:tabs>
        <w:spacing w:line="287" w:lineRule="auto"/>
      </w:pPr>
      <w:r>
        <w:tab/>
      </w:r>
      <w:proofErr w:type="gramStart"/>
      <w:r>
        <w:t>c</w:t>
      </w:r>
      <w:proofErr w:type="gramEnd"/>
      <w:r>
        <w:t>.</w:t>
      </w:r>
      <w:r>
        <w:tab/>
        <w:t>For purposes of this section:</w:t>
      </w:r>
    </w:p>
    <w:p w:rsidR="00AD2147" w:rsidRDefault="00AD2147" w:rsidP="00AD2147">
      <w:pPr>
        <w:widowControl w:val="0"/>
        <w:tabs>
          <w:tab w:val="left" w:pos="-1440"/>
          <w:tab w:val="left" w:pos="-720"/>
          <w:tab w:val="left" w:pos="0"/>
        </w:tabs>
        <w:spacing w:line="287" w:lineRule="auto"/>
      </w:pPr>
      <w:r>
        <w:tab/>
        <w:t>(1)</w:t>
      </w:r>
      <w:r>
        <w:tab/>
        <w:t>"Coverdell education savings account" means a Coverdell education savings account as defined pursuant to paragraph (1) of subsection (b) of section 530 of the federal Internal Revenue Code of 1986, 26 U.S.C. s.530.</w:t>
      </w:r>
    </w:p>
    <w:p w:rsidR="00AD2147" w:rsidRDefault="00AD2147" w:rsidP="00AD2147">
      <w:pPr>
        <w:widowControl w:val="0"/>
        <w:tabs>
          <w:tab w:val="left" w:pos="-1440"/>
          <w:tab w:val="left" w:pos="-720"/>
          <w:tab w:val="left" w:pos="0"/>
        </w:tabs>
        <w:spacing w:line="287" w:lineRule="auto"/>
      </w:pPr>
      <w:r>
        <w:tab/>
      </w:r>
      <w:proofErr w:type="gramStart"/>
      <w:r>
        <w:t>(2)</w:t>
      </w:r>
      <w:r>
        <w:tab/>
        <w:t>"</w:t>
      </w:r>
      <w:r w:rsidRPr="00DB3CE9">
        <w:rPr>
          <w:rFonts w:ascii="Albertus Extra Bold" w:hAnsi="Albertus Extra Bold"/>
          <w:b/>
        </w:rPr>
        <w:t>[</w:t>
      </w:r>
      <w:r>
        <w:t>Qualified State tuition</w:t>
      </w:r>
      <w:r w:rsidRPr="00DB3CE9">
        <w:rPr>
          <w:rFonts w:ascii="Albertus Extra Bold" w:hAnsi="Albertus Extra Bold"/>
          <w:b/>
        </w:rPr>
        <w:t>]</w:t>
      </w:r>
      <w:r>
        <w:t xml:space="preserve"> </w:t>
      </w:r>
      <w:r>
        <w:rPr>
          <w:u w:val="single"/>
        </w:rPr>
        <w:t>Tuition</w:t>
      </w:r>
      <w:r>
        <w:t xml:space="preserve"> program account" means an account established pursuant to the "New Jersey Better Educational Savings Trust (NJBEST) Program," (N.J.S.18A:71B-35 et seq.) or an account established pursuant to any </w:t>
      </w:r>
      <w:r w:rsidRPr="00DB3CE9">
        <w:rPr>
          <w:rFonts w:ascii="Albertus Extra Bold" w:hAnsi="Albertus Extra Bold"/>
          <w:b/>
        </w:rPr>
        <w:t>[</w:t>
      </w:r>
      <w:r>
        <w:t>qualified State</w:t>
      </w:r>
      <w:r w:rsidRPr="00DB3CE9">
        <w:rPr>
          <w:rFonts w:ascii="Albertus Extra Bold" w:hAnsi="Albertus Extra Bold"/>
          <w:b/>
        </w:rPr>
        <w:t>]</w:t>
      </w:r>
      <w:r>
        <w:t xml:space="preserve"> tuition program </w:t>
      </w:r>
      <w:r w:rsidRPr="00DB3CE9">
        <w:rPr>
          <w:rFonts w:ascii="Albertus Extra Bold" w:hAnsi="Albertus Extra Bold"/>
          <w:b/>
        </w:rPr>
        <w:t>[</w:t>
      </w:r>
      <w:r>
        <w:t>, as defined pursuant to</w:t>
      </w:r>
      <w:r w:rsidRPr="00DB3CE9">
        <w:rPr>
          <w:rFonts w:ascii="Albertus Extra Bold" w:hAnsi="Albertus Extra Bold"/>
          <w:b/>
        </w:rPr>
        <w:t>]</w:t>
      </w:r>
      <w:r>
        <w:t xml:space="preserve"> </w:t>
      </w:r>
      <w:r>
        <w:rPr>
          <w:u w:val="single"/>
        </w:rPr>
        <w:t>established in compliance with</w:t>
      </w:r>
      <w:r>
        <w:t xml:space="preserve"> subsection (b) of section 529 of the federal Internal Revenue Code of 1986, 26 U.S.C. s.529 or a tuition credit or certificate purchased pursuant to any such program.</w:t>
      </w:r>
      <w:proofErr w:type="gramEnd"/>
    </w:p>
    <w:p w:rsidR="00AD2147" w:rsidRDefault="00AD2147" w:rsidP="00AD2147">
      <w:pPr>
        <w:widowControl w:val="0"/>
        <w:tabs>
          <w:tab w:val="left" w:pos="-1440"/>
          <w:tab w:val="left" w:pos="-720"/>
          <w:tab w:val="left" w:pos="0"/>
        </w:tabs>
        <w:spacing w:line="287" w:lineRule="auto"/>
      </w:pPr>
      <w:r>
        <w:tab/>
        <w:t>(3)</w:t>
      </w:r>
      <w:r>
        <w:tab/>
        <w:t>"Qualified distribution" means any of the following:</w:t>
      </w:r>
    </w:p>
    <w:p w:rsidR="00AD2147" w:rsidRDefault="00AD2147" w:rsidP="00AD2147">
      <w:pPr>
        <w:widowControl w:val="0"/>
        <w:tabs>
          <w:tab w:val="left" w:pos="-1440"/>
          <w:tab w:val="left" w:pos="-720"/>
          <w:tab w:val="left" w:pos="0"/>
        </w:tabs>
        <w:spacing w:line="287" w:lineRule="auto"/>
      </w:pPr>
      <w:r>
        <w:tab/>
      </w:r>
      <w:proofErr w:type="gramStart"/>
      <w:r>
        <w:t>(a)</w:t>
      </w:r>
      <w:r>
        <w:tab/>
        <w:t xml:space="preserve">a distribution from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roofErr w:type="gramEnd"/>
    </w:p>
    <w:p w:rsidR="00AD2147" w:rsidRDefault="00AD2147" w:rsidP="00AD2147">
      <w:pPr>
        <w:widowControl w:val="0"/>
        <w:tabs>
          <w:tab w:val="left" w:pos="-1440"/>
          <w:tab w:val="left" w:pos="-720"/>
          <w:tab w:val="left" w:pos="0"/>
        </w:tabs>
        <w:spacing w:line="287" w:lineRule="auto"/>
      </w:pPr>
      <w:r>
        <w:tab/>
      </w:r>
      <w:proofErr w:type="gramStart"/>
      <w:r>
        <w:t>(b)</w:t>
      </w:r>
      <w:r>
        <w:tab/>
        <w:t>a rollover from one account to another account as described in clause (</w:t>
      </w:r>
      <w:proofErr w:type="spellStart"/>
      <w:r>
        <w:t>i</w:t>
      </w:r>
      <w:proofErr w:type="spellEnd"/>
      <w:r>
        <w:t>) of subparagraph (C) of paragraph (3) of subsection (c) of section 529</w:t>
      </w:r>
      <w:r>
        <w:rPr>
          <w:u w:val="single"/>
        </w:rPr>
        <w:t>, if applicable</w:t>
      </w:r>
      <w:r>
        <w:t>, clause (</w:t>
      </w:r>
      <w:proofErr w:type="spellStart"/>
      <w:r>
        <w:t>i</w:t>
      </w:r>
      <w:proofErr w:type="spellEnd"/>
      <w:r>
        <w:t>) of subparagraph (C) of paragraph (1) of subsection (c) of section 529A, or paragraph (5) of subsection (d) of section 530 of the federal Internal Revenue Code of 1986, 26 U.S.C. s.529, 529A, or 530; or</w:t>
      </w:r>
      <w:proofErr w:type="gramEnd"/>
    </w:p>
    <w:p w:rsidR="00AD2147" w:rsidRDefault="00AD2147" w:rsidP="00AD2147">
      <w:pPr>
        <w:widowControl w:val="0"/>
        <w:tabs>
          <w:tab w:val="left" w:pos="-1440"/>
          <w:tab w:val="left" w:pos="-720"/>
          <w:tab w:val="left" w:pos="0"/>
        </w:tabs>
        <w:spacing w:line="287" w:lineRule="auto"/>
      </w:pPr>
      <w:r>
        <w:tab/>
      </w:r>
      <w:proofErr w:type="gramStart"/>
      <w:r>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roofErr w:type="gramEnd"/>
    </w:p>
    <w:p w:rsidR="00AD2147" w:rsidRDefault="00AD2147" w:rsidP="00AD2147">
      <w:pPr>
        <w:widowControl w:val="0"/>
        <w:tabs>
          <w:tab w:val="left" w:pos="-1440"/>
          <w:tab w:val="left" w:pos="-720"/>
          <w:tab w:val="left" w:pos="0"/>
        </w:tabs>
        <w:spacing w:line="287" w:lineRule="auto"/>
      </w:pPr>
      <w:r>
        <w:tab/>
        <w:t>(d)</w:t>
      </w:r>
      <w:r>
        <w:tab/>
      </w:r>
      <w:proofErr w:type="gramStart"/>
      <w:r>
        <w:t>any</w:t>
      </w:r>
      <w:proofErr w:type="gramEnd"/>
      <w:r>
        <w:t xml:space="preserve"> other transfer involving a qualified ABLE account which is a qualified distribution for the purposes of section 529A of the federal Internal Revenue Code, 26 U.S.C. s.529A.</w:t>
      </w:r>
    </w:p>
    <w:p w:rsidR="00AD2147" w:rsidRDefault="00AD2147" w:rsidP="00AD2147">
      <w:pPr>
        <w:widowControl w:val="0"/>
        <w:tabs>
          <w:tab w:val="left" w:pos="-1440"/>
          <w:tab w:val="left" w:pos="-720"/>
          <w:tab w:val="left" w:pos="0"/>
        </w:tabs>
        <w:spacing w:line="287" w:lineRule="auto"/>
      </w:pPr>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AD2147" w:rsidRDefault="00AD2147" w:rsidP="00AD2147">
      <w:pPr>
        <w:widowControl w:val="0"/>
        <w:tabs>
          <w:tab w:val="left" w:pos="-1440"/>
          <w:tab w:val="left" w:pos="-720"/>
          <w:tab w:val="left" w:pos="0"/>
        </w:tabs>
        <w:spacing w:line="287" w:lineRule="auto"/>
      </w:pPr>
      <w:r>
        <w:tab/>
        <w:t>d.</w:t>
      </w:r>
      <w:r>
        <w:tab/>
        <w:t xml:space="preserve">The portion of a distribution from a Coverdell education savings account, a qualified ABLE account, or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that is attributable to earnings </w:t>
      </w:r>
      <w:r>
        <w:rPr>
          <w:color w:val="000000"/>
          <w:u w:val="single"/>
        </w:rPr>
        <w:t xml:space="preserve">and to contributions allowed as a credit pursuant to section </w:t>
      </w:r>
      <w:r w:rsidR="009203D5">
        <w:rPr>
          <w:color w:val="000000"/>
          <w:u w:val="single"/>
        </w:rPr>
        <w:t>2</w:t>
      </w:r>
      <w:r>
        <w:rPr>
          <w:color w:val="000000"/>
          <w:u w:val="single"/>
        </w:rPr>
        <w:t xml:space="preserve"> of P.L.</w:t>
      </w:r>
      <w:r w:rsidR="009C3D3B">
        <w:rPr>
          <w:color w:val="000000"/>
          <w:u w:val="single"/>
        </w:rPr>
        <w:t xml:space="preserve">   </w:t>
      </w:r>
      <w:r>
        <w:rPr>
          <w:color w:val="000000"/>
          <w:u w:val="single"/>
        </w:rPr>
        <w:t>,</w:t>
      </w:r>
      <w:r w:rsidR="009C3D3B">
        <w:rPr>
          <w:color w:val="000000"/>
          <w:u w:val="single"/>
        </w:rPr>
        <w:t xml:space="preserve"> </w:t>
      </w:r>
      <w:r>
        <w:rPr>
          <w:color w:val="000000"/>
          <w:u w:val="single"/>
        </w:rPr>
        <w:t>c.</w:t>
      </w:r>
      <w:r w:rsidR="009C3D3B">
        <w:rPr>
          <w:color w:val="000000"/>
          <w:u w:val="single"/>
        </w:rPr>
        <w:t xml:space="preserve">   </w:t>
      </w:r>
      <w:r>
        <w:rPr>
          <w:color w:val="000000"/>
          <w:u w:val="single"/>
        </w:rPr>
        <w:t>(C.</w:t>
      </w:r>
      <w:r w:rsidR="009C3D3B">
        <w:rPr>
          <w:color w:val="000000"/>
          <w:u w:val="single"/>
        </w:rPr>
        <w:t xml:space="preserve">     </w:t>
      </w:r>
      <w:r>
        <w:rPr>
          <w:color w:val="000000"/>
          <w:u w:val="single"/>
        </w:rPr>
        <w:t>)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AD2147" w:rsidRDefault="00AD2147" w:rsidP="00AD2147">
      <w:pPr>
        <w:widowControl w:val="0"/>
        <w:tabs>
          <w:tab w:val="left" w:pos="-1440"/>
          <w:tab w:val="left" w:pos="-720"/>
          <w:tab w:val="left" w:pos="0"/>
        </w:tabs>
        <w:spacing w:line="287" w:lineRule="auto"/>
      </w:pPr>
      <w:r>
        <w:t>(</w:t>
      </w:r>
      <w:proofErr w:type="spellStart"/>
      <w:r>
        <w:t>cf</w:t>
      </w:r>
      <w:proofErr w:type="spellEnd"/>
      <w:r>
        <w:t>: P.L.2015, c.185, s.1)</w:t>
      </w:r>
    </w:p>
    <w:p w:rsidR="00AD2147" w:rsidRDefault="00AD2147" w:rsidP="00686AEB"/>
    <w:p w:rsidR="00686AEB" w:rsidRPr="00AA7880" w:rsidRDefault="00686AEB" w:rsidP="00686AEB">
      <w:r>
        <w:tab/>
      </w:r>
      <w:r w:rsidR="009C3D3B">
        <w:t>4</w:t>
      </w:r>
      <w:r w:rsidR="00020DD7">
        <w:t xml:space="preserve">. </w:t>
      </w:r>
      <w:r w:rsidR="00A27FBD">
        <w:t xml:space="preserve"> </w:t>
      </w:r>
      <w:r w:rsidR="00020DD7">
        <w:t>This act shall take effect</w:t>
      </w:r>
      <w:r w:rsidR="00A27FBD">
        <w:t xml:space="preserve"> immediately and </w:t>
      </w:r>
      <w:r w:rsidR="005623B2">
        <w:t xml:space="preserve">section 2 </w:t>
      </w:r>
      <w:r w:rsidR="00A27FBD">
        <w:t>shall apply to contributions made for taxable years beginning on or after January 1 next following the date of enactment.</w:t>
      </w:r>
    </w:p>
    <w:p w:rsidR="00686AEB" w:rsidRDefault="00686AEB" w:rsidP="00686AEB"/>
    <w:p w:rsidR="00770C04" w:rsidRPr="00CE7BD8" w:rsidRDefault="00770C04" w:rsidP="00686AEB"/>
    <w:p w:rsidR="00686AEB" w:rsidRPr="00AA7880" w:rsidRDefault="00686AEB" w:rsidP="00686AEB">
      <w:pPr>
        <w:jc w:val="center"/>
      </w:pPr>
      <w:r w:rsidRPr="00D71D68">
        <w:t>STATEMENT</w:t>
      </w:r>
    </w:p>
    <w:p w:rsidR="006C1AE9" w:rsidRDefault="006C1AE9" w:rsidP="00686AEB"/>
    <w:p w:rsidR="006C1AE9" w:rsidRDefault="005623B2" w:rsidP="006C1AE9">
      <w:r>
        <w:tab/>
      </w:r>
      <w:proofErr w:type="gramStart"/>
      <w:r>
        <w:t xml:space="preserve">This bill provides that a </w:t>
      </w:r>
      <w:r w:rsidR="006C1AE9">
        <w:t>New Jersey Better Educ</w:t>
      </w:r>
      <w:r w:rsidR="009203D5">
        <w:t>ational Savings Trust (NJBEST) p</w:t>
      </w:r>
      <w:r w:rsidR="006C1AE9">
        <w:t>rogram</w:t>
      </w:r>
      <w:r>
        <w:t xml:space="preserve"> account </w:t>
      </w:r>
      <w:r w:rsidR="006C1AE9">
        <w:t>when it is initially opened will be eligible for: (1) a</w:t>
      </w:r>
      <w:r w:rsidR="006C1AE9" w:rsidRPr="00541875">
        <w:t xml:space="preserve"> one-time </w:t>
      </w:r>
      <w:r w:rsidR="00E12625">
        <w:t xml:space="preserve">State </w:t>
      </w:r>
      <w:r w:rsidR="006C1AE9" w:rsidRPr="00541875">
        <w:t xml:space="preserve">grant of up to </w:t>
      </w:r>
      <w:r w:rsidR="006C1AE9">
        <w:t>$250</w:t>
      </w:r>
      <w:r w:rsidR="006C1AE9" w:rsidRPr="00541875">
        <w:t xml:space="preserve"> in a dollar-for-dollar match of </w:t>
      </w:r>
      <w:r w:rsidR="006C1AE9">
        <w:t xml:space="preserve">the initial deposit to the account; and (2) a one-time </w:t>
      </w:r>
      <w:r w:rsidR="00E12625">
        <w:t xml:space="preserve">State </w:t>
      </w:r>
      <w:r w:rsidR="006C1AE9">
        <w:t>grant of $50 if an automatic contribution plan is established for the account.</w:t>
      </w:r>
      <w:proofErr w:type="gramEnd"/>
      <w:r w:rsidR="006C1AE9">
        <w:t xml:space="preserve">  The Higher Education Student Assistance Authority will promulgate rules related to the receipt of the </w:t>
      </w:r>
      <w:r w:rsidR="00E12625">
        <w:t>grants</w:t>
      </w:r>
      <w:r w:rsidR="006C1AE9">
        <w:t xml:space="preserve">, including a minimum length of time for participation in the NJBEST program in order to maintain eligibility for the </w:t>
      </w:r>
      <w:r w:rsidR="00E12625">
        <w:t>grants</w:t>
      </w:r>
      <w:r w:rsidR="006C1AE9">
        <w:t>.</w:t>
      </w:r>
    </w:p>
    <w:p w:rsidR="00686AEB" w:rsidRDefault="006C1AE9" w:rsidP="00686AEB">
      <w:r>
        <w:tab/>
      </w:r>
      <w:r w:rsidR="001934D1">
        <w:t xml:space="preserve">The bill also allows a credit against </w:t>
      </w:r>
      <w:r w:rsidR="00AA450F">
        <w:t>an individual’s</w:t>
      </w:r>
      <w:r w:rsidR="001934D1">
        <w:t xml:space="preserve"> gross income tax for contributions to the NJBEST program.  Under the bill, married individuals filing a joint return will be eligible for a credit </w:t>
      </w:r>
      <w:r w:rsidR="00A7064A">
        <w:t xml:space="preserve">of </w:t>
      </w:r>
      <w:r w:rsidR="001934D1">
        <w:t>up to $600</w:t>
      </w:r>
      <w:r w:rsidR="003149D0">
        <w:t xml:space="preserve"> of the taxpayer’s contributions for the taxable year</w:t>
      </w:r>
      <w:r w:rsidR="001934D1">
        <w:t xml:space="preserve">, </w:t>
      </w:r>
      <w:r w:rsidR="00A117CA">
        <w:t xml:space="preserve">and </w:t>
      </w:r>
      <w:r w:rsidR="001934D1">
        <w:t xml:space="preserve">for </w:t>
      </w:r>
      <w:r w:rsidR="001934D1" w:rsidRPr="001C1D4A">
        <w:t xml:space="preserve">married individuals filing </w:t>
      </w:r>
      <w:r w:rsidR="001934D1">
        <w:t xml:space="preserve">separately or unmarried </w:t>
      </w:r>
      <w:proofErr w:type="gramStart"/>
      <w:r w:rsidR="001934D1">
        <w:t>individuals,</w:t>
      </w:r>
      <w:proofErr w:type="gramEnd"/>
      <w:r w:rsidR="001934D1">
        <w:t xml:space="preserve"> the credit would be up to $300</w:t>
      </w:r>
      <w:r w:rsidR="003149D0">
        <w:t xml:space="preserve"> of the taxpayer’s contributions</w:t>
      </w:r>
      <w:r w:rsidR="001934D1">
        <w:t xml:space="preserve">.  </w:t>
      </w:r>
    </w:p>
    <w:p w:rsidR="004104CB" w:rsidRDefault="004104CB" w:rsidP="004104CB">
      <w:r>
        <w:tab/>
        <w:t xml:space="preserve">The </w:t>
      </w:r>
      <w:r w:rsidRPr="0061649C">
        <w:t xml:space="preserve">NJBEST </w:t>
      </w:r>
      <w:r>
        <w:t xml:space="preserve">program </w:t>
      </w:r>
      <w:r w:rsidRPr="0061649C">
        <w:t xml:space="preserve">is </w:t>
      </w:r>
      <w:smartTag w:uri="urn:schemas-microsoft-com:office:smarttags" w:element="State">
        <w:smartTag w:uri="urn:schemas-microsoft-com:office:smarttags" w:element="place">
          <w:r w:rsidRPr="0061649C">
            <w:t>New Jersey</w:t>
          </w:r>
        </w:smartTag>
      </w:smartTag>
      <w:r w:rsidRPr="0061649C">
        <w:t>'s qualified college savings program</w:t>
      </w:r>
      <w:r w:rsidRPr="004104CB">
        <w:t xml:space="preserve"> </w:t>
      </w:r>
      <w:r>
        <w:t xml:space="preserve">under section 529 of the federal </w:t>
      </w:r>
      <w:r w:rsidRPr="0061649C">
        <w:t>I</w:t>
      </w:r>
      <w:r>
        <w:t xml:space="preserve">nternal </w:t>
      </w:r>
      <w:r w:rsidRPr="0061649C">
        <w:t>R</w:t>
      </w:r>
      <w:r>
        <w:t xml:space="preserve">evenue </w:t>
      </w:r>
      <w:r w:rsidRPr="0061649C">
        <w:t>C</w:t>
      </w:r>
      <w:r>
        <w:t>ode, 26 U.S.C. s.529</w:t>
      </w:r>
      <w:r w:rsidRPr="0061649C">
        <w:t>.  Federal tax law allows contributions of federally taxed income to accounts established for the beneficiar</w:t>
      </w:r>
      <w:r w:rsidR="003149D0">
        <w:t>y’s</w:t>
      </w:r>
      <w:r w:rsidRPr="0061649C">
        <w:t xml:space="preserve"> qualified higher education expenses.  Account investment earnings </w:t>
      </w:r>
      <w:proofErr w:type="gramStart"/>
      <w:r w:rsidRPr="0061649C">
        <w:t>are not federally taxed</w:t>
      </w:r>
      <w:proofErr w:type="gramEnd"/>
      <w:r w:rsidRPr="0061649C">
        <w:t xml:space="preserve"> until withdrawn, and if the earnings are used for qualified higher educational expenses</w:t>
      </w:r>
      <w:r w:rsidR="00AA450F">
        <w:t>,</w:t>
      </w:r>
      <w:r w:rsidRPr="0061649C">
        <w:t xml:space="preserve"> they are never taxed. Currently, </w:t>
      </w:r>
      <w:smartTag w:uri="urn:schemas-microsoft-com:office:smarttags" w:element="State">
        <w:smartTag w:uri="urn:schemas-microsoft-com:office:smarttags" w:element="place">
          <w:r w:rsidRPr="0061649C">
            <w:t>New Jersey</w:t>
          </w:r>
        </w:smartTag>
      </w:smartTag>
      <w:r w:rsidRPr="0061649C">
        <w:t xml:space="preserve"> matches those federal tax advantages</w:t>
      </w:r>
      <w:r w:rsidR="003149D0">
        <w:t xml:space="preserve">.  </w:t>
      </w:r>
    </w:p>
    <w:p w:rsidR="001E50C4" w:rsidRDefault="001E50C4" w:rsidP="001E50C4">
      <w:r>
        <w:tab/>
        <w:t xml:space="preserve">This bill establishes several financial incentives for participation in the NJBEST program as a means of assisting families in meeting the escalating costs of higher education. </w:t>
      </w:r>
    </w:p>
    <w:sectPr w:rsidR="001E50C4" w:rsidSect="00C949A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514" w:rsidRDefault="00637514">
      <w:r>
        <w:separator/>
      </w:r>
    </w:p>
  </w:endnote>
  <w:endnote w:type="continuationSeparator" w:id="0">
    <w:p w:rsidR="00637514" w:rsidRDefault="0063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D7" w:rsidRPr="00921C91" w:rsidRDefault="00020D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0DD7" w:rsidRPr="00921C91" w:rsidRDefault="00020DD7">
    <w:pPr>
      <w:pStyle w:val="Footer"/>
      <w:rPr>
        <w:szCs w:val="18"/>
      </w:rPr>
    </w:pPr>
  </w:p>
  <w:p w:rsidR="00020DD7" w:rsidRPr="00921C91" w:rsidRDefault="00020D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0DD7" w:rsidRDefault="00020DD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514" w:rsidRDefault="00637514">
      <w:r>
        <w:separator/>
      </w:r>
    </w:p>
  </w:footnote>
  <w:footnote w:type="continuationSeparator" w:id="0">
    <w:p w:rsidR="00637514" w:rsidRDefault="00637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7C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9A7" w:rsidRDefault="00C949A7" w:rsidP="00C949A7">
    <w:pPr>
      <w:pStyle w:val="bpuHeadSpon"/>
    </w:pPr>
    <w:r w:rsidRPr="00C949A7">
      <w:rPr>
        <w:rStyle w:val="bpuHeadSponChar"/>
      </w:rPr>
      <w:t>S3056</w:t>
    </w:r>
    <w:r>
      <w:t xml:space="preserve"> T.KEAN, GOPAL</w:t>
    </w:r>
  </w:p>
  <w:p w:rsidR="00C949A7" w:rsidRDefault="00C949A7" w:rsidP="00C949A7">
    <w:pPr>
      <w:pStyle w:val="bpuHeadSpon"/>
    </w:pPr>
    <w:r>
      <w:fldChar w:fldCharType="begin"/>
    </w:r>
    <w:r>
      <w:instrText xml:space="preserve"> PAGE  \* MERGEFORMAT </w:instrText>
    </w:r>
    <w:r>
      <w:fldChar w:fldCharType="separate"/>
    </w:r>
    <w:r w:rsidR="00E47C34">
      <w:rPr>
        <w:noProof/>
      </w:rPr>
      <w:t>5</w:t>
    </w:r>
    <w:r>
      <w:fldChar w:fldCharType="end"/>
    </w:r>
  </w:p>
  <w:p w:rsidR="00C949A7" w:rsidRDefault="00C949A7" w:rsidP="00C949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49A7" w:rsidRDefault="00C949A7" w:rsidP="00C949A7">
    <w:pPr>
      <w:pStyle w:val="bpuHeadSpon"/>
    </w:pPr>
    <w:r w:rsidRPr="00C949A7">
      <w:rPr>
        <w:rStyle w:val="bpuHeadSponChar"/>
      </w:rPr>
      <w:t>S3056</w:t>
    </w:r>
    <w:r>
      <w:t xml:space="preserve"> T.KEAN, GOPAL</w:t>
    </w:r>
  </w:p>
  <w:p w:rsidR="00C949A7" w:rsidRDefault="00C949A7" w:rsidP="00C949A7">
    <w:pPr>
      <w:pStyle w:val="bpuHeadSpon"/>
    </w:pPr>
    <w:r>
      <w:fldChar w:fldCharType="begin"/>
    </w:r>
    <w:r>
      <w:instrText xml:space="preserve"> PAGE  \* MERGEFORMAT </w:instrText>
    </w:r>
    <w:r>
      <w:fldChar w:fldCharType="separate"/>
    </w:r>
    <w:r w:rsidR="00E47C34">
      <w:rPr>
        <w:noProof/>
      </w:rPr>
      <w:t>2</w:t>
    </w:r>
    <w:r>
      <w:fldChar w:fldCharType="end"/>
    </w:r>
  </w:p>
  <w:p w:rsidR="00C949A7" w:rsidRDefault="00C949A7" w:rsidP="00C949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514"/>
    <w:rsid w:val="000051BD"/>
    <w:rsid w:val="000160A5"/>
    <w:rsid w:val="00020DD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628"/>
    <w:rsid w:val="000F5FDE"/>
    <w:rsid w:val="000F7466"/>
    <w:rsid w:val="001272C5"/>
    <w:rsid w:val="0013000E"/>
    <w:rsid w:val="00133F81"/>
    <w:rsid w:val="00135943"/>
    <w:rsid w:val="001645FB"/>
    <w:rsid w:val="00173D2B"/>
    <w:rsid w:val="00181676"/>
    <w:rsid w:val="00183603"/>
    <w:rsid w:val="001934D1"/>
    <w:rsid w:val="00194E78"/>
    <w:rsid w:val="0019707B"/>
    <w:rsid w:val="00197E8B"/>
    <w:rsid w:val="00197FA4"/>
    <w:rsid w:val="001A161A"/>
    <w:rsid w:val="001A3B79"/>
    <w:rsid w:val="001A66B6"/>
    <w:rsid w:val="001B4716"/>
    <w:rsid w:val="001B4EA4"/>
    <w:rsid w:val="001C1D4A"/>
    <w:rsid w:val="001C7C52"/>
    <w:rsid w:val="001D25F3"/>
    <w:rsid w:val="001E15F1"/>
    <w:rsid w:val="001E16FA"/>
    <w:rsid w:val="001E50C4"/>
    <w:rsid w:val="001E6213"/>
    <w:rsid w:val="001F14C7"/>
    <w:rsid w:val="001F7405"/>
    <w:rsid w:val="00205533"/>
    <w:rsid w:val="00212B8D"/>
    <w:rsid w:val="00222983"/>
    <w:rsid w:val="0022403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9D0"/>
    <w:rsid w:val="00315320"/>
    <w:rsid w:val="00325776"/>
    <w:rsid w:val="00325E27"/>
    <w:rsid w:val="00330395"/>
    <w:rsid w:val="00333704"/>
    <w:rsid w:val="00336624"/>
    <w:rsid w:val="0034025F"/>
    <w:rsid w:val="00340458"/>
    <w:rsid w:val="0034200F"/>
    <w:rsid w:val="003446A0"/>
    <w:rsid w:val="0034481B"/>
    <w:rsid w:val="00350130"/>
    <w:rsid w:val="00354334"/>
    <w:rsid w:val="00360166"/>
    <w:rsid w:val="0036180C"/>
    <w:rsid w:val="00363C1B"/>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4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9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875"/>
    <w:rsid w:val="0054460F"/>
    <w:rsid w:val="005536CD"/>
    <w:rsid w:val="00554051"/>
    <w:rsid w:val="00557240"/>
    <w:rsid w:val="005623B2"/>
    <w:rsid w:val="005651F3"/>
    <w:rsid w:val="00572184"/>
    <w:rsid w:val="00577A15"/>
    <w:rsid w:val="00580533"/>
    <w:rsid w:val="0059131D"/>
    <w:rsid w:val="005B3F92"/>
    <w:rsid w:val="005B479C"/>
    <w:rsid w:val="005B561E"/>
    <w:rsid w:val="005C07E4"/>
    <w:rsid w:val="005C2124"/>
    <w:rsid w:val="005C336F"/>
    <w:rsid w:val="005C50D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514"/>
    <w:rsid w:val="006378C5"/>
    <w:rsid w:val="00645E6A"/>
    <w:rsid w:val="00665CBC"/>
    <w:rsid w:val="00667A5C"/>
    <w:rsid w:val="00677316"/>
    <w:rsid w:val="00686AEB"/>
    <w:rsid w:val="006B7897"/>
    <w:rsid w:val="006B7FA7"/>
    <w:rsid w:val="006C086A"/>
    <w:rsid w:val="006C1AE9"/>
    <w:rsid w:val="006C21C1"/>
    <w:rsid w:val="006C7327"/>
    <w:rsid w:val="006D00E5"/>
    <w:rsid w:val="006D791B"/>
    <w:rsid w:val="006E2895"/>
    <w:rsid w:val="006F180D"/>
    <w:rsid w:val="006F4334"/>
    <w:rsid w:val="006F47AF"/>
    <w:rsid w:val="006F6B8A"/>
    <w:rsid w:val="0070577C"/>
    <w:rsid w:val="00707CD3"/>
    <w:rsid w:val="00716BB9"/>
    <w:rsid w:val="007256D1"/>
    <w:rsid w:val="007279FD"/>
    <w:rsid w:val="007502CB"/>
    <w:rsid w:val="00752D79"/>
    <w:rsid w:val="00752E20"/>
    <w:rsid w:val="00756EDE"/>
    <w:rsid w:val="00770C04"/>
    <w:rsid w:val="00781B4D"/>
    <w:rsid w:val="007824BF"/>
    <w:rsid w:val="00783B8D"/>
    <w:rsid w:val="00794B94"/>
    <w:rsid w:val="00794BD4"/>
    <w:rsid w:val="007A1009"/>
    <w:rsid w:val="007A2963"/>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7D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3D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D3B"/>
    <w:rsid w:val="009C3E09"/>
    <w:rsid w:val="009C5630"/>
    <w:rsid w:val="009D0E5D"/>
    <w:rsid w:val="009D0F63"/>
    <w:rsid w:val="009D7013"/>
    <w:rsid w:val="009D7934"/>
    <w:rsid w:val="009D7CCF"/>
    <w:rsid w:val="009E0CF3"/>
    <w:rsid w:val="009E5961"/>
    <w:rsid w:val="009F4FAC"/>
    <w:rsid w:val="009F6E32"/>
    <w:rsid w:val="00A017C0"/>
    <w:rsid w:val="00A11228"/>
    <w:rsid w:val="00A117CA"/>
    <w:rsid w:val="00A222C2"/>
    <w:rsid w:val="00A27FBD"/>
    <w:rsid w:val="00A305D6"/>
    <w:rsid w:val="00A342C4"/>
    <w:rsid w:val="00A50F6B"/>
    <w:rsid w:val="00A52237"/>
    <w:rsid w:val="00A551D6"/>
    <w:rsid w:val="00A6251B"/>
    <w:rsid w:val="00A65B6C"/>
    <w:rsid w:val="00A6754E"/>
    <w:rsid w:val="00A7064A"/>
    <w:rsid w:val="00A70F58"/>
    <w:rsid w:val="00A72987"/>
    <w:rsid w:val="00A7346B"/>
    <w:rsid w:val="00A84C4F"/>
    <w:rsid w:val="00A92BF2"/>
    <w:rsid w:val="00A932A1"/>
    <w:rsid w:val="00A96E06"/>
    <w:rsid w:val="00AA450F"/>
    <w:rsid w:val="00AA6197"/>
    <w:rsid w:val="00AA6C70"/>
    <w:rsid w:val="00AB16FD"/>
    <w:rsid w:val="00AB4813"/>
    <w:rsid w:val="00AC6466"/>
    <w:rsid w:val="00AC7639"/>
    <w:rsid w:val="00AD08BB"/>
    <w:rsid w:val="00AD0EC0"/>
    <w:rsid w:val="00AD214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4B8"/>
    <w:rsid w:val="00BB3A11"/>
    <w:rsid w:val="00BB4DDB"/>
    <w:rsid w:val="00BB5D79"/>
    <w:rsid w:val="00BB5F02"/>
    <w:rsid w:val="00BC7892"/>
    <w:rsid w:val="00BD0FD7"/>
    <w:rsid w:val="00BE24D6"/>
    <w:rsid w:val="00BE7EFA"/>
    <w:rsid w:val="00BF06AD"/>
    <w:rsid w:val="00BF2C67"/>
    <w:rsid w:val="00C04F4D"/>
    <w:rsid w:val="00C12E48"/>
    <w:rsid w:val="00C13D14"/>
    <w:rsid w:val="00C1463B"/>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9A7"/>
    <w:rsid w:val="00CA037D"/>
    <w:rsid w:val="00CA0837"/>
    <w:rsid w:val="00CA2442"/>
    <w:rsid w:val="00CA4725"/>
    <w:rsid w:val="00CB6246"/>
    <w:rsid w:val="00CC06B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625"/>
    <w:rsid w:val="00E15573"/>
    <w:rsid w:val="00E25A5B"/>
    <w:rsid w:val="00E373C7"/>
    <w:rsid w:val="00E4267B"/>
    <w:rsid w:val="00E42F13"/>
    <w:rsid w:val="00E452DF"/>
    <w:rsid w:val="00E47C3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0387F92-9723-44F0-9165-2821BC43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4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1314</Words>
  <Characters>6883</Characters>
  <Application>Microsoft Office Word</Application>
  <DocSecurity>0</DocSecurity>
  <Lines>168</Lines>
  <Paragraphs>41</Paragraphs>
  <ScaleCrop>false</ScaleCrop>
  <HeadingPairs>
    <vt:vector size="2" baseType="variant">
      <vt:variant>
        <vt:lpstr>Title</vt:lpstr>
      </vt:variant>
      <vt:variant>
        <vt:i4>1</vt:i4>
      </vt:variant>
    </vt:vector>
  </HeadingPairs>
  <TitlesOfParts>
    <vt:vector size="1" baseType="lpstr">
      <vt:lpstr>S3056</vt:lpstr>
    </vt:vector>
  </TitlesOfParts>
  <Manager>R229</Manager>
  <Company>NJ Office of Legislative Services</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S3056</dc:title>
  <dc:subject/>
  <dc:creator>Senator  KEAN, Senator  GOPAL</dc:creator>
  <cp:keywords>S3056|5|ER |65|21|302|F|0|</cp:keywords>
  <dc:description>INTRODUCED OCTOBER 22, 2020</dc:description>
  <cp:lastModifiedBy>Bell, Careema</cp:lastModifiedBy>
  <cp:revision>2</cp:revision>
  <cp:lastPrinted>2005-10-12T19:02:00Z</cp:lastPrinted>
  <dcterms:created xsi:type="dcterms:W3CDTF">2020-10-23T13:06:00Z</dcterms:created>
  <dcterms:modified xsi:type="dcterms:W3CDTF">2020-10-23T13:06:00Z</dcterms:modified>
  <cp:category>Section 1 to C.18A:71B-42.1; section 2 to C.54A:4-21_x000d_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