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106CE" w:rsidP="00407C9E">
      <w:pPr>
        <w:pStyle w:val="NoteOrEstimate"/>
      </w:pPr>
      <w:r>
        <w:t>LEGISLATIVE FISCAL ESTIMATE</w:t>
      </w:r>
    </w:p>
    <w:p w:rsidR="008106CE" w:rsidRPr="008106CE" w:rsidRDefault="008106CE" w:rsidP="008106CE">
      <w:pPr>
        <w:pStyle w:val="Reprint"/>
      </w:pPr>
      <w:r>
        <w:t>[First Reprint]</w:t>
      </w:r>
    </w:p>
    <w:p w:rsidR="003C5892" w:rsidRDefault="008106C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3063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D3B18" w:rsidP="00AD3B18">
      <w:pPr>
        <w:pStyle w:val="BillNo"/>
      </w:pPr>
      <w:r>
        <w:t>219th LEGISLATURE</w:t>
      </w:r>
    </w:p>
    <w:p w:rsidR="00AD3B18" w:rsidRDefault="00AD3B18" w:rsidP="00AD3B18">
      <w:pPr>
        <w:jc w:val="center"/>
      </w:pPr>
    </w:p>
    <w:p w:rsidR="00AD3B18" w:rsidRDefault="00AD3B18" w:rsidP="00AD3B18">
      <w:pPr>
        <w:jc w:val="center"/>
      </w:pPr>
      <w:r>
        <w:t>DATED: NOVEMBER 19, 2020</w:t>
      </w:r>
    </w:p>
    <w:p w:rsidR="00AD3B18" w:rsidRDefault="00AD3B18" w:rsidP="00AD3B18"/>
    <w:p w:rsidR="00AD3B18" w:rsidRDefault="00AD3B18" w:rsidP="00AD3B18"/>
    <w:p w:rsidR="00AD3B18" w:rsidRDefault="00AD3B18" w:rsidP="00AD3B18">
      <w:pPr>
        <w:pStyle w:val="SectionHeading"/>
        <w:tabs>
          <w:tab w:val="left" w:pos="360"/>
          <w:tab w:val="left" w:pos="720"/>
          <w:tab w:val="left" w:pos="1440"/>
          <w:tab w:val="left" w:pos="2160"/>
          <w:tab w:val="left" w:pos="2880"/>
          <w:tab w:val="left" w:pos="3600"/>
          <w:tab w:val="left" w:pos="4320"/>
          <w:tab w:val="left" w:pos="5040"/>
        </w:tabs>
      </w:pPr>
      <w:r>
        <w:t xml:space="preserve">SUMMARY </w:t>
      </w:r>
    </w:p>
    <w:p w:rsidR="00202935" w:rsidRDefault="00202935" w:rsidP="0020293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202935" w:rsidTr="00EC3D17">
        <w:trPr>
          <w:trHeight w:val="576"/>
        </w:trPr>
        <w:tc>
          <w:tcPr>
            <w:tcW w:w="2333" w:type="dxa"/>
          </w:tcPr>
          <w:p w:rsidR="00202935" w:rsidRPr="003C5892" w:rsidRDefault="00202935" w:rsidP="00EC3D1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02935" w:rsidRDefault="00202935" w:rsidP="00EC3D17">
            <w:r>
              <w:t>Concerns eligibility for extended unemployment benefits.</w:t>
            </w:r>
          </w:p>
        </w:tc>
      </w:tr>
      <w:tr w:rsidR="00202935" w:rsidTr="00EC3D17">
        <w:trPr>
          <w:trHeight w:val="576"/>
        </w:trPr>
        <w:tc>
          <w:tcPr>
            <w:tcW w:w="2333" w:type="dxa"/>
          </w:tcPr>
          <w:p w:rsidR="00202935" w:rsidRPr="003C5892" w:rsidRDefault="00202935" w:rsidP="00EC3D1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02935" w:rsidRDefault="003169C6" w:rsidP="00EC3D17">
            <w:r>
              <w:t>Annual increase in</w:t>
            </w:r>
            <w:r w:rsidR="008C5E57" w:rsidRPr="00847E2D">
              <w:t xml:space="preserve"> </w:t>
            </w:r>
            <w:r w:rsidR="00202935" w:rsidRPr="00847E2D">
              <w:t>expenditure</w:t>
            </w:r>
            <w:r w:rsidR="00696722" w:rsidRPr="00847E2D">
              <w:t>s</w:t>
            </w:r>
            <w:r>
              <w:t xml:space="preserve"> and revenues</w:t>
            </w:r>
            <w:r w:rsidR="00202935" w:rsidRPr="00847E2D">
              <w:t xml:space="preserve"> to the Unemployment Insurance Compensation Fund.</w:t>
            </w:r>
          </w:p>
        </w:tc>
      </w:tr>
      <w:tr w:rsidR="00202935" w:rsidTr="00EC3D17">
        <w:trPr>
          <w:trHeight w:val="576"/>
        </w:trPr>
        <w:tc>
          <w:tcPr>
            <w:tcW w:w="2333" w:type="dxa"/>
          </w:tcPr>
          <w:p w:rsidR="00202935" w:rsidRPr="003C5892" w:rsidRDefault="00202935" w:rsidP="00EC3D1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02935" w:rsidRDefault="00202935" w:rsidP="00EC3D17">
            <w:r>
              <w:t>Department of Labor and Workforce Development.</w:t>
            </w:r>
          </w:p>
        </w:tc>
      </w:tr>
    </w:tbl>
    <w:p w:rsidR="00202935" w:rsidRDefault="00202935" w:rsidP="00202935">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320"/>
        <w:gridCol w:w="5040"/>
        <w:gridCol w:w="15"/>
      </w:tblGrid>
      <w:tr w:rsidR="00202935" w:rsidTr="00AD3B18">
        <w:trPr>
          <w:trHeight w:val="410"/>
        </w:trPr>
        <w:tc>
          <w:tcPr>
            <w:tcW w:w="9375" w:type="dxa"/>
            <w:gridSpan w:val="3"/>
            <w:tcBorders>
              <w:top w:val="nil"/>
              <w:left w:val="nil"/>
              <w:bottom w:val="nil"/>
              <w:right w:val="nil"/>
            </w:tcBorders>
            <w:vAlign w:val="bottom"/>
          </w:tcPr>
          <w:p w:rsidR="00202935" w:rsidRPr="00F11982" w:rsidRDefault="00202935" w:rsidP="00EC3D17">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202935" w:rsidTr="00AD3B18">
        <w:trPr>
          <w:gridAfter w:val="1"/>
          <w:wAfter w:w="15" w:type="dxa"/>
          <w:trHeight w:val="410"/>
        </w:trPr>
        <w:tc>
          <w:tcPr>
            <w:tcW w:w="4320" w:type="dxa"/>
            <w:tcBorders>
              <w:top w:val="single" w:sz="6" w:space="0" w:color="auto"/>
              <w:left w:val="single" w:sz="6" w:space="0" w:color="auto"/>
              <w:bottom w:val="single" w:sz="12" w:space="0" w:color="auto"/>
              <w:right w:val="nil"/>
            </w:tcBorders>
            <w:shd w:val="pct20" w:color="auto" w:fill="auto"/>
            <w:vAlign w:val="bottom"/>
          </w:tcPr>
          <w:p w:rsidR="00202935" w:rsidRPr="00F11982" w:rsidRDefault="00202935" w:rsidP="00EC3D1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40" w:type="dxa"/>
            <w:tcBorders>
              <w:top w:val="single" w:sz="6" w:space="0" w:color="auto"/>
              <w:left w:val="nil"/>
              <w:bottom w:val="single" w:sz="12" w:space="0" w:color="auto"/>
              <w:right w:val="single" w:sz="6" w:space="0" w:color="auto"/>
            </w:tcBorders>
            <w:shd w:val="pct20" w:color="auto" w:fill="auto"/>
            <w:vAlign w:val="bottom"/>
          </w:tcPr>
          <w:p w:rsidR="00202935" w:rsidRPr="00F11982" w:rsidRDefault="00202935" w:rsidP="00EC3D17">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202935" w:rsidTr="00AD3B18">
        <w:trPr>
          <w:gridAfter w:val="1"/>
          <w:wAfter w:w="15" w:type="dxa"/>
          <w:trHeight w:val="410"/>
        </w:trPr>
        <w:tc>
          <w:tcPr>
            <w:tcW w:w="4320" w:type="dxa"/>
            <w:tcBorders>
              <w:top w:val="nil"/>
              <w:left w:val="single" w:sz="6" w:space="0" w:color="auto"/>
              <w:bottom w:val="nil"/>
              <w:right w:val="nil"/>
            </w:tcBorders>
            <w:tcMar>
              <w:bottom w:w="29" w:type="dxa"/>
            </w:tcMar>
            <w:vAlign w:val="bottom"/>
          </w:tcPr>
          <w:p w:rsidR="00202935" w:rsidRPr="00F11982" w:rsidRDefault="00202935" w:rsidP="00EC3D17">
            <w:pPr>
              <w:tabs>
                <w:tab w:val="left" w:pos="360"/>
                <w:tab w:val="left" w:pos="720"/>
                <w:tab w:val="left" w:pos="1440"/>
                <w:tab w:val="left" w:pos="2160"/>
                <w:tab w:val="left" w:pos="2880"/>
                <w:tab w:val="left" w:pos="3600"/>
                <w:tab w:val="left" w:pos="4320"/>
                <w:tab w:val="left" w:pos="5040"/>
              </w:tabs>
              <w:rPr>
                <w:b/>
              </w:rPr>
            </w:pPr>
            <w:r>
              <w:rPr>
                <w:b/>
              </w:rPr>
              <w:t xml:space="preserve">Expenditure Increase </w:t>
            </w:r>
            <w:r w:rsidR="008C5E57">
              <w:rPr>
                <w:b/>
              </w:rPr>
              <w:t xml:space="preserve">– </w:t>
            </w:r>
            <w:r>
              <w:rPr>
                <w:b/>
              </w:rPr>
              <w:t>Unemployment Insurance Compensation Fund</w:t>
            </w:r>
          </w:p>
        </w:tc>
        <w:tc>
          <w:tcPr>
            <w:tcW w:w="5040" w:type="dxa"/>
            <w:tcBorders>
              <w:top w:val="nil"/>
              <w:left w:val="nil"/>
              <w:bottom w:val="nil"/>
              <w:right w:val="single" w:sz="6" w:space="0" w:color="auto"/>
            </w:tcBorders>
            <w:tcMar>
              <w:bottom w:w="29" w:type="dxa"/>
            </w:tcMar>
            <w:vAlign w:val="bottom"/>
          </w:tcPr>
          <w:p w:rsidR="00202935" w:rsidRDefault="00202935" w:rsidP="00EC3D17">
            <w:pPr>
              <w:tabs>
                <w:tab w:val="left" w:pos="360"/>
                <w:tab w:val="left" w:pos="720"/>
                <w:tab w:val="left" w:pos="1440"/>
                <w:tab w:val="left" w:pos="2160"/>
                <w:tab w:val="left" w:pos="2880"/>
                <w:tab w:val="left" w:pos="3600"/>
                <w:tab w:val="left" w:pos="4320"/>
                <w:tab w:val="left" w:pos="5040"/>
              </w:tabs>
              <w:jc w:val="center"/>
            </w:pPr>
            <w:r>
              <w:t>Indeterminate</w:t>
            </w:r>
          </w:p>
        </w:tc>
      </w:tr>
      <w:tr w:rsidR="008C5E57" w:rsidTr="00AD3B18">
        <w:trPr>
          <w:gridAfter w:val="1"/>
          <w:wAfter w:w="15" w:type="dxa"/>
          <w:trHeight w:val="410"/>
        </w:trPr>
        <w:tc>
          <w:tcPr>
            <w:tcW w:w="4320" w:type="dxa"/>
            <w:tcBorders>
              <w:top w:val="nil"/>
              <w:left w:val="single" w:sz="6" w:space="0" w:color="auto"/>
              <w:bottom w:val="nil"/>
              <w:right w:val="nil"/>
            </w:tcBorders>
            <w:tcMar>
              <w:bottom w:w="29" w:type="dxa"/>
            </w:tcMar>
            <w:vAlign w:val="bottom"/>
          </w:tcPr>
          <w:p w:rsidR="008C5E57" w:rsidRDefault="008C5E57" w:rsidP="00EC3D17">
            <w:pPr>
              <w:tabs>
                <w:tab w:val="left" w:pos="360"/>
                <w:tab w:val="left" w:pos="720"/>
                <w:tab w:val="left" w:pos="1440"/>
                <w:tab w:val="left" w:pos="2160"/>
                <w:tab w:val="left" w:pos="2880"/>
                <w:tab w:val="left" w:pos="3600"/>
                <w:tab w:val="left" w:pos="4320"/>
                <w:tab w:val="left" w:pos="5040"/>
              </w:tabs>
              <w:rPr>
                <w:b/>
              </w:rPr>
            </w:pPr>
            <w:r>
              <w:rPr>
                <w:b/>
              </w:rPr>
              <w:t>Revenue Increase – Unemployment  Insurance Compensation Fund</w:t>
            </w:r>
          </w:p>
        </w:tc>
        <w:tc>
          <w:tcPr>
            <w:tcW w:w="5040" w:type="dxa"/>
            <w:tcBorders>
              <w:top w:val="nil"/>
              <w:left w:val="nil"/>
              <w:bottom w:val="nil"/>
              <w:right w:val="single" w:sz="6" w:space="0" w:color="auto"/>
            </w:tcBorders>
            <w:tcMar>
              <w:bottom w:w="29" w:type="dxa"/>
            </w:tcMar>
            <w:vAlign w:val="bottom"/>
          </w:tcPr>
          <w:p w:rsidR="008C5E57" w:rsidRDefault="008C5E57" w:rsidP="00EC3D17">
            <w:pPr>
              <w:tabs>
                <w:tab w:val="left" w:pos="360"/>
                <w:tab w:val="left" w:pos="720"/>
                <w:tab w:val="left" w:pos="1440"/>
                <w:tab w:val="left" w:pos="2160"/>
                <w:tab w:val="left" w:pos="2880"/>
                <w:tab w:val="left" w:pos="3600"/>
                <w:tab w:val="left" w:pos="4320"/>
                <w:tab w:val="left" w:pos="5040"/>
              </w:tabs>
              <w:jc w:val="center"/>
            </w:pPr>
            <w:r>
              <w:t>Indeterminate</w:t>
            </w:r>
          </w:p>
        </w:tc>
      </w:tr>
      <w:tr w:rsidR="00202935" w:rsidTr="00AD3B1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202935" w:rsidRDefault="00202935" w:rsidP="00EC3D17">
            <w:pPr>
              <w:tabs>
                <w:tab w:val="left" w:pos="360"/>
                <w:tab w:val="left" w:pos="720"/>
                <w:tab w:val="left" w:pos="1440"/>
                <w:tab w:val="left" w:pos="2160"/>
                <w:tab w:val="left" w:pos="2880"/>
                <w:tab w:val="left" w:pos="3600"/>
                <w:tab w:val="left" w:pos="4320"/>
                <w:tab w:val="left" w:pos="5040"/>
              </w:tabs>
            </w:pPr>
          </w:p>
        </w:tc>
      </w:tr>
    </w:tbl>
    <w:p w:rsidR="00202935" w:rsidRDefault="00202935" w:rsidP="00202935">
      <w:pPr>
        <w:tabs>
          <w:tab w:val="left" w:pos="360"/>
          <w:tab w:val="left" w:pos="720"/>
          <w:tab w:val="left" w:pos="1440"/>
          <w:tab w:val="left" w:pos="2160"/>
          <w:tab w:val="left" w:pos="2880"/>
          <w:tab w:val="left" w:pos="3600"/>
          <w:tab w:val="left" w:pos="4320"/>
          <w:tab w:val="left" w:pos="5040"/>
        </w:tabs>
      </w:pPr>
    </w:p>
    <w:p w:rsidR="00202935" w:rsidRDefault="00202935" w:rsidP="00AD3B18">
      <w:pPr>
        <w:pStyle w:val="StyleBulletedSymbolsymbol"/>
        <w:spacing w:after="0"/>
      </w:pPr>
      <w:r>
        <w:t xml:space="preserve">The Office of Legislative Services (OLS) </w:t>
      </w:r>
      <w:r w:rsidR="008C5E57">
        <w:t>projects</w:t>
      </w:r>
      <w:r>
        <w:t xml:space="preserve"> that</w:t>
      </w:r>
      <w:r w:rsidR="00696722">
        <w:t xml:space="preserve"> </w:t>
      </w:r>
      <w:r>
        <w:t>this bill may increase annual expenditures from the Unemployment Insurance (UI) Compensation Fund, which would be realized by the bill’s expansion of eligibility to a wider pool of extended unemployment (EU) benefit claims.</w:t>
      </w:r>
    </w:p>
    <w:p w:rsidR="00AD3B18" w:rsidRDefault="00AD3B18" w:rsidP="00AD3B18">
      <w:pPr>
        <w:pStyle w:val="StyleBulletedSymbolsymbol"/>
        <w:numPr>
          <w:ilvl w:val="0"/>
          <w:numId w:val="0"/>
        </w:numPr>
        <w:spacing w:after="0"/>
        <w:ind w:left="360" w:hanging="360"/>
      </w:pPr>
    </w:p>
    <w:p w:rsidR="008C5E57" w:rsidRDefault="008C5E57" w:rsidP="00AD3B18">
      <w:pPr>
        <w:pStyle w:val="StyleBulletedSymbolsymbol"/>
        <w:spacing w:after="0"/>
      </w:pPr>
      <w:r>
        <w:t>The OLS notes that the UI Compensation Fund will receive an indeterminate amount of annual revenues from the federal government as extended UI benefits are funded on a 50-50 State/federal basis.</w:t>
      </w:r>
    </w:p>
    <w:p w:rsidR="00AD3B18" w:rsidRDefault="00AD3B18" w:rsidP="00AD3B18">
      <w:pPr>
        <w:pStyle w:val="ListParagraph"/>
      </w:pPr>
    </w:p>
    <w:p w:rsidR="00202935" w:rsidRDefault="00202935" w:rsidP="00AD3B18">
      <w:pPr>
        <w:pStyle w:val="StyleBulletedSymbolsymbol"/>
        <w:spacing w:after="0"/>
      </w:pPr>
      <w:r>
        <w:t xml:space="preserve">The OLS </w:t>
      </w:r>
      <w:r w:rsidR="008C5E57">
        <w:t xml:space="preserve">further </w:t>
      </w:r>
      <w:r>
        <w:t xml:space="preserve">notes that, under the bill, it is reasonable to expect a greater amount of EU benefits paid from the UI compensation fund compared to those benefits paid under current law.  The OLS does not have enough information to estimate the number of claims or the total fiscal impact of enacting this bill. </w:t>
      </w:r>
    </w:p>
    <w:p w:rsidR="00AD3B18" w:rsidRDefault="00AD3B18" w:rsidP="00AD3B18">
      <w:pPr>
        <w:pStyle w:val="ListParagraph"/>
      </w:pPr>
    </w:p>
    <w:p w:rsidR="00AD3B18" w:rsidRDefault="00AD3B18" w:rsidP="00AD3B18">
      <w:pPr>
        <w:pStyle w:val="ListParagraph"/>
      </w:pPr>
    </w:p>
    <w:p w:rsidR="00202935" w:rsidRPr="00255944" w:rsidRDefault="00202935" w:rsidP="0020293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02935" w:rsidRDefault="00202935" w:rsidP="00202935">
      <w:pPr>
        <w:tabs>
          <w:tab w:val="left" w:pos="360"/>
          <w:tab w:val="left" w:pos="720"/>
          <w:tab w:val="left" w:pos="1440"/>
          <w:tab w:val="left" w:pos="2160"/>
          <w:tab w:val="left" w:pos="2880"/>
          <w:tab w:val="left" w:pos="3600"/>
          <w:tab w:val="left" w:pos="4320"/>
          <w:tab w:val="left" w:pos="5040"/>
        </w:tabs>
      </w:pPr>
    </w:p>
    <w:p w:rsidR="00202935" w:rsidRPr="00B05B0C" w:rsidRDefault="00202935" w:rsidP="00202935">
      <w:pPr>
        <w:tabs>
          <w:tab w:val="left" w:pos="360"/>
          <w:tab w:val="left" w:pos="720"/>
          <w:tab w:val="left" w:pos="1080"/>
          <w:tab w:val="left" w:pos="1440"/>
          <w:tab w:val="left" w:pos="2160"/>
          <w:tab w:val="left" w:pos="2880"/>
          <w:tab w:val="left" w:pos="3600"/>
        </w:tabs>
        <w:rPr>
          <w:szCs w:val="20"/>
        </w:rPr>
      </w:pPr>
      <w:r>
        <w:rPr>
          <w:szCs w:val="20"/>
        </w:rPr>
        <w:tab/>
      </w:r>
      <w:r w:rsidRPr="00B05B0C">
        <w:rPr>
          <w:szCs w:val="20"/>
        </w:rPr>
        <w:t>This bill changes the requirements for eligibility for e</w:t>
      </w:r>
      <w:r>
        <w:rPr>
          <w:szCs w:val="20"/>
        </w:rPr>
        <w:t xml:space="preserve">xtended </w:t>
      </w:r>
      <w:r w:rsidRPr="00B05B0C">
        <w:rPr>
          <w:szCs w:val="20"/>
        </w:rPr>
        <w:t>UI benefits.</w:t>
      </w:r>
    </w:p>
    <w:p w:rsidR="00202935" w:rsidRPr="00B05B0C" w:rsidRDefault="00202935" w:rsidP="00202935">
      <w:pPr>
        <w:tabs>
          <w:tab w:val="left" w:pos="360"/>
          <w:tab w:val="left" w:pos="720"/>
          <w:tab w:val="left" w:pos="1080"/>
          <w:tab w:val="left" w:pos="1440"/>
          <w:tab w:val="left" w:pos="2160"/>
          <w:tab w:val="left" w:pos="2880"/>
          <w:tab w:val="left" w:pos="3600"/>
        </w:tabs>
        <w:rPr>
          <w:szCs w:val="20"/>
        </w:rPr>
      </w:pPr>
      <w:r w:rsidRPr="00B05B0C">
        <w:rPr>
          <w:szCs w:val="20"/>
        </w:rPr>
        <w:lastRenderedPageBreak/>
        <w:tab/>
        <w:t>Under current law, an individual who qualifies for regular UI benefits but exhausts those benefits, may then qualify for extended UI benefits, funded on a 50-50, State/federal basis, only if the individual was paid wages during the base year of his applicable benefit year which are 40 times his weekly benefit rate.</w:t>
      </w:r>
    </w:p>
    <w:p w:rsidR="00202935" w:rsidRPr="00B05B0C" w:rsidRDefault="00202935" w:rsidP="00202935">
      <w:pPr>
        <w:tabs>
          <w:tab w:val="left" w:pos="360"/>
          <w:tab w:val="left" w:pos="720"/>
          <w:tab w:val="left" w:pos="1080"/>
          <w:tab w:val="left" w:pos="1440"/>
          <w:tab w:val="left" w:pos="2160"/>
          <w:tab w:val="left" w:pos="2880"/>
          <w:tab w:val="left" w:pos="3600"/>
        </w:tabs>
        <w:rPr>
          <w:szCs w:val="20"/>
        </w:rPr>
      </w:pPr>
      <w:r w:rsidRPr="00B05B0C">
        <w:rPr>
          <w:szCs w:val="20"/>
        </w:rPr>
        <w:tab/>
      </w:r>
      <w:r>
        <w:rPr>
          <w:szCs w:val="20"/>
        </w:rPr>
        <w:t>T</w:t>
      </w:r>
      <w:r w:rsidRPr="00B05B0C">
        <w:rPr>
          <w:szCs w:val="20"/>
        </w:rPr>
        <w:t>his bill permits the individual to be eligible for the extended UI benefits if, during the base year, the individual either had been eligible for regular UI benefits prior to exhausting those benefits, or attains the current requirement of being paid wages 40 times his weekly benefit rate.</w:t>
      </w:r>
    </w:p>
    <w:p w:rsidR="00202935" w:rsidRDefault="00202935" w:rsidP="00202935">
      <w:pPr>
        <w:tabs>
          <w:tab w:val="left" w:pos="360"/>
          <w:tab w:val="left" w:pos="720"/>
          <w:tab w:val="left" w:pos="1440"/>
          <w:tab w:val="left" w:pos="2160"/>
          <w:tab w:val="left" w:pos="2880"/>
          <w:tab w:val="left" w:pos="3600"/>
          <w:tab w:val="left" w:pos="4320"/>
          <w:tab w:val="left" w:pos="5040"/>
        </w:tabs>
        <w:rPr>
          <w:szCs w:val="20"/>
        </w:rPr>
      </w:pPr>
      <w:r w:rsidRPr="00B05B0C">
        <w:rPr>
          <w:szCs w:val="20"/>
        </w:rPr>
        <w:tab/>
        <w:t>Under current law, to be eligible for regular UI benefits, an individual is required, during the individual’s base year, to have established 20 base weeks with minimum pay of 20 times the State minimum wage, or to have been paid not less than 1,000 times the State minimum wage during the entire base year.</w:t>
      </w:r>
    </w:p>
    <w:p w:rsidR="00202935" w:rsidRDefault="00202935" w:rsidP="00202935">
      <w:pPr>
        <w:tabs>
          <w:tab w:val="left" w:pos="360"/>
          <w:tab w:val="left" w:pos="720"/>
          <w:tab w:val="left" w:pos="1440"/>
          <w:tab w:val="left" w:pos="2160"/>
          <w:tab w:val="left" w:pos="2880"/>
          <w:tab w:val="left" w:pos="3600"/>
          <w:tab w:val="left" w:pos="4320"/>
          <w:tab w:val="left" w:pos="5040"/>
        </w:tabs>
      </w:pPr>
    </w:p>
    <w:p w:rsidR="00202935" w:rsidRDefault="00202935" w:rsidP="00202935">
      <w:pPr>
        <w:tabs>
          <w:tab w:val="left" w:pos="360"/>
          <w:tab w:val="left" w:pos="720"/>
          <w:tab w:val="left" w:pos="1440"/>
          <w:tab w:val="left" w:pos="2160"/>
          <w:tab w:val="left" w:pos="2880"/>
          <w:tab w:val="left" w:pos="3600"/>
          <w:tab w:val="left" w:pos="4320"/>
          <w:tab w:val="left" w:pos="5040"/>
        </w:tabs>
      </w:pPr>
    </w:p>
    <w:p w:rsidR="00202935" w:rsidRDefault="00202935" w:rsidP="00202935">
      <w:pPr>
        <w:pStyle w:val="SectionHeading"/>
        <w:tabs>
          <w:tab w:val="left" w:pos="360"/>
          <w:tab w:val="left" w:pos="720"/>
          <w:tab w:val="left" w:pos="1440"/>
          <w:tab w:val="left" w:pos="2160"/>
          <w:tab w:val="left" w:pos="2880"/>
          <w:tab w:val="left" w:pos="3600"/>
          <w:tab w:val="left" w:pos="4320"/>
          <w:tab w:val="left" w:pos="5040"/>
        </w:tabs>
      </w:pPr>
      <w:r>
        <w:t>FISCAL ANALYSIS</w:t>
      </w:r>
    </w:p>
    <w:p w:rsidR="00202935" w:rsidRDefault="00202935" w:rsidP="00202935">
      <w:pPr>
        <w:tabs>
          <w:tab w:val="left" w:pos="360"/>
          <w:tab w:val="left" w:pos="720"/>
          <w:tab w:val="left" w:pos="1440"/>
          <w:tab w:val="left" w:pos="2160"/>
          <w:tab w:val="left" w:pos="2880"/>
          <w:tab w:val="left" w:pos="3600"/>
          <w:tab w:val="left" w:pos="4320"/>
          <w:tab w:val="left" w:pos="5040"/>
        </w:tabs>
      </w:pPr>
    </w:p>
    <w:p w:rsidR="00202935" w:rsidRDefault="00202935" w:rsidP="00202935">
      <w:pPr>
        <w:pStyle w:val="InterSectionHeading"/>
        <w:tabs>
          <w:tab w:val="left" w:pos="720"/>
          <w:tab w:val="left" w:pos="1440"/>
          <w:tab w:val="left" w:pos="2160"/>
          <w:tab w:val="left" w:pos="2880"/>
          <w:tab w:val="left" w:pos="3600"/>
          <w:tab w:val="left" w:pos="4320"/>
          <w:tab w:val="left" w:pos="5040"/>
        </w:tabs>
      </w:pPr>
      <w:r>
        <w:t>EXECUTIVE BRANCH</w:t>
      </w:r>
    </w:p>
    <w:p w:rsidR="00202935" w:rsidRDefault="00202935" w:rsidP="00202935">
      <w:pPr>
        <w:tabs>
          <w:tab w:val="left" w:pos="360"/>
          <w:tab w:val="left" w:pos="720"/>
          <w:tab w:val="left" w:pos="1440"/>
          <w:tab w:val="left" w:pos="2160"/>
          <w:tab w:val="left" w:pos="2880"/>
          <w:tab w:val="left" w:pos="3600"/>
          <w:tab w:val="left" w:pos="4320"/>
          <w:tab w:val="left" w:pos="5040"/>
        </w:tabs>
      </w:pPr>
    </w:p>
    <w:p w:rsidR="00202935" w:rsidRDefault="00202935" w:rsidP="00202935">
      <w:pPr>
        <w:tabs>
          <w:tab w:val="left" w:pos="360"/>
          <w:tab w:val="left" w:pos="720"/>
          <w:tab w:val="left" w:pos="1440"/>
          <w:tab w:val="left" w:pos="2160"/>
          <w:tab w:val="left" w:pos="2880"/>
          <w:tab w:val="left" w:pos="3600"/>
          <w:tab w:val="left" w:pos="4320"/>
          <w:tab w:val="left" w:pos="5040"/>
        </w:tabs>
      </w:pPr>
      <w:r>
        <w:tab/>
        <w:t xml:space="preserve"> None received.</w:t>
      </w:r>
    </w:p>
    <w:p w:rsidR="00202935" w:rsidRDefault="00202935" w:rsidP="00202935">
      <w:pPr>
        <w:tabs>
          <w:tab w:val="left" w:pos="360"/>
          <w:tab w:val="left" w:pos="720"/>
          <w:tab w:val="left" w:pos="1440"/>
          <w:tab w:val="left" w:pos="2160"/>
          <w:tab w:val="left" w:pos="2880"/>
          <w:tab w:val="left" w:pos="3600"/>
          <w:tab w:val="left" w:pos="4320"/>
          <w:tab w:val="left" w:pos="5040"/>
        </w:tabs>
      </w:pPr>
    </w:p>
    <w:p w:rsidR="00202935" w:rsidRDefault="00202935" w:rsidP="00202935">
      <w:pPr>
        <w:pStyle w:val="InterSectionHeading"/>
        <w:tabs>
          <w:tab w:val="left" w:pos="720"/>
          <w:tab w:val="left" w:pos="1440"/>
          <w:tab w:val="left" w:pos="2160"/>
          <w:tab w:val="left" w:pos="2880"/>
          <w:tab w:val="left" w:pos="3600"/>
          <w:tab w:val="left" w:pos="4320"/>
          <w:tab w:val="left" w:pos="5040"/>
        </w:tabs>
      </w:pPr>
      <w:r>
        <w:t>OFFICE OF LEGISLATIVE SERVICES</w:t>
      </w:r>
    </w:p>
    <w:p w:rsidR="00202935" w:rsidRDefault="00202935" w:rsidP="00202935">
      <w:pPr>
        <w:tabs>
          <w:tab w:val="left" w:pos="360"/>
          <w:tab w:val="left" w:pos="720"/>
          <w:tab w:val="left" w:pos="1440"/>
          <w:tab w:val="left" w:pos="2160"/>
          <w:tab w:val="left" w:pos="2880"/>
          <w:tab w:val="left" w:pos="3600"/>
          <w:tab w:val="left" w:pos="4320"/>
          <w:tab w:val="left" w:pos="5040"/>
        </w:tabs>
      </w:pPr>
    </w:p>
    <w:p w:rsidR="00202935" w:rsidRDefault="00202935" w:rsidP="00202935">
      <w:pPr>
        <w:tabs>
          <w:tab w:val="left" w:pos="360"/>
          <w:tab w:val="left" w:pos="720"/>
          <w:tab w:val="left" w:pos="1440"/>
          <w:tab w:val="left" w:pos="2160"/>
          <w:tab w:val="left" w:pos="2880"/>
          <w:tab w:val="left" w:pos="3600"/>
          <w:tab w:val="left" w:pos="4320"/>
          <w:tab w:val="left" w:pos="5040"/>
        </w:tabs>
      </w:pPr>
      <w:r>
        <w:tab/>
        <w:t xml:space="preserve">The OLS </w:t>
      </w:r>
      <w:r w:rsidR="008C5E57">
        <w:t>projects</w:t>
      </w:r>
      <w:r>
        <w:t xml:space="preserve"> that</w:t>
      </w:r>
      <w:r w:rsidR="00696722">
        <w:t xml:space="preserve"> </w:t>
      </w:r>
      <w:r>
        <w:t>this bill may increase annual expenditures from the UI Compensation Fund, which would be realized by the bill’s expansion of eligibility to a wider pool of EU benefit claims.</w:t>
      </w:r>
      <w:r w:rsidR="008C5E57">
        <w:t xml:space="preserve">  The OLS notes that the UI Compensation Fund will receive an indeterminate amount of annual revenues from the federal government as extended UI benefits are funded on a 50-50 State/federal basis via a reimbursement from the federal government.</w:t>
      </w:r>
    </w:p>
    <w:p w:rsidR="00202935" w:rsidRDefault="00202935" w:rsidP="00202935">
      <w:pPr>
        <w:tabs>
          <w:tab w:val="left" w:pos="360"/>
          <w:tab w:val="left" w:pos="720"/>
          <w:tab w:val="left" w:pos="1440"/>
          <w:tab w:val="left" w:pos="2160"/>
          <w:tab w:val="left" w:pos="2880"/>
          <w:tab w:val="left" w:pos="3600"/>
          <w:tab w:val="left" w:pos="4320"/>
          <w:tab w:val="left" w:pos="5040"/>
        </w:tabs>
      </w:pPr>
      <w:r>
        <w:tab/>
        <w:t>The OLS further notes that, under the bill, it is reasonable to expect a greater amount of EU benefits paid from the UI compensation fund compared to those benefits paid under current law.  The OLS does not have enough information to estimate the number of claims or the total fiscal impact of enacting this bill.</w:t>
      </w:r>
    </w:p>
    <w:p w:rsidR="00202935" w:rsidRDefault="00202935" w:rsidP="00202935">
      <w:pPr>
        <w:tabs>
          <w:tab w:val="left" w:pos="360"/>
          <w:tab w:val="left" w:pos="720"/>
          <w:tab w:val="left" w:pos="1440"/>
          <w:tab w:val="left" w:pos="2160"/>
          <w:tab w:val="left" w:pos="2880"/>
          <w:tab w:val="left" w:pos="3600"/>
          <w:tab w:val="left" w:pos="4320"/>
          <w:tab w:val="left" w:pos="5040"/>
        </w:tabs>
      </w:pPr>
      <w:r>
        <w:tab/>
        <w:t>For purposes of background, the weekly benefit rate is capped at a maximum amount based on the State minimum wage.  For 2020, the maximum weekly benefit rate is $713.  The Division of Unemployment Insurance in the D</w:t>
      </w:r>
      <w:r w:rsidR="00696722">
        <w:t>epartment of Labor and Workforce Development</w:t>
      </w:r>
      <w:r>
        <w:t xml:space="preserve"> calculates an individual’s weekly benefit rate at 60% of the average weekly wage earned by the individual during the base year, up to that maximum.  The division determines the average weekly wage based on wage information as reported by an individual’s employer.</w:t>
      </w:r>
    </w:p>
    <w:p w:rsidR="00202935" w:rsidRDefault="00202935" w:rsidP="00202935">
      <w:pPr>
        <w:tabs>
          <w:tab w:val="left" w:pos="360"/>
          <w:tab w:val="left" w:pos="720"/>
          <w:tab w:val="left" w:pos="1440"/>
          <w:tab w:val="left" w:pos="2160"/>
          <w:tab w:val="left" w:pos="2880"/>
          <w:tab w:val="left" w:pos="3600"/>
          <w:tab w:val="left" w:pos="4320"/>
          <w:tab w:val="left" w:pos="5040"/>
        </w:tabs>
      </w:pPr>
      <w:r>
        <w:tab/>
        <w:t>The bill applies to claims filed after June 27, 2020.</w:t>
      </w:r>
    </w:p>
    <w:p w:rsidR="00202935" w:rsidRDefault="00202935" w:rsidP="00202935">
      <w:pPr>
        <w:tabs>
          <w:tab w:val="left" w:pos="360"/>
          <w:tab w:val="left" w:pos="720"/>
          <w:tab w:val="left" w:pos="1440"/>
          <w:tab w:val="left" w:pos="2160"/>
          <w:tab w:val="left" w:pos="2880"/>
          <w:tab w:val="left" w:pos="3600"/>
          <w:tab w:val="left" w:pos="4320"/>
          <w:tab w:val="left" w:pos="5040"/>
        </w:tabs>
      </w:pPr>
    </w:p>
    <w:p w:rsidR="00202935" w:rsidRDefault="00202935" w:rsidP="0020293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02935" w:rsidTr="00EC3D17">
        <w:trPr>
          <w:trHeight w:val="403"/>
        </w:trPr>
        <w:tc>
          <w:tcPr>
            <w:tcW w:w="1260" w:type="dxa"/>
            <w:tcBorders>
              <w:top w:val="nil"/>
              <w:left w:val="nil"/>
              <w:bottom w:val="nil"/>
              <w:right w:val="nil"/>
            </w:tcBorders>
          </w:tcPr>
          <w:p w:rsidR="00202935" w:rsidRDefault="00202935" w:rsidP="00EC3D17">
            <w:pPr>
              <w:pStyle w:val="10pointItalics"/>
              <w:rPr>
                <w:sz w:val="24"/>
              </w:rPr>
            </w:pPr>
            <w:r>
              <w:t>Section:</w:t>
            </w:r>
          </w:p>
        </w:tc>
        <w:tc>
          <w:tcPr>
            <w:tcW w:w="8100" w:type="dxa"/>
            <w:tcBorders>
              <w:top w:val="nil"/>
              <w:left w:val="nil"/>
              <w:bottom w:val="nil"/>
              <w:right w:val="nil"/>
            </w:tcBorders>
          </w:tcPr>
          <w:p w:rsidR="00202935" w:rsidRDefault="00202935" w:rsidP="00EC3D17">
            <w:pPr>
              <w:pStyle w:val="10pointItalics"/>
              <w:rPr>
                <w:sz w:val="24"/>
              </w:rPr>
            </w:pPr>
            <w:r>
              <w:t>Commerce, Labor and Industry</w:t>
            </w:r>
          </w:p>
        </w:tc>
      </w:tr>
      <w:tr w:rsidR="00202935" w:rsidTr="00EC3D17">
        <w:trPr>
          <w:trHeight w:val="403"/>
        </w:trPr>
        <w:tc>
          <w:tcPr>
            <w:tcW w:w="1260" w:type="dxa"/>
            <w:tcBorders>
              <w:top w:val="nil"/>
              <w:left w:val="nil"/>
              <w:bottom w:val="nil"/>
              <w:right w:val="nil"/>
            </w:tcBorders>
          </w:tcPr>
          <w:p w:rsidR="00202935" w:rsidRDefault="00202935" w:rsidP="00EC3D17">
            <w:pPr>
              <w:pStyle w:val="10pointItalics"/>
              <w:rPr>
                <w:sz w:val="24"/>
              </w:rPr>
            </w:pPr>
            <w:r>
              <w:t>Analyst:</w:t>
            </w:r>
          </w:p>
        </w:tc>
        <w:tc>
          <w:tcPr>
            <w:tcW w:w="8100" w:type="dxa"/>
            <w:tcBorders>
              <w:top w:val="nil"/>
              <w:left w:val="nil"/>
              <w:bottom w:val="nil"/>
              <w:right w:val="nil"/>
            </w:tcBorders>
          </w:tcPr>
          <w:p w:rsidR="00202935" w:rsidRDefault="00202935" w:rsidP="00EC3D17">
            <w:pPr>
              <w:pStyle w:val="10pointItalics"/>
            </w:pPr>
            <w:r>
              <w:t xml:space="preserve">Juan C. Rodriguez </w:t>
            </w:r>
          </w:p>
          <w:p w:rsidR="00202935" w:rsidRDefault="00202935" w:rsidP="00EC3D17">
            <w:pPr>
              <w:pStyle w:val="10pointItalics"/>
              <w:rPr>
                <w:sz w:val="24"/>
              </w:rPr>
            </w:pPr>
            <w:r>
              <w:t>Senior Fiscal Analyst</w:t>
            </w:r>
          </w:p>
        </w:tc>
      </w:tr>
      <w:tr w:rsidR="00202935" w:rsidTr="00EC3D17">
        <w:trPr>
          <w:trHeight w:val="403"/>
        </w:trPr>
        <w:tc>
          <w:tcPr>
            <w:tcW w:w="1260" w:type="dxa"/>
            <w:tcBorders>
              <w:top w:val="nil"/>
              <w:left w:val="nil"/>
              <w:bottom w:val="nil"/>
              <w:right w:val="nil"/>
            </w:tcBorders>
            <w:tcMar>
              <w:top w:w="72" w:type="dxa"/>
            </w:tcMar>
          </w:tcPr>
          <w:p w:rsidR="00202935" w:rsidRDefault="00202935" w:rsidP="00EC3D17">
            <w:pPr>
              <w:pStyle w:val="10pointItalics"/>
              <w:rPr>
                <w:sz w:val="24"/>
              </w:rPr>
            </w:pPr>
            <w:r>
              <w:t>Approved:</w:t>
            </w:r>
          </w:p>
        </w:tc>
        <w:tc>
          <w:tcPr>
            <w:tcW w:w="8100" w:type="dxa"/>
            <w:tcBorders>
              <w:top w:val="nil"/>
              <w:left w:val="nil"/>
              <w:bottom w:val="nil"/>
              <w:right w:val="nil"/>
            </w:tcBorders>
            <w:tcMar>
              <w:top w:w="72" w:type="dxa"/>
            </w:tcMar>
          </w:tcPr>
          <w:p w:rsidR="00202935" w:rsidRDefault="00202935" w:rsidP="00EC3D17">
            <w:pPr>
              <w:pStyle w:val="10pointItalics"/>
            </w:pPr>
            <w:r>
              <w:t>Thomas Koenig</w:t>
            </w:r>
          </w:p>
          <w:p w:rsidR="00202935" w:rsidRDefault="00202935" w:rsidP="00EC3D17">
            <w:pPr>
              <w:pStyle w:val="10pointItalics"/>
              <w:rPr>
                <w:sz w:val="24"/>
              </w:rPr>
            </w:pPr>
            <w:r>
              <w:t>Assistant Legislative Budget and Finance Officer</w:t>
            </w:r>
          </w:p>
        </w:tc>
      </w:tr>
    </w:tbl>
    <w:p w:rsidR="00202935" w:rsidRDefault="00202935" w:rsidP="00202935">
      <w:pPr>
        <w:spacing w:line="287" w:lineRule="atLeast"/>
      </w:pPr>
    </w:p>
    <w:p w:rsidR="00AD3B18" w:rsidRDefault="00AD3B18" w:rsidP="00202935">
      <w:pPr>
        <w:spacing w:line="287" w:lineRule="atLeast"/>
      </w:pPr>
    </w:p>
    <w:p w:rsidR="00202935" w:rsidRDefault="00202935" w:rsidP="00202935">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02935" w:rsidRDefault="00202935" w:rsidP="00202935">
      <w:pPr>
        <w:tabs>
          <w:tab w:val="left" w:pos="360"/>
          <w:tab w:val="left" w:pos="720"/>
          <w:tab w:val="left" w:pos="1440"/>
          <w:tab w:val="left" w:pos="2160"/>
          <w:tab w:val="left" w:pos="2880"/>
          <w:tab w:val="left" w:pos="3600"/>
          <w:tab w:val="left" w:pos="4320"/>
          <w:tab w:val="left" w:pos="5040"/>
        </w:tabs>
      </w:pPr>
    </w:p>
    <w:p w:rsidR="00202935" w:rsidRDefault="00202935" w:rsidP="00202935">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202935"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6CE" w:rsidRDefault="008106CE">
      <w:r>
        <w:separator/>
      </w:r>
    </w:p>
  </w:endnote>
  <w:endnote w:type="continuationSeparator" w:id="0">
    <w:p w:rsidR="008106CE" w:rsidRDefault="00810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F586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3024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6CE" w:rsidRDefault="008106CE">
      <w:r>
        <w:separator/>
      </w:r>
    </w:p>
  </w:footnote>
  <w:footnote w:type="continuationSeparator" w:id="0">
    <w:p w:rsidR="008106CE" w:rsidRDefault="00810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CE" w:rsidRDefault="008106CE" w:rsidP="008106CE">
    <w:pPr>
      <w:pStyle w:val="Header"/>
      <w:jc w:val="center"/>
    </w:pPr>
    <w:r>
      <w:t>F</w:t>
    </w:r>
    <w:r w:rsidR="00AD3B18">
      <w:t>E to S</w:t>
    </w:r>
    <w:r>
      <w:t>3063 [1R]</w:t>
    </w:r>
  </w:p>
  <w:p w:rsidR="008106CE" w:rsidRDefault="008106CE" w:rsidP="008106CE">
    <w:pPr>
      <w:pStyle w:val="Header"/>
      <w:jc w:val="center"/>
    </w:pPr>
    <w:r>
      <w:fldChar w:fldCharType="begin"/>
    </w:r>
    <w:r>
      <w:instrText xml:space="preserve"> PAGE  \* MERGEFORMAT </w:instrText>
    </w:r>
    <w:r>
      <w:fldChar w:fldCharType="separate"/>
    </w:r>
    <w:r w:rsidR="003F5863">
      <w:rPr>
        <w:noProof/>
      </w:rPr>
      <w:t>2</w:t>
    </w:r>
    <w:r>
      <w:fldChar w:fldCharType="end"/>
    </w:r>
  </w:p>
  <w:p w:rsidR="008106CE" w:rsidRDefault="008106CE" w:rsidP="008106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6CE"/>
    <w:rsid w:val="00011EDD"/>
    <w:rsid w:val="00013973"/>
    <w:rsid w:val="000333DF"/>
    <w:rsid w:val="00036860"/>
    <w:rsid w:val="00042B0B"/>
    <w:rsid w:val="0005080D"/>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2E78"/>
    <w:rsid w:val="00157AED"/>
    <w:rsid w:val="00172CF5"/>
    <w:rsid w:val="001907A1"/>
    <w:rsid w:val="00193C26"/>
    <w:rsid w:val="00194789"/>
    <w:rsid w:val="00197240"/>
    <w:rsid w:val="001B1D4B"/>
    <w:rsid w:val="001B2BA9"/>
    <w:rsid w:val="001D0C90"/>
    <w:rsid w:val="001D3FD4"/>
    <w:rsid w:val="001F4F8B"/>
    <w:rsid w:val="00201322"/>
    <w:rsid w:val="00202935"/>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339B"/>
    <w:rsid w:val="00275600"/>
    <w:rsid w:val="00290E57"/>
    <w:rsid w:val="0029229D"/>
    <w:rsid w:val="002977FC"/>
    <w:rsid w:val="002A15C4"/>
    <w:rsid w:val="002A2F18"/>
    <w:rsid w:val="002A5C0C"/>
    <w:rsid w:val="002D4307"/>
    <w:rsid w:val="002D7381"/>
    <w:rsid w:val="002D7863"/>
    <w:rsid w:val="002E3A30"/>
    <w:rsid w:val="002F5E01"/>
    <w:rsid w:val="003169C6"/>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586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E68CD"/>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46858"/>
    <w:rsid w:val="00651611"/>
    <w:rsid w:val="00653AE2"/>
    <w:rsid w:val="006671C7"/>
    <w:rsid w:val="006917CF"/>
    <w:rsid w:val="00692BD4"/>
    <w:rsid w:val="00696722"/>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06CE"/>
    <w:rsid w:val="00811BC0"/>
    <w:rsid w:val="008231E8"/>
    <w:rsid w:val="008266B7"/>
    <w:rsid w:val="00847E2D"/>
    <w:rsid w:val="00854B89"/>
    <w:rsid w:val="00855555"/>
    <w:rsid w:val="00881BED"/>
    <w:rsid w:val="00881EF3"/>
    <w:rsid w:val="00883E7C"/>
    <w:rsid w:val="00886261"/>
    <w:rsid w:val="00894971"/>
    <w:rsid w:val="008C0341"/>
    <w:rsid w:val="008C5E57"/>
    <w:rsid w:val="008D5731"/>
    <w:rsid w:val="008D7C01"/>
    <w:rsid w:val="008E1349"/>
    <w:rsid w:val="00937A78"/>
    <w:rsid w:val="00947B1E"/>
    <w:rsid w:val="00953C08"/>
    <w:rsid w:val="00953D09"/>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022F"/>
    <w:rsid w:val="00A9794C"/>
    <w:rsid w:val="00AB0440"/>
    <w:rsid w:val="00AC3FC5"/>
    <w:rsid w:val="00AD340B"/>
    <w:rsid w:val="00AD3B18"/>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503C"/>
    <w:rsid w:val="00EE7D05"/>
    <w:rsid w:val="00EF17BC"/>
    <w:rsid w:val="00EF3B9C"/>
    <w:rsid w:val="00F04CAD"/>
    <w:rsid w:val="00F11982"/>
    <w:rsid w:val="00F25532"/>
    <w:rsid w:val="00F2634D"/>
    <w:rsid w:val="00F332CE"/>
    <w:rsid w:val="00F35009"/>
    <w:rsid w:val="00F4083E"/>
    <w:rsid w:val="00F45BA7"/>
    <w:rsid w:val="00F51DD4"/>
    <w:rsid w:val="00F64D56"/>
    <w:rsid w:val="00F73621"/>
    <w:rsid w:val="00F75D0B"/>
    <w:rsid w:val="00F82B11"/>
    <w:rsid w:val="00F873F0"/>
    <w:rsid w:val="00FA6D2B"/>
    <w:rsid w:val="00FB15DB"/>
    <w:rsid w:val="00FC24FA"/>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F31CADC-8696-42C9-ACF8-D5B907C52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D3B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659</Words>
  <Characters>3559</Characters>
  <Application>Microsoft Office Word</Application>
  <DocSecurity>0</DocSecurity>
  <Lines>102</Lines>
  <Paragraphs>46</Paragraphs>
  <ScaleCrop>false</ScaleCrop>
  <HeadingPairs>
    <vt:vector size="2" baseType="variant">
      <vt:variant>
        <vt:lpstr>Title</vt:lpstr>
      </vt:variant>
      <vt:variant>
        <vt:i4>1</vt:i4>
      </vt:variant>
    </vt:vector>
  </HeadingPairs>
  <TitlesOfParts>
    <vt:vector size="1" baseType="lpstr">
      <vt:lpstr>S3063 [1R]  FISCAL ESTIMATE</vt:lpstr>
    </vt:vector>
  </TitlesOfParts>
  <Manager>Juan C. Rodriguez; R225</Manager>
  <Company>Office of Legislative Services</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S3063 1R FISCAL ESTIMATE</dc:title>
  <dc:creator>Senator POU, Senator SARLO</dc:creator>
  <cp:keywords>S3063|2|CL |289|289|0|!|0|</cp:keywords>
  <dc:description>sent to sponsor 11/16</dc:description>
  <cp:lastModifiedBy>Siracusa, Nicole</cp:lastModifiedBy>
  <cp:revision>2</cp:revision>
  <dcterms:created xsi:type="dcterms:W3CDTF">2020-11-19T19:48:00Z</dcterms:created>
  <dcterms:modified xsi:type="dcterms:W3CDTF">2020-11-19T19:48:00Z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