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6AD7A" w14:textId="15B9FBFD" w:rsidR="00690060" w:rsidRDefault="00690060" w:rsidP="00690060">
      <w:pPr>
        <w:pStyle w:val="bpuReprint"/>
      </w:pPr>
      <w:bookmarkStart w:id="0" w:name="bpuFrontPg"/>
      <w:bookmarkStart w:id="1" w:name="_GoBack"/>
      <w:bookmarkEnd w:id="0"/>
      <w:bookmarkEnd w:id="1"/>
      <w:r>
        <w:t>[First Reprint]</w:t>
      </w:r>
    </w:p>
    <w:p w14:paraId="7A419B7D" w14:textId="0C373205" w:rsidR="00F32B1D" w:rsidRDefault="00F32B1D" w:rsidP="00F32B1D">
      <w:pPr>
        <w:pStyle w:val="bpuBill"/>
      </w:pPr>
      <w:r>
        <w:t xml:space="preserve">SENATE, No. 3080 </w:t>
      </w:r>
    </w:p>
    <w:p w14:paraId="6D0FBF62" w14:textId="4E360CF7" w:rsidR="00F32B1D" w:rsidRPr="009D38FF" w:rsidRDefault="00F32B1D" w:rsidP="00F32B1D">
      <w:pPr>
        <w:pStyle w:val="bpuWpGraphic"/>
      </w:pPr>
      <w:r>
        <w:object w:dxaOrig="8985" w:dyaOrig="255" w14:anchorId="102DF5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18894" r:id="rId7"/>
        </w:object>
      </w:r>
    </w:p>
    <w:p w14:paraId="26E4C818" w14:textId="77777777" w:rsidR="00F32B1D" w:rsidRDefault="00F32B1D" w:rsidP="00F32B1D">
      <w:pPr>
        <w:pStyle w:val="bpuState"/>
      </w:pPr>
      <w:r>
        <w:t>STATE OF NEW JERSEY</w:t>
      </w:r>
    </w:p>
    <w:p w14:paraId="6ADDE9EC" w14:textId="77777777" w:rsidR="00F32B1D" w:rsidRDefault="00F32B1D" w:rsidP="00F32B1D">
      <w:pPr>
        <w:pStyle w:val="bpuLegislature"/>
      </w:pPr>
      <w:r>
        <w:t>219th LEGISLATURE</w:t>
      </w:r>
    </w:p>
    <w:p w14:paraId="3CF1BFB2" w14:textId="3950D6DF" w:rsidR="00F32B1D" w:rsidRDefault="00F32B1D" w:rsidP="00F32B1D">
      <w:pPr>
        <w:pStyle w:val="bpuWpGraphic"/>
      </w:pPr>
      <w:r>
        <w:object w:dxaOrig="8985" w:dyaOrig="255" w14:anchorId="5E63E4E4">
          <v:shape id="_x0000_i1026" type="#_x0000_t75" style="width:6in;height:12pt" o:ole="">
            <v:imagedata r:id="rId6" o:title=""/>
          </v:shape>
          <o:OLEObject Type="Embed" ProgID="WPWin6.1" ShapeID="_x0000_i1026" DrawAspect="Content" ObjectID="_1684918895" r:id="rId8"/>
        </w:object>
      </w:r>
      <w:r>
        <w:t xml:space="preserve">  </w:t>
      </w:r>
    </w:p>
    <w:p w14:paraId="203C4374" w14:textId="1DDDF7E3" w:rsidR="00F32B1D" w:rsidRDefault="00FB087F" w:rsidP="00F32B1D">
      <w:pPr>
        <w:pStyle w:val="bpuIntro"/>
      </w:pPr>
      <w:r>
        <w:t>INTRODUCED OCTOBER 29</w:t>
      </w:r>
      <w:r w:rsidR="00F32B1D">
        <w:t>, 2020</w:t>
      </w:r>
    </w:p>
    <w:p w14:paraId="361759A6" w14:textId="77777777" w:rsidR="00F32B1D" w:rsidRDefault="00F32B1D" w:rsidP="00F32B1D">
      <w:pPr>
        <w:pStyle w:val="bpuIntro"/>
      </w:pPr>
    </w:p>
    <w:p w14:paraId="2C503CEB" w14:textId="77777777" w:rsidR="00F32B1D" w:rsidRDefault="00F32B1D" w:rsidP="00F32B1D">
      <w:pPr>
        <w:pStyle w:val="bpuIntro"/>
        <w:sectPr w:rsidR="00F32B1D" w:rsidSect="00F32B1D">
          <w:headerReference w:type="even" r:id="rId9"/>
          <w:headerReference w:type="default" r:id="rId10"/>
          <w:pgSz w:w="12240" w:h="20160" w:code="5"/>
          <w:pgMar w:top="2160" w:right="1440" w:bottom="1440" w:left="1440" w:header="72" w:footer="720" w:gutter="0"/>
          <w:pgNumType w:start="1"/>
          <w:cols w:space="720"/>
          <w:docGrid w:linePitch="360"/>
        </w:sectPr>
      </w:pPr>
    </w:p>
    <w:p w14:paraId="67316B3F" w14:textId="77777777" w:rsidR="00F32B1D" w:rsidRDefault="00F32B1D" w:rsidP="00F32B1D">
      <w:pPr>
        <w:pStyle w:val="bpuIntro"/>
      </w:pPr>
    </w:p>
    <w:p w14:paraId="365443A5" w14:textId="77777777" w:rsidR="00F32B1D" w:rsidRDefault="00F32B1D" w:rsidP="00F32B1D">
      <w:pPr>
        <w:pStyle w:val="bpuSponsor"/>
      </w:pPr>
      <w:r>
        <w:t>Sponsored by:</w:t>
      </w:r>
    </w:p>
    <w:p w14:paraId="04C1EEE2" w14:textId="77777777" w:rsidR="00F32B1D" w:rsidRDefault="00F32B1D" w:rsidP="00F32B1D">
      <w:pPr>
        <w:pStyle w:val="bpuSponsor"/>
      </w:pPr>
      <w:r>
        <w:t>Senator  TROY SINGLETON</w:t>
      </w:r>
    </w:p>
    <w:p w14:paraId="736BEDF4" w14:textId="77777777" w:rsidR="00F32B1D" w:rsidRDefault="00F32B1D" w:rsidP="00F32B1D">
      <w:pPr>
        <w:pStyle w:val="bpuSponsor"/>
      </w:pPr>
      <w:r>
        <w:t>District 7 (Burlington)</w:t>
      </w:r>
    </w:p>
    <w:p w14:paraId="73EC2730" w14:textId="77777777" w:rsidR="00F32B1D" w:rsidRDefault="00F32B1D" w:rsidP="00F32B1D">
      <w:pPr>
        <w:pStyle w:val="bpuSponsor"/>
      </w:pPr>
    </w:p>
    <w:p w14:paraId="64700E7F" w14:textId="77777777" w:rsidR="00F32B1D" w:rsidRDefault="00F32B1D" w:rsidP="00F32B1D">
      <w:pPr>
        <w:pStyle w:val="bpuSponsor"/>
      </w:pPr>
    </w:p>
    <w:p w14:paraId="3C7D80F6" w14:textId="77777777" w:rsidR="00F32B1D" w:rsidRDefault="00F32B1D" w:rsidP="00F32B1D">
      <w:pPr>
        <w:pStyle w:val="bpuSponsor"/>
      </w:pPr>
    </w:p>
    <w:p w14:paraId="051B09A0" w14:textId="77777777" w:rsidR="00F32B1D" w:rsidRDefault="00F32B1D" w:rsidP="00F32B1D">
      <w:pPr>
        <w:pStyle w:val="bpuSponsor"/>
      </w:pPr>
    </w:p>
    <w:p w14:paraId="0894C8FA" w14:textId="77777777" w:rsidR="00F32B1D" w:rsidRDefault="00F32B1D" w:rsidP="00F32B1D">
      <w:pPr>
        <w:pStyle w:val="bpuSponsor"/>
      </w:pPr>
      <w:r>
        <w:t>SYNOPSIS</w:t>
      </w:r>
    </w:p>
    <w:p w14:paraId="7EE46CE1" w14:textId="77777777" w:rsidR="00F32B1D" w:rsidRDefault="00F32B1D" w:rsidP="00F32B1D">
      <w:pPr>
        <w:pStyle w:val="bpuNormText"/>
      </w:pPr>
      <w:r>
        <w:tab/>
        <w:t xml:space="preserve">Provides closing credit for resident first-time homebuyers; appropriates $20 million. </w:t>
      </w:r>
    </w:p>
    <w:p w14:paraId="445F6B2D" w14:textId="77777777" w:rsidR="00F32B1D" w:rsidRDefault="00F32B1D" w:rsidP="00F32B1D">
      <w:pPr>
        <w:pStyle w:val="bpuNormText"/>
      </w:pPr>
    </w:p>
    <w:p w14:paraId="0A371764" w14:textId="77777777" w:rsidR="00F32B1D" w:rsidRDefault="00F32B1D" w:rsidP="00F32B1D">
      <w:pPr>
        <w:pStyle w:val="bpuSponsor"/>
      </w:pPr>
      <w:r>
        <w:t xml:space="preserve">CURRENT VERSION OF TEXT </w:t>
      </w:r>
    </w:p>
    <w:p w14:paraId="582966B7" w14:textId="20E591DD" w:rsidR="00F32B1D" w:rsidRDefault="00690060" w:rsidP="00F32B1D">
      <w:pPr>
        <w:pStyle w:val="bpuNormText"/>
      </w:pPr>
      <w:r>
        <w:tab/>
        <w:t>As reported by the Senate Community and Urban Affairs Committee on June 10, 2021, with amendments.</w:t>
      </w:r>
    </w:p>
    <w:p w14:paraId="27257E88" w14:textId="4756669A" w:rsidR="00F32B1D" w:rsidRDefault="00F32B1D" w:rsidP="00F32B1D">
      <w:pPr>
        <w:pStyle w:val="bpuNormText"/>
      </w:pPr>
      <w:r>
        <w:rPr>
          <w:noProof/>
        </w:rPr>
        <w:drawing>
          <wp:anchor distT="0" distB="0" distL="114300" distR="114300" simplePos="0" relativeHeight="251659264" behindDoc="1" locked="0" layoutInCell="1" allowOverlap="1" wp14:anchorId="58AAFFE7" wp14:editId="290F62A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3FFCC3" w14:textId="77777777" w:rsidR="00F32B1D" w:rsidRDefault="00F32B1D" w:rsidP="004D6650">
      <w:pPr>
        <w:pStyle w:val="bpuBill"/>
        <w:sectPr w:rsidR="00F32B1D" w:rsidSect="00F32B1D">
          <w:type w:val="continuous"/>
          <w:pgSz w:w="12240" w:h="20160" w:code="5"/>
          <w:pgMar w:top="1440" w:right="2275" w:bottom="1440" w:left="2275" w:header="72" w:footer="720" w:gutter="0"/>
          <w:pgNumType w:start="1"/>
          <w:cols w:space="720"/>
          <w:docGrid w:linePitch="360"/>
        </w:sectPr>
      </w:pPr>
    </w:p>
    <w:p w14:paraId="4FC7169B" w14:textId="35033667" w:rsidR="00686AEB" w:rsidRPr="00677316" w:rsidRDefault="00B32EFB" w:rsidP="003E47BA">
      <w:pPr>
        <w:pStyle w:val="HangingAnAct"/>
        <w:rPr>
          <w:rStyle w:val="HangingAnActChar"/>
        </w:rPr>
      </w:pPr>
      <w:r>
        <w:rPr>
          <w:rStyle w:val="BillHead"/>
        </w:rPr>
        <w:lastRenderedPageBreak/>
        <w:t>An Act</w:t>
      </w:r>
      <w:r w:rsidR="001F271B">
        <w:rPr>
          <w:rStyle w:val="HangingAnActChar"/>
        </w:rPr>
        <w:t xml:space="preserve"> </w:t>
      </w:r>
      <w:r w:rsidR="001F271B" w:rsidRPr="001F271B">
        <w:t>providing a closing credit for resident first-time homebuyers, supplementing P.L.1983, c.530 (C.55:14K-1 et seq.), and making an appropriation.</w:t>
      </w:r>
    </w:p>
    <w:p w14:paraId="23BB070F" w14:textId="77777777" w:rsidR="000B1054" w:rsidRPr="00D71D68" w:rsidRDefault="000B1054" w:rsidP="000B1054"/>
    <w:p w14:paraId="590AA09E" w14:textId="77777777" w:rsidR="00686AEB" w:rsidRPr="00AA7880" w:rsidRDefault="00686AEB" w:rsidP="00686AEB">
      <w:r>
        <w:tab/>
      </w:r>
      <w:r w:rsidR="00B32EFB">
        <w:rPr>
          <w:rStyle w:val="BillHeading2"/>
        </w:rPr>
        <w:t>Be It Enacted</w:t>
      </w:r>
      <w:r>
        <w:rPr>
          <w:rStyle w:val="BillHeading2"/>
        </w:rPr>
        <w:t xml:space="preserve"> </w:t>
      </w:r>
      <w:r w:rsidR="00B32EFB">
        <w:rPr>
          <w:rStyle w:val="BillLanguage"/>
        </w:rPr>
        <w:t>by the Senate and General Assembly of the State of New Jersey:</w:t>
      </w:r>
    </w:p>
    <w:p w14:paraId="07C0A2E5" w14:textId="77777777" w:rsidR="00686AEB" w:rsidRDefault="00686AEB" w:rsidP="00686AEB"/>
    <w:p w14:paraId="2F9504FB" w14:textId="5F171DA1" w:rsidR="00690060" w:rsidRDefault="00690060" w:rsidP="00690060">
      <w:r>
        <w:tab/>
        <w:t>1.</w:t>
      </w:r>
      <w:r>
        <w:tab/>
        <w:t xml:space="preserve">a.  Notwithstanding the provisions of any law to the contrary, the agency shall </w:t>
      </w:r>
      <w:r>
        <w:rPr>
          <w:rFonts w:ascii="Albertus Extra Bold" w:hAnsi="Albertus Extra Bold"/>
          <w:b/>
          <w:vertAlign w:val="superscript"/>
        </w:rPr>
        <w:t>1</w:t>
      </w:r>
      <w:r>
        <w:rPr>
          <w:u w:val="single"/>
        </w:rPr>
        <w:t xml:space="preserve">, </w:t>
      </w:r>
      <w:r w:rsidRPr="00E458A2">
        <w:rPr>
          <w:u w:val="single"/>
        </w:rPr>
        <w:t>to the extent funding is available pursuant to section 2 of P.L.    , c.    (C.       ) (pending before the Legislature as this bill), or any other funding is made available for the same purposes,</w:t>
      </w:r>
      <w:r>
        <w:rPr>
          <w:rFonts w:ascii="Albertus Extra Bold" w:hAnsi="Albertus Extra Bold"/>
          <w:b/>
          <w:vertAlign w:val="superscript"/>
        </w:rPr>
        <w:t>1</w:t>
      </w:r>
      <w:r>
        <w:t xml:space="preserve"> provide cost credit, or reimburse lender credit offered by the originating lender of one percent of the home purchase price to a resident first-time homebuyer who:</w:t>
      </w:r>
    </w:p>
    <w:p w14:paraId="02ECDB38" w14:textId="03D31110" w:rsidR="00690060" w:rsidRDefault="00690060" w:rsidP="00690060">
      <w:r>
        <w:tab/>
        <w:t>(1)</w:t>
      </w:r>
      <w:r>
        <w:tab/>
        <w:t>meets the eligibility requirements for, and participates in, the agency’s single family mortgage programs; and</w:t>
      </w:r>
    </w:p>
    <w:p w14:paraId="53A29223" w14:textId="73A9D3DF" w:rsidR="00690060" w:rsidRDefault="00690060" w:rsidP="00690060">
      <w:r>
        <w:tab/>
        <w:t>(2)</w:t>
      </w:r>
      <w:r>
        <w:tab/>
        <w:t>completes a homebuyer counseling course offered by the federal Department of Housing and Urban Development or another course with a housing counselor approve by the agency.</w:t>
      </w:r>
    </w:p>
    <w:p w14:paraId="1ECD3BA9" w14:textId="5BEFF4FA" w:rsidR="00690060" w:rsidRPr="002046ED" w:rsidRDefault="00690060" w:rsidP="00690060">
      <w:r>
        <w:tab/>
        <w:t>b.</w:t>
      </w:r>
      <w:r>
        <w:tab/>
        <w:t xml:space="preserve">As used in this section, </w:t>
      </w:r>
      <w:r>
        <w:rPr>
          <w:rFonts w:ascii="Albertus Extra Bold" w:hAnsi="Albertus Extra Bold"/>
          <w:b/>
          <w:vertAlign w:val="superscript"/>
        </w:rPr>
        <w:t>1</w:t>
      </w:r>
      <w:r w:rsidRPr="00E458A2">
        <w:rPr>
          <w:u w:val="single"/>
        </w:rPr>
        <w:t>“resident first-time homebuyer”</w:t>
      </w:r>
      <w:r>
        <w:rPr>
          <w:rFonts w:ascii="Albertus Extra Bold" w:hAnsi="Albertus Extra Bold"/>
          <w:b/>
          <w:vertAlign w:val="superscript"/>
        </w:rPr>
        <w:t>1</w:t>
      </w:r>
      <w:r>
        <w:t xml:space="preserve"> means a natural person, or the unit of spouses considered as joint tenants or tenants by the entirely who is not and has never been the owner of, or holder of an ownership interest in, residential property in this State, exclusive of any interest as a stockholder or partner in a corporation or limited partnership, or as trustee for another person or person, or qualifies for a loan under subsection (d) of 26 U.S.C. s.143.</w:t>
      </w:r>
    </w:p>
    <w:p w14:paraId="16D6B263" w14:textId="77777777" w:rsidR="00357464" w:rsidRDefault="00357464" w:rsidP="00686AEB"/>
    <w:p w14:paraId="45864430" w14:textId="2948EA3F" w:rsidR="00357464" w:rsidRPr="00970F3A" w:rsidRDefault="00690060" w:rsidP="00686AEB">
      <w:r>
        <w:tab/>
        <w:t>2.</w:t>
      </w:r>
      <w:r>
        <w:tab/>
      </w:r>
      <w:r w:rsidR="00DC63CC" w:rsidRPr="005A6FF4">
        <w:t xml:space="preserve">There is appropriated from the General Fund to </w:t>
      </w:r>
      <w:r w:rsidR="00DC63CC">
        <w:t>the</w:t>
      </w:r>
      <w:r w:rsidR="00DC63CC" w:rsidRPr="005A6FF4">
        <w:t xml:space="preserve"> New Jersey </w:t>
      </w:r>
      <w:r w:rsidR="00DC63CC">
        <w:t xml:space="preserve">Housing and Mortgage Finance Agency the </w:t>
      </w:r>
      <w:r w:rsidR="00DC63CC" w:rsidRPr="005A6FF4">
        <w:t>sum of $</w:t>
      </w:r>
      <w:r w:rsidR="00DC63CC">
        <w:t xml:space="preserve">20,000,000 </w:t>
      </w:r>
      <w:r w:rsidR="00DC63CC" w:rsidRPr="005A6FF4">
        <w:t xml:space="preserve">for </w:t>
      </w:r>
      <w:r w:rsidR="00DC63CC">
        <w:t xml:space="preserve">the agency to provide the closing cost credit to a resident first-time homebuyer who meets the qualifications described in section </w:t>
      </w:r>
      <w:r w:rsidR="00CE19CB">
        <w:t>1 of P.L.    , c.    (        )</w:t>
      </w:r>
      <w:r w:rsidR="004412AD">
        <w:t xml:space="preserve"> </w:t>
      </w:r>
      <w:r w:rsidR="004412AD" w:rsidRPr="00970F3A">
        <w:t>(pending before the Legislature as this bill)</w:t>
      </w:r>
      <w:r w:rsidR="00CE19CB" w:rsidRPr="00970F3A">
        <w:t>.</w:t>
      </w:r>
    </w:p>
    <w:p w14:paraId="46D26BFB" w14:textId="77777777" w:rsidR="00814C66" w:rsidRPr="00D71D68" w:rsidRDefault="00814C66" w:rsidP="00686AEB"/>
    <w:p w14:paraId="1185441E" w14:textId="39ABA85A" w:rsidR="00686AEB" w:rsidRPr="00AA7880" w:rsidRDefault="00686AEB" w:rsidP="00686AEB">
      <w:r>
        <w:tab/>
      </w:r>
      <w:r w:rsidR="004D1326">
        <w:t>3</w:t>
      </w:r>
      <w:r w:rsidR="00690060">
        <w:t>.</w:t>
      </w:r>
      <w:r w:rsidR="00690060">
        <w:tab/>
      </w:r>
      <w:r w:rsidR="00B32EFB">
        <w:t>This act shall take effect</w:t>
      </w:r>
      <w:r w:rsidR="00814C66">
        <w:t xml:space="preserve"> immediately</w:t>
      </w:r>
      <w:r w:rsidR="004D1326">
        <w:t>.</w:t>
      </w:r>
    </w:p>
    <w:sectPr w:rsidR="00686AEB" w:rsidRPr="00AA7880" w:rsidSect="00F32B1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BFBE2" w14:textId="77777777" w:rsidR="0023465C" w:rsidRDefault="0023465C">
      <w:r>
        <w:separator/>
      </w:r>
    </w:p>
  </w:endnote>
  <w:endnote w:type="continuationSeparator" w:id="0">
    <w:p w14:paraId="1178C19F" w14:textId="77777777" w:rsidR="0023465C" w:rsidRDefault="0023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891C4" w14:textId="77777777" w:rsidR="0023465C" w:rsidRDefault="002346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48D4B" w14:textId="77777777" w:rsidR="00690060" w:rsidRPr="00921C91" w:rsidRDefault="006900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B9D5E9E" w14:textId="77777777" w:rsidR="00690060" w:rsidRPr="00921C91" w:rsidRDefault="00690060">
    <w:pPr>
      <w:pStyle w:val="Footer"/>
      <w:rPr>
        <w:szCs w:val="18"/>
      </w:rPr>
    </w:pPr>
  </w:p>
  <w:p w14:paraId="5F43D4A6" w14:textId="77777777" w:rsidR="00690060" w:rsidRPr="00921C91" w:rsidRDefault="006900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0ED7F29" w14:textId="17EF5833" w:rsidR="00690060" w:rsidRDefault="00690060" w:rsidP="00686AEB">
    <w:pPr>
      <w:pStyle w:val="Footer"/>
    </w:pPr>
    <w:r>
      <w:tab/>
      <w:t>Matter enclosed in superscript numerals has been adopted as follows:</w:t>
    </w:r>
  </w:p>
  <w:p w14:paraId="541762E2" w14:textId="159026F4" w:rsidR="00690060" w:rsidRDefault="0069006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June 10, 2021.</w:t>
    </w:r>
  </w:p>
  <w:p w14:paraId="56331CE8" w14:textId="77777777" w:rsidR="00690060" w:rsidRPr="00690060" w:rsidRDefault="0069006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66484" w14:textId="77777777" w:rsidR="0023465C" w:rsidRDefault="0023465C">
      <w:r>
        <w:separator/>
      </w:r>
    </w:p>
  </w:footnote>
  <w:footnote w:type="continuationSeparator" w:id="0">
    <w:p w14:paraId="619B2CD4" w14:textId="77777777" w:rsidR="0023465C" w:rsidRDefault="00234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05F6A" w14:textId="77777777" w:rsidR="0023465C" w:rsidRDefault="002551CE">
    <w:pPr>
      <w:pStyle w:val="Header"/>
    </w:pPr>
    <w:r>
      <w:rPr>
        <w:noProof/>
      </w:rPr>
      <w:pict w14:anchorId="363484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5DB4C" w14:textId="606B4A0F" w:rsidR="0023465C" w:rsidRPr="00AF575C" w:rsidRDefault="0023465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4C787" w14:textId="1740CE95" w:rsidR="004D6650" w:rsidRDefault="004D6650" w:rsidP="004D6650">
    <w:pPr>
      <w:pStyle w:val="bpuHeadSpon"/>
      <w:rPr>
        <w:rStyle w:val="PageNumber"/>
        <w:szCs w:val="24"/>
      </w:rPr>
    </w:pPr>
  </w:p>
  <w:p w14:paraId="2C41F7FB" w14:textId="5E678E18" w:rsidR="00F32B1D" w:rsidRDefault="00F32B1D" w:rsidP="00F32B1D">
    <w:pPr>
      <w:pStyle w:val="bpuHeadSpon"/>
    </w:pPr>
    <w:r w:rsidRPr="00F32B1D">
      <w:rPr>
        <w:rStyle w:val="bpuHeadSponChar"/>
      </w:rPr>
      <w:t>S3080</w:t>
    </w:r>
    <w:r>
      <w:t xml:space="preserve"> </w:t>
    </w:r>
    <w:r w:rsidR="00690060">
      <w:t xml:space="preserve">[1R] </w:t>
    </w:r>
    <w:r>
      <w:t>SINGLETON</w:t>
    </w:r>
  </w:p>
  <w:p w14:paraId="2A24348F" w14:textId="35468565" w:rsidR="00F32B1D" w:rsidRDefault="00F32B1D" w:rsidP="00F32B1D">
    <w:pPr>
      <w:pStyle w:val="bpuHeadSpon"/>
    </w:pPr>
    <w:r>
      <w:fldChar w:fldCharType="begin"/>
    </w:r>
    <w:r>
      <w:instrText xml:space="preserve"> PAGE  \* MERGEFORMAT </w:instrText>
    </w:r>
    <w:r>
      <w:fldChar w:fldCharType="separate"/>
    </w:r>
    <w:r w:rsidR="00690060">
      <w:rPr>
        <w:noProof/>
      </w:rPr>
      <w:t>3</w:t>
    </w:r>
    <w:r>
      <w:fldChar w:fldCharType="end"/>
    </w:r>
  </w:p>
  <w:p w14:paraId="54289CF4" w14:textId="77777777" w:rsidR="00F32B1D" w:rsidRDefault="00F32B1D" w:rsidP="00F32B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83762" w14:textId="32522DA2" w:rsidR="0023465C" w:rsidRDefault="0023465C">
    <w:pPr>
      <w:pStyle w:val="Header"/>
    </w:pPr>
  </w:p>
  <w:p w14:paraId="0E6F89E1" w14:textId="7263E1D5" w:rsidR="004D6650" w:rsidRPr="006D6D5F" w:rsidRDefault="00F32B1D" w:rsidP="004D6650">
    <w:pPr>
      <w:pStyle w:val="bpuHeadSpon"/>
      <w:rPr>
        <w:b/>
      </w:rPr>
    </w:pPr>
    <w:r w:rsidRPr="00690060">
      <w:rPr>
        <w:b/>
      </w:rPr>
      <w:t>S3</w:t>
    </w:r>
    <w:r w:rsidRPr="00F32B1D">
      <w:rPr>
        <w:rStyle w:val="bpuHeadSponChar"/>
      </w:rPr>
      <w:t xml:space="preserve">080 </w:t>
    </w:r>
    <w:r w:rsidR="00690060" w:rsidRPr="00690060">
      <w:rPr>
        <w:rStyle w:val="bpuHeadSponChar"/>
        <w:b w:val="0"/>
      </w:rPr>
      <w:t>[1R]</w:t>
    </w:r>
    <w:r w:rsidR="00690060">
      <w:rPr>
        <w:rStyle w:val="bpuHeadSponChar"/>
      </w:rPr>
      <w:t xml:space="preserve"> </w:t>
    </w:r>
    <w:r w:rsidR="004D6650">
      <w:t>SINGLETON</w:t>
    </w:r>
  </w:p>
  <w:p w14:paraId="61DEDA5B" w14:textId="200316CC" w:rsidR="004D6650" w:rsidRDefault="00F32B1D" w:rsidP="004D6650">
    <w:pPr>
      <w:pStyle w:val="bpuHeadSpon"/>
    </w:pPr>
    <w:r>
      <w:fldChar w:fldCharType="begin"/>
    </w:r>
    <w:r>
      <w:instrText xml:space="preserve"> PAGE  \* MERGEFORMAT </w:instrText>
    </w:r>
    <w:r>
      <w:fldChar w:fldCharType="separate"/>
    </w:r>
    <w:r w:rsidR="002551CE">
      <w:rPr>
        <w:noProof/>
      </w:rPr>
      <w:t>2</w:t>
    </w:r>
    <w:r>
      <w:fldChar w:fldCharType="end"/>
    </w:r>
  </w:p>
  <w:p w14:paraId="5D4148CF" w14:textId="77777777" w:rsidR="00F32B1D" w:rsidRDefault="00F32B1D" w:rsidP="004D66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E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99F"/>
    <w:rsid w:val="0014664C"/>
    <w:rsid w:val="00154022"/>
    <w:rsid w:val="001645FB"/>
    <w:rsid w:val="00173D2B"/>
    <w:rsid w:val="00181676"/>
    <w:rsid w:val="00183603"/>
    <w:rsid w:val="0018410E"/>
    <w:rsid w:val="00194E78"/>
    <w:rsid w:val="0019707B"/>
    <w:rsid w:val="00197E8B"/>
    <w:rsid w:val="00197FA4"/>
    <w:rsid w:val="001A161A"/>
    <w:rsid w:val="001A3B79"/>
    <w:rsid w:val="001A51F6"/>
    <w:rsid w:val="001A66B6"/>
    <w:rsid w:val="001B4716"/>
    <w:rsid w:val="001B4EA4"/>
    <w:rsid w:val="001C7C52"/>
    <w:rsid w:val="001D25F3"/>
    <w:rsid w:val="001E15F1"/>
    <w:rsid w:val="001E16FA"/>
    <w:rsid w:val="001E49A4"/>
    <w:rsid w:val="001E6213"/>
    <w:rsid w:val="001F14C7"/>
    <w:rsid w:val="001F271B"/>
    <w:rsid w:val="001F7405"/>
    <w:rsid w:val="00200C77"/>
    <w:rsid w:val="00205533"/>
    <w:rsid w:val="002114A9"/>
    <w:rsid w:val="00212B8D"/>
    <w:rsid w:val="00222983"/>
    <w:rsid w:val="0023465C"/>
    <w:rsid w:val="002370D0"/>
    <w:rsid w:val="002551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F96"/>
    <w:rsid w:val="002C2D81"/>
    <w:rsid w:val="002C461E"/>
    <w:rsid w:val="002C6CEC"/>
    <w:rsid w:val="002D195C"/>
    <w:rsid w:val="002E09CE"/>
    <w:rsid w:val="002E69D1"/>
    <w:rsid w:val="002F12BD"/>
    <w:rsid w:val="002F3BA6"/>
    <w:rsid w:val="00311C3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464"/>
    <w:rsid w:val="0036180C"/>
    <w:rsid w:val="00361E3E"/>
    <w:rsid w:val="00363CF5"/>
    <w:rsid w:val="00364344"/>
    <w:rsid w:val="003702CA"/>
    <w:rsid w:val="00370617"/>
    <w:rsid w:val="00381F7C"/>
    <w:rsid w:val="00382F1F"/>
    <w:rsid w:val="003840E5"/>
    <w:rsid w:val="00391DA4"/>
    <w:rsid w:val="003A3C64"/>
    <w:rsid w:val="003A3F83"/>
    <w:rsid w:val="003C2815"/>
    <w:rsid w:val="003C43EF"/>
    <w:rsid w:val="003C5A6B"/>
    <w:rsid w:val="003C7FB2"/>
    <w:rsid w:val="003D24DE"/>
    <w:rsid w:val="003D52F3"/>
    <w:rsid w:val="003E26D4"/>
    <w:rsid w:val="003E47BA"/>
    <w:rsid w:val="003F3B37"/>
    <w:rsid w:val="0040195A"/>
    <w:rsid w:val="00402DC0"/>
    <w:rsid w:val="004109BC"/>
    <w:rsid w:val="00416C4B"/>
    <w:rsid w:val="0041751E"/>
    <w:rsid w:val="004211E5"/>
    <w:rsid w:val="00422091"/>
    <w:rsid w:val="0043386C"/>
    <w:rsid w:val="00436F2D"/>
    <w:rsid w:val="00436F5D"/>
    <w:rsid w:val="004412A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326"/>
    <w:rsid w:val="004D6650"/>
    <w:rsid w:val="004E1F3E"/>
    <w:rsid w:val="004E22D4"/>
    <w:rsid w:val="004E3817"/>
    <w:rsid w:val="004F21BD"/>
    <w:rsid w:val="004F4F1D"/>
    <w:rsid w:val="004F74DD"/>
    <w:rsid w:val="00501317"/>
    <w:rsid w:val="0050495C"/>
    <w:rsid w:val="00505DC9"/>
    <w:rsid w:val="00506E1E"/>
    <w:rsid w:val="00507BAF"/>
    <w:rsid w:val="00513C81"/>
    <w:rsid w:val="00527BFB"/>
    <w:rsid w:val="00532A32"/>
    <w:rsid w:val="00540B0B"/>
    <w:rsid w:val="0054460F"/>
    <w:rsid w:val="005536CD"/>
    <w:rsid w:val="00554051"/>
    <w:rsid w:val="005544BE"/>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4B4"/>
    <w:rsid w:val="00686AEB"/>
    <w:rsid w:val="00690060"/>
    <w:rsid w:val="006B7897"/>
    <w:rsid w:val="006B7FA7"/>
    <w:rsid w:val="006C086A"/>
    <w:rsid w:val="006C21C1"/>
    <w:rsid w:val="006C7327"/>
    <w:rsid w:val="006D00E5"/>
    <w:rsid w:val="006D6D5F"/>
    <w:rsid w:val="006D791B"/>
    <w:rsid w:val="006E2895"/>
    <w:rsid w:val="006F180D"/>
    <w:rsid w:val="006F4334"/>
    <w:rsid w:val="006F47AF"/>
    <w:rsid w:val="006F6B8A"/>
    <w:rsid w:val="00707CD3"/>
    <w:rsid w:val="00716BB9"/>
    <w:rsid w:val="007213F0"/>
    <w:rsid w:val="00722E3B"/>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C66"/>
    <w:rsid w:val="008251F6"/>
    <w:rsid w:val="00832816"/>
    <w:rsid w:val="00837109"/>
    <w:rsid w:val="00840365"/>
    <w:rsid w:val="008406A3"/>
    <w:rsid w:val="00841D2C"/>
    <w:rsid w:val="00845F3C"/>
    <w:rsid w:val="008461B8"/>
    <w:rsid w:val="008462F1"/>
    <w:rsid w:val="00847BD0"/>
    <w:rsid w:val="00847EF1"/>
    <w:rsid w:val="0085071F"/>
    <w:rsid w:val="008538FA"/>
    <w:rsid w:val="008573B0"/>
    <w:rsid w:val="00866563"/>
    <w:rsid w:val="00867AC2"/>
    <w:rsid w:val="0087056E"/>
    <w:rsid w:val="00875402"/>
    <w:rsid w:val="00884D51"/>
    <w:rsid w:val="008916EC"/>
    <w:rsid w:val="00891E4F"/>
    <w:rsid w:val="008A1835"/>
    <w:rsid w:val="008A31C5"/>
    <w:rsid w:val="008A4F9A"/>
    <w:rsid w:val="008B2850"/>
    <w:rsid w:val="008C79B3"/>
    <w:rsid w:val="008D77BD"/>
    <w:rsid w:val="008E454C"/>
    <w:rsid w:val="008F07A8"/>
    <w:rsid w:val="008F1E5A"/>
    <w:rsid w:val="00901BDA"/>
    <w:rsid w:val="009121D8"/>
    <w:rsid w:val="00916F7A"/>
    <w:rsid w:val="00917FE3"/>
    <w:rsid w:val="00925010"/>
    <w:rsid w:val="009318C7"/>
    <w:rsid w:val="00931C09"/>
    <w:rsid w:val="009348C2"/>
    <w:rsid w:val="00940D44"/>
    <w:rsid w:val="009440D0"/>
    <w:rsid w:val="009523A3"/>
    <w:rsid w:val="00960958"/>
    <w:rsid w:val="00963A46"/>
    <w:rsid w:val="00966A3E"/>
    <w:rsid w:val="00970F3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B30"/>
    <w:rsid w:val="00A017C0"/>
    <w:rsid w:val="00A11228"/>
    <w:rsid w:val="00A222C2"/>
    <w:rsid w:val="00A305D6"/>
    <w:rsid w:val="00A342C4"/>
    <w:rsid w:val="00A35208"/>
    <w:rsid w:val="00A5030C"/>
    <w:rsid w:val="00A50F6B"/>
    <w:rsid w:val="00A52237"/>
    <w:rsid w:val="00A551D6"/>
    <w:rsid w:val="00A6251B"/>
    <w:rsid w:val="00A6754E"/>
    <w:rsid w:val="00A70F58"/>
    <w:rsid w:val="00A72987"/>
    <w:rsid w:val="00A7346B"/>
    <w:rsid w:val="00A84C4F"/>
    <w:rsid w:val="00A932A1"/>
    <w:rsid w:val="00A95AB5"/>
    <w:rsid w:val="00A96E06"/>
    <w:rsid w:val="00AA6197"/>
    <w:rsid w:val="00AA6C70"/>
    <w:rsid w:val="00AB16FD"/>
    <w:rsid w:val="00AB4813"/>
    <w:rsid w:val="00AC4BBE"/>
    <w:rsid w:val="00AC6466"/>
    <w:rsid w:val="00AC7639"/>
    <w:rsid w:val="00AD08BB"/>
    <w:rsid w:val="00AD0EC0"/>
    <w:rsid w:val="00AD49B8"/>
    <w:rsid w:val="00AD70D6"/>
    <w:rsid w:val="00AD75BC"/>
    <w:rsid w:val="00AD7BB0"/>
    <w:rsid w:val="00AD7BC9"/>
    <w:rsid w:val="00AE1871"/>
    <w:rsid w:val="00AF0364"/>
    <w:rsid w:val="00AF1A8C"/>
    <w:rsid w:val="00B0116D"/>
    <w:rsid w:val="00B01173"/>
    <w:rsid w:val="00B02F35"/>
    <w:rsid w:val="00B05A3C"/>
    <w:rsid w:val="00B07100"/>
    <w:rsid w:val="00B1138C"/>
    <w:rsid w:val="00B2574A"/>
    <w:rsid w:val="00B32EFB"/>
    <w:rsid w:val="00B35D8A"/>
    <w:rsid w:val="00B40E6E"/>
    <w:rsid w:val="00B45B34"/>
    <w:rsid w:val="00B47D4D"/>
    <w:rsid w:val="00B57047"/>
    <w:rsid w:val="00B61D86"/>
    <w:rsid w:val="00B6342D"/>
    <w:rsid w:val="00B714DC"/>
    <w:rsid w:val="00B726BD"/>
    <w:rsid w:val="00B732BC"/>
    <w:rsid w:val="00B90E33"/>
    <w:rsid w:val="00B9676B"/>
    <w:rsid w:val="00BA2EA5"/>
    <w:rsid w:val="00BA364B"/>
    <w:rsid w:val="00BB1190"/>
    <w:rsid w:val="00BB31D0"/>
    <w:rsid w:val="00BB3A11"/>
    <w:rsid w:val="00BB4848"/>
    <w:rsid w:val="00BB4DDB"/>
    <w:rsid w:val="00BB5D79"/>
    <w:rsid w:val="00BB5F02"/>
    <w:rsid w:val="00BC7892"/>
    <w:rsid w:val="00BE233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9CB"/>
    <w:rsid w:val="00CE78BF"/>
    <w:rsid w:val="00CF36BB"/>
    <w:rsid w:val="00CF65EB"/>
    <w:rsid w:val="00CF72AD"/>
    <w:rsid w:val="00D02441"/>
    <w:rsid w:val="00D039F4"/>
    <w:rsid w:val="00D101B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3CC"/>
    <w:rsid w:val="00DE10D1"/>
    <w:rsid w:val="00DE2514"/>
    <w:rsid w:val="00DE6851"/>
    <w:rsid w:val="00DF03EE"/>
    <w:rsid w:val="00DF4E8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639"/>
    <w:rsid w:val="00F1350D"/>
    <w:rsid w:val="00F15583"/>
    <w:rsid w:val="00F200EE"/>
    <w:rsid w:val="00F22481"/>
    <w:rsid w:val="00F2542E"/>
    <w:rsid w:val="00F27278"/>
    <w:rsid w:val="00F32B1D"/>
    <w:rsid w:val="00F32E6F"/>
    <w:rsid w:val="00F344E3"/>
    <w:rsid w:val="00F34D58"/>
    <w:rsid w:val="00F37FDD"/>
    <w:rsid w:val="00F40FC9"/>
    <w:rsid w:val="00F41A9D"/>
    <w:rsid w:val="00F44314"/>
    <w:rsid w:val="00F54B9C"/>
    <w:rsid w:val="00F56E96"/>
    <w:rsid w:val="00F573DD"/>
    <w:rsid w:val="00F61E59"/>
    <w:rsid w:val="00F63D99"/>
    <w:rsid w:val="00F6426B"/>
    <w:rsid w:val="00F65C00"/>
    <w:rsid w:val="00F709B3"/>
    <w:rsid w:val="00F71A5E"/>
    <w:rsid w:val="00FA0AFC"/>
    <w:rsid w:val="00FA1C82"/>
    <w:rsid w:val="00FA2ED1"/>
    <w:rsid w:val="00FA4A52"/>
    <w:rsid w:val="00FB087F"/>
    <w:rsid w:val="00FB4045"/>
    <w:rsid w:val="00FB4D8E"/>
    <w:rsid w:val="00FC0D0A"/>
    <w:rsid w:val="00FC1B0B"/>
    <w:rsid w:val="00FD2F97"/>
    <w:rsid w:val="00FE02C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5B5354A"/>
  <w15:docId w15:val="{BB035E92-6A94-4B3E-8D20-D816DCAC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D6650"/>
  </w:style>
  <w:style w:type="paragraph" w:styleId="BalloonText">
    <w:name w:val="Balloon Text"/>
    <w:basedOn w:val="Normal"/>
    <w:link w:val="BalloonTextChar"/>
    <w:semiHidden/>
    <w:unhideWhenUsed/>
    <w:rsid w:val="00FB08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08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974546">
      <w:bodyDiv w:val="1"/>
      <w:marLeft w:val="0"/>
      <w:marRight w:val="0"/>
      <w:marTop w:val="0"/>
      <w:marBottom w:val="0"/>
      <w:divBdr>
        <w:top w:val="none" w:sz="0" w:space="0" w:color="auto"/>
        <w:left w:val="none" w:sz="0" w:space="0" w:color="auto"/>
        <w:bottom w:val="none" w:sz="0" w:space="0" w:color="auto"/>
        <w:right w:val="none" w:sz="0" w:space="0" w:color="auto"/>
      </w:divBdr>
    </w:div>
    <w:div w:id="147051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354</Words>
  <Characters>1834</Characters>
  <Application>Microsoft Office Word</Application>
  <DocSecurity>0</DocSecurity>
  <Lines>62</Lines>
  <Paragraphs>20</Paragraphs>
  <ScaleCrop>false</ScaleCrop>
  <HeadingPairs>
    <vt:vector size="2" baseType="variant">
      <vt:variant>
        <vt:lpstr>Title</vt:lpstr>
      </vt:variant>
      <vt:variant>
        <vt:i4>1</vt:i4>
      </vt:variant>
    </vt:vector>
  </HeadingPairs>
  <TitlesOfParts>
    <vt:vector size="1" baseType="lpstr">
      <vt:lpstr>S3080 1R</vt:lpstr>
    </vt:vector>
  </TitlesOfParts>
  <Manager>R225</Manager>
  <Company>NJ Office of Legislative Services</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S3080 1R</dc:title>
  <dc:subject/>
  <dc:creator>Senator  SINGLETON</dc:creator>
  <cp:keywords>S3080|2|LG |320|266|297|!|0|</cp:keywords>
  <dc:description>INTRODUCED OCTOBER 29, 2020_x000d_
Amended 6/10/21</dc:description>
  <cp:lastModifiedBy>Siracusa, Nicole</cp:lastModifiedBy>
  <cp:revision>2</cp:revision>
  <cp:lastPrinted>2021-06-11T13:55:00Z</cp:lastPrinted>
  <dcterms:created xsi:type="dcterms:W3CDTF">2021-06-11T16:14:00Z</dcterms:created>
  <dcterms:modified xsi:type="dcterms:W3CDTF">2021-06-11T16:14:00Z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