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301" w:rsidRDefault="00203301" w:rsidP="00203301">
      <w:pPr>
        <w:pStyle w:val="bpuBill"/>
      </w:pPr>
      <w:bookmarkStart w:id="0" w:name="bpuFrontPg"/>
      <w:bookmarkStart w:id="1" w:name="_GoBack"/>
      <w:bookmarkEnd w:id="0"/>
      <w:bookmarkEnd w:id="1"/>
      <w:r>
        <w:t xml:space="preserve">SENATE, No. 3085 </w:t>
      </w:r>
    </w:p>
    <w:p w:rsidR="00203301" w:rsidRPr="009D38FF" w:rsidRDefault="00203301" w:rsidP="002033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5554651" r:id="rId7"/>
        </w:object>
      </w:r>
    </w:p>
    <w:p w:rsidR="00203301" w:rsidRDefault="00203301" w:rsidP="00203301">
      <w:pPr>
        <w:pStyle w:val="bpuState"/>
      </w:pPr>
      <w:r>
        <w:t>STATE OF NEW JERSEY</w:t>
      </w:r>
    </w:p>
    <w:p w:rsidR="00203301" w:rsidRDefault="00203301" w:rsidP="00203301">
      <w:pPr>
        <w:pStyle w:val="bpuLegislature"/>
      </w:pPr>
      <w:proofErr w:type="gramStart"/>
      <w:r>
        <w:t>219th</w:t>
      </w:r>
      <w:proofErr w:type="gramEnd"/>
      <w:r>
        <w:t xml:space="preserve"> LEGISLATURE</w:t>
      </w:r>
    </w:p>
    <w:p w:rsidR="00203301" w:rsidRDefault="00203301" w:rsidP="00203301">
      <w:pPr>
        <w:pStyle w:val="bpuWpGraphic"/>
      </w:pPr>
      <w:r>
        <w:object w:dxaOrig="8985" w:dyaOrig="255">
          <v:shape id="_x0000_i1026" type="#_x0000_t75" style="width:6in;height:12.1pt" o:ole="">
            <v:imagedata r:id="rId6" o:title=""/>
          </v:shape>
          <o:OLEObject Type="Embed" ProgID="WPWin6.1" ShapeID="_x0000_i1026" DrawAspect="Content" ObjectID="_1665554652" r:id="rId8"/>
        </w:object>
      </w:r>
      <w:r>
        <w:t xml:space="preserve">  </w:t>
      </w:r>
    </w:p>
    <w:p w:rsidR="00203301" w:rsidRDefault="00203301" w:rsidP="00203301">
      <w:pPr>
        <w:pStyle w:val="bpuIntro"/>
      </w:pPr>
      <w:r>
        <w:t>INTRODUCED OCTOBER 29, 2020</w:t>
      </w:r>
    </w:p>
    <w:p w:rsidR="00203301" w:rsidRDefault="00203301" w:rsidP="00203301">
      <w:pPr>
        <w:pStyle w:val="bpuIntro"/>
      </w:pPr>
    </w:p>
    <w:p w:rsidR="00203301" w:rsidRDefault="00203301" w:rsidP="00203301">
      <w:pPr>
        <w:pStyle w:val="bpuIntro"/>
        <w:sectPr w:rsidR="00203301" w:rsidSect="00203301">
          <w:headerReference w:type="even" r:id="rId9"/>
          <w:headerReference w:type="default" r:id="rId10"/>
          <w:pgSz w:w="12240" w:h="20160" w:code="5"/>
          <w:pgMar w:top="2160" w:right="1440" w:bottom="1440" w:left="1440" w:header="72" w:footer="720" w:gutter="0"/>
          <w:pgNumType w:start="1"/>
          <w:cols w:space="720"/>
          <w:docGrid w:linePitch="360"/>
        </w:sectPr>
      </w:pPr>
    </w:p>
    <w:p w:rsidR="00203301" w:rsidRDefault="00203301" w:rsidP="00203301">
      <w:pPr>
        <w:pStyle w:val="bpuIntro"/>
      </w:pPr>
    </w:p>
    <w:p w:rsidR="00203301" w:rsidRDefault="00203301" w:rsidP="00203301">
      <w:pPr>
        <w:pStyle w:val="bpuSponsor"/>
      </w:pPr>
      <w:r>
        <w:t>Sponsored by:</w:t>
      </w:r>
    </w:p>
    <w:p w:rsidR="00203301" w:rsidRDefault="00203301" w:rsidP="00203301">
      <w:pPr>
        <w:pStyle w:val="bpuSponsor"/>
      </w:pPr>
      <w:proofErr w:type="gramStart"/>
      <w:r>
        <w:t>Senator  BOB</w:t>
      </w:r>
      <w:proofErr w:type="gramEnd"/>
      <w:r>
        <w:t xml:space="preserve"> SMITH</w:t>
      </w:r>
    </w:p>
    <w:p w:rsidR="00203301" w:rsidRDefault="00203301" w:rsidP="00203301">
      <w:pPr>
        <w:pStyle w:val="bpuSponsor"/>
      </w:pPr>
      <w:r>
        <w:t>District 17 (Middlesex and Somerset)</w:t>
      </w:r>
    </w:p>
    <w:p w:rsidR="00203301" w:rsidRDefault="00203301" w:rsidP="00203301">
      <w:pPr>
        <w:pStyle w:val="bpuSponsor"/>
      </w:pPr>
      <w:proofErr w:type="gramStart"/>
      <w:r>
        <w:t>Senator  THOMAS</w:t>
      </w:r>
      <w:proofErr w:type="gramEnd"/>
      <w:r>
        <w:t xml:space="preserve"> H. KEAN, JR.</w:t>
      </w:r>
    </w:p>
    <w:p w:rsidR="00203301" w:rsidRDefault="00203301" w:rsidP="00203301">
      <w:pPr>
        <w:pStyle w:val="bpuSponsor"/>
      </w:pPr>
      <w:r>
        <w:t>District 21 (Morris, Somerset and Union)</w:t>
      </w:r>
    </w:p>
    <w:p w:rsidR="00203301" w:rsidRDefault="00203301" w:rsidP="00203301">
      <w:pPr>
        <w:pStyle w:val="bpuSponsor"/>
      </w:pPr>
    </w:p>
    <w:p w:rsidR="00203301" w:rsidRDefault="00203301" w:rsidP="00203301">
      <w:pPr>
        <w:pStyle w:val="bpuSponsor"/>
      </w:pPr>
    </w:p>
    <w:p w:rsidR="00203301" w:rsidRDefault="00203301" w:rsidP="00203301">
      <w:pPr>
        <w:pStyle w:val="bpuSponsor"/>
      </w:pPr>
    </w:p>
    <w:p w:rsidR="00203301" w:rsidRDefault="00203301" w:rsidP="00203301">
      <w:pPr>
        <w:pStyle w:val="bpuSponsor"/>
      </w:pPr>
    </w:p>
    <w:p w:rsidR="00203301" w:rsidRDefault="00203301" w:rsidP="00203301">
      <w:pPr>
        <w:pStyle w:val="bpuSponsor"/>
      </w:pPr>
      <w:r>
        <w:t>SYNOPSIS</w:t>
      </w:r>
    </w:p>
    <w:p w:rsidR="00203301" w:rsidRDefault="00203301" w:rsidP="00203301">
      <w:pPr>
        <w:pStyle w:val="bpuNormText"/>
      </w:pPr>
      <w:r>
        <w:tab/>
        <w:t xml:space="preserve">Permits municipalities to establish affordable housing preference for first responders. </w:t>
      </w:r>
    </w:p>
    <w:p w:rsidR="00203301" w:rsidRDefault="00203301" w:rsidP="00203301">
      <w:pPr>
        <w:pStyle w:val="bpuNormText"/>
      </w:pPr>
    </w:p>
    <w:p w:rsidR="00203301" w:rsidRDefault="00203301" w:rsidP="00203301">
      <w:pPr>
        <w:pStyle w:val="bpuSponsor"/>
      </w:pPr>
      <w:r>
        <w:t xml:space="preserve">CURRENT VERSION OF TEXT </w:t>
      </w:r>
    </w:p>
    <w:p w:rsidR="00203301" w:rsidRDefault="00203301" w:rsidP="00203301">
      <w:pPr>
        <w:pStyle w:val="bpuNormText"/>
      </w:pPr>
      <w:r>
        <w:tab/>
        <w:t>As introduced.</w:t>
      </w:r>
    </w:p>
    <w:p w:rsidR="00203301" w:rsidRDefault="00203301" w:rsidP="002033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3301" w:rsidRDefault="00203301" w:rsidP="008916EC">
      <w:pPr>
        <w:pStyle w:val="FronterPage"/>
        <w:tabs>
          <w:tab w:val="clear" w:pos="720"/>
          <w:tab w:val="clear" w:pos="1440"/>
          <w:tab w:val="clear" w:pos="2160"/>
          <w:tab w:val="clear" w:pos="2880"/>
          <w:tab w:val="clear" w:pos="3600"/>
          <w:tab w:val="clear" w:pos="4320"/>
          <w:tab w:val="clear" w:pos="5040"/>
        </w:tabs>
        <w:sectPr w:rsidR="00203301" w:rsidSect="00203301">
          <w:type w:val="continuous"/>
          <w:pgSz w:w="12240" w:h="20160" w:code="5"/>
          <w:pgMar w:top="1440" w:right="2275" w:bottom="1440" w:left="2275" w:header="72" w:footer="720" w:gutter="0"/>
          <w:pgNumType w:start="1"/>
          <w:cols w:space="720"/>
          <w:docGrid w:linePitch="360"/>
        </w:sectPr>
      </w:pPr>
    </w:p>
    <w:p w:rsidR="00DC2177" w:rsidRPr="00677316" w:rsidRDefault="00DC2177" w:rsidP="00DC2177">
      <w:pPr>
        <w:pStyle w:val="HangingAnAct"/>
        <w:rPr>
          <w:rStyle w:val="HangingAnActChar"/>
        </w:rPr>
      </w:pPr>
      <w:r w:rsidRPr="00DC2177">
        <w:rPr>
          <w:rStyle w:val="BillHead"/>
        </w:rPr>
        <w:lastRenderedPageBreak/>
        <w:t>An Act</w:t>
      </w:r>
      <w:r w:rsidRPr="006B7FA7">
        <w:rPr>
          <w:rStyle w:val="HangingAnActChar"/>
        </w:rPr>
        <w:t xml:space="preserve"> </w:t>
      </w:r>
      <w:r w:rsidRPr="004124A5">
        <w:rPr>
          <w:rStyle w:val="HangingAnActChar"/>
        </w:rPr>
        <w:t>concerning an affordable housing preference for first responders and amending P.L.1985, c.222</w:t>
      </w:r>
      <w:r>
        <w:rPr>
          <w:rStyle w:val="HangingAnActChar"/>
        </w:rPr>
        <w:t>.</w:t>
      </w:r>
    </w:p>
    <w:p w:rsidR="00DC2177" w:rsidRPr="00D71D68" w:rsidRDefault="00DC2177" w:rsidP="00DC2177"/>
    <w:p w:rsidR="00DC2177" w:rsidRPr="00AA7880" w:rsidRDefault="00DC2177" w:rsidP="00DC217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C2177" w:rsidRDefault="00DC2177" w:rsidP="00DC2177"/>
    <w:p w:rsidR="00DC2177" w:rsidRDefault="00DC2177" w:rsidP="00DC2177">
      <w:r>
        <w:tab/>
        <w:t>1.</w:t>
      </w:r>
      <w:r>
        <w:tab/>
        <w:t>Section 11 of P.L.1985, c.222 (C.52:27D-311) is amended to read as follows:</w:t>
      </w:r>
    </w:p>
    <w:p w:rsidR="00DC2177" w:rsidRDefault="00DC2177" w:rsidP="00DC2177">
      <w:pPr>
        <w:tabs>
          <w:tab w:val="clear" w:pos="1440"/>
          <w:tab w:val="left" w:pos="1080"/>
        </w:tabs>
      </w:pPr>
      <w:r>
        <w:tab/>
        <w:t>11.</w:t>
      </w:r>
      <w:r>
        <w:tab/>
      </w:r>
      <w:proofErr w:type="gramStart"/>
      <w:r>
        <w:t>a</w:t>
      </w:r>
      <w:proofErr w:type="gramEnd"/>
      <w:r>
        <w:t>.</w:t>
      </w:r>
      <w:r>
        <w:tab/>
        <w:t xml:space="preserve">In adopting its housing element, the municipality may provide for its fair share of low and </w:t>
      </w:r>
      <w:proofErr w:type="gramStart"/>
      <w:r>
        <w:t>moderate income</w:t>
      </w:r>
      <w:proofErr w:type="gramEnd"/>
      <w:r>
        <w:t xml:space="preserv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w:t>
      </w:r>
      <w:proofErr w:type="gramStart"/>
      <w:r>
        <w:t>moderate income</w:t>
      </w:r>
      <w:proofErr w:type="gramEnd"/>
      <w:r>
        <w:t xml:space="preserve"> housing.  In preparing the housing element, the municipality shall consider the following techniques for providing low and </w:t>
      </w:r>
      <w:proofErr w:type="gramStart"/>
      <w:r>
        <w:t>moderate income</w:t>
      </w:r>
      <w:proofErr w:type="gramEnd"/>
      <w:r>
        <w:t xml:space="preserve"> housing within the municipality, as well as such other techniques as may be published by the council or proposed by the municipality:</w:t>
      </w:r>
    </w:p>
    <w:p w:rsidR="00DC2177" w:rsidRDefault="00DC2177" w:rsidP="00DC2177">
      <w:r>
        <w:tab/>
        <w:t>(1)</w:t>
      </w:r>
      <w:r>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DC2177" w:rsidRDefault="00DC2177" w:rsidP="00DC2177">
      <w:r>
        <w:tab/>
        <w:t>(2)</w:t>
      </w:r>
      <w:r>
        <w:tab/>
        <w:t xml:space="preserve">Determination of the total residential zoning necessary to assure that the municipality's fair share </w:t>
      </w:r>
      <w:proofErr w:type="gramStart"/>
      <w:r>
        <w:t>is achieved</w:t>
      </w:r>
      <w:proofErr w:type="gramEnd"/>
      <w:r>
        <w:t>;</w:t>
      </w:r>
    </w:p>
    <w:p w:rsidR="00DC2177" w:rsidRDefault="00DC2177" w:rsidP="00DC2177">
      <w:r>
        <w:tab/>
        <w:t>(3)</w:t>
      </w:r>
      <w:r>
        <w:tab/>
        <w:t>Determination of measures that the municipality will take to assure that low and moderate income units remain affordable to low and moderate income households for an appropriate period of not less than six years;</w:t>
      </w:r>
    </w:p>
    <w:p w:rsidR="00DC2177" w:rsidRDefault="00DC2177" w:rsidP="00DC2177">
      <w:r>
        <w:tab/>
        <w:t>(4)</w:t>
      </w:r>
      <w:r>
        <w:tab/>
        <w:t>A plan for infrastructure expansion and rehabilitation if necessary to assure the achievement of the municipality's fair share of low and moderate income housing;</w:t>
      </w:r>
    </w:p>
    <w:p w:rsidR="00DC2177" w:rsidRDefault="00DC2177" w:rsidP="00DC2177">
      <w:r>
        <w:tab/>
        <w:t>(5)</w:t>
      </w:r>
      <w:r>
        <w:tab/>
        <w:t>Donation or use of municipally owned land or land condemned by the municipality for purposes of providing low and moderate income housing</w:t>
      </w:r>
      <w:proofErr w:type="gramStart"/>
      <w:r>
        <w:t>;</w:t>
      </w:r>
      <w:proofErr w:type="gramEnd"/>
    </w:p>
    <w:p w:rsidR="00DC2177" w:rsidRDefault="00DC2177" w:rsidP="00DC2177">
      <w:r>
        <w:tab/>
        <w:t>(6)</w:t>
      </w:r>
      <w:r>
        <w:tab/>
        <w:t xml:space="preserve">Tax abatements for purposes of providing low and </w:t>
      </w:r>
      <w:proofErr w:type="gramStart"/>
      <w:r>
        <w:t>moderate income</w:t>
      </w:r>
      <w:proofErr w:type="gramEnd"/>
      <w:r>
        <w:t xml:space="preserve"> housing;</w:t>
      </w:r>
    </w:p>
    <w:p w:rsidR="00DC2177" w:rsidRDefault="00DC2177" w:rsidP="00DC2177">
      <w:r>
        <w:tab/>
        <w:t>(7)</w:t>
      </w:r>
      <w:r>
        <w:tab/>
        <w:t xml:space="preserve">Utilization of funds obtained from any State or federal subsidy toward the construction of low and </w:t>
      </w:r>
      <w:proofErr w:type="gramStart"/>
      <w:r>
        <w:t>moderate income</w:t>
      </w:r>
      <w:proofErr w:type="gramEnd"/>
      <w:r>
        <w:t xml:space="preserve"> housing;</w:t>
      </w:r>
    </w:p>
    <w:p w:rsidR="0032697C" w:rsidRDefault="00DC2177" w:rsidP="0032697C">
      <w:r>
        <w:tab/>
        <w:t>(8)</w:t>
      </w:r>
      <w:r>
        <w:tab/>
        <w:t>Utilization of municip</w:t>
      </w:r>
      <w:r w:rsidR="0032697C">
        <w:t>ally generated funds toward the</w:t>
      </w:r>
      <w:r w:rsidR="0032697C">
        <w:br w:type="page"/>
      </w:r>
    </w:p>
    <w:p w:rsidR="00DC2177" w:rsidRDefault="00DC2177" w:rsidP="00DC2177">
      <w:proofErr w:type="gramStart"/>
      <w:r>
        <w:lastRenderedPageBreak/>
        <w:t>construction</w:t>
      </w:r>
      <w:proofErr w:type="gramEnd"/>
      <w:r>
        <w:t xml:space="preserve"> of low and moderate income housing; and</w:t>
      </w:r>
    </w:p>
    <w:p w:rsidR="00DC2177" w:rsidRDefault="00DC2177" w:rsidP="00DC2177">
      <w:r>
        <w:tab/>
      </w:r>
      <w:proofErr w:type="gramStart"/>
      <w:r>
        <w:t>(9)</w:t>
      </w:r>
      <w:r>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roofErr w:type="gramEnd"/>
    </w:p>
    <w:p w:rsidR="00DC2177" w:rsidRDefault="00DC2177" w:rsidP="00DC2177">
      <w:r>
        <w:tab/>
        <w:t>b.</w:t>
      </w:r>
      <w:r>
        <w:tab/>
        <w:t xml:space="preserve">The municipality may provide for a phasing schedule for the achievement of its fair share of low and </w:t>
      </w:r>
      <w:proofErr w:type="gramStart"/>
      <w:r>
        <w:t>moderate income</w:t>
      </w:r>
      <w:proofErr w:type="gramEnd"/>
      <w:r>
        <w:t xml:space="preserve"> housing.</w:t>
      </w:r>
    </w:p>
    <w:p w:rsidR="00DC2177" w:rsidRDefault="00DC2177" w:rsidP="00DC2177">
      <w:r>
        <w:tab/>
        <w:t>c.</w:t>
      </w:r>
      <w:r>
        <w:tab/>
        <w:t>(Deleted by amendment, P.L.2008, c.46)</w:t>
      </w:r>
    </w:p>
    <w:p w:rsidR="00DC2177" w:rsidRDefault="00DC2177" w:rsidP="00DC2177">
      <w:r>
        <w:tab/>
        <w:t>d.</w:t>
      </w:r>
      <w:r>
        <w:tab/>
        <w:t xml:space="preserve">Nothing in P.L.1985, c.222 (C.52:27D-301 et al.) shall require a municipality to raise or expend municipal revenues in order to provide low and </w:t>
      </w:r>
      <w:proofErr w:type="gramStart"/>
      <w:r>
        <w:t>moderate income</w:t>
      </w:r>
      <w:proofErr w:type="gramEnd"/>
      <w:r>
        <w:t xml:space="preserve"> housing.</w:t>
      </w:r>
    </w:p>
    <w:p w:rsidR="00DC2177" w:rsidRDefault="00DC2177" w:rsidP="00DC2177">
      <w:r>
        <w:tab/>
      </w:r>
      <w:proofErr w:type="gramStart"/>
      <w:r>
        <w:t>e.</w:t>
      </w:r>
      <w:r>
        <w:tab/>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roofErr w:type="gramEnd"/>
    </w:p>
    <w:p w:rsidR="00DC2177" w:rsidRDefault="00DC2177" w:rsidP="00DC2177">
      <w:r>
        <w:tab/>
      </w:r>
      <w:proofErr w:type="gramStart"/>
      <w:r>
        <w:t>f.</w:t>
      </w:r>
      <w:r>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proofErr w:type="gramEnd"/>
    </w:p>
    <w:p w:rsidR="00DC2177" w:rsidRDefault="00DC2177" w:rsidP="00DC2177">
      <w:r>
        <w:tab/>
        <w:t>g.</w:t>
      </w:r>
      <w:r>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DC2177" w:rsidRDefault="00DC2177" w:rsidP="00DC2177">
      <w:r>
        <w:tab/>
        <w:t>h.</w:t>
      </w:r>
      <w:r>
        <w:tab/>
        <w:t xml:space="preserve">Whenever affordable housing units </w:t>
      </w:r>
      <w:proofErr w:type="gramStart"/>
      <w:r>
        <w:t>are proposed to be provided</w:t>
      </w:r>
      <w:proofErr w:type="gramEnd"/>
      <w:r>
        <w:t xml:space="preserve"> through an inclusionary development, a municipality shall provide, through its zoning powers, incentives to the developer, which shall include increased densities and reduced costs, in accordance with the regulations of the council and this subsection.</w:t>
      </w:r>
    </w:p>
    <w:p w:rsidR="00DC2177" w:rsidRDefault="00DC2177" w:rsidP="00DC2177">
      <w:r>
        <w:tab/>
      </w:r>
      <w:proofErr w:type="spellStart"/>
      <w:r>
        <w:t>i</w:t>
      </w:r>
      <w:proofErr w:type="spellEnd"/>
      <w:r>
        <w:t>.</w:t>
      </w:r>
      <w:r>
        <w:tab/>
        <w:t>The council, upon the application of a municipality and a developer, may approve reduced affordable housing set-asides or increased densities to ensure the economic feasibility of an inclusionary development.</w:t>
      </w:r>
    </w:p>
    <w:p w:rsidR="00DC2177" w:rsidRDefault="00DC2177" w:rsidP="00DC2177">
      <w:r>
        <w:tab/>
        <w:t>j.</w:t>
      </w:r>
      <w:r>
        <w:tab/>
        <w:t xml:space="preserve">A municipality may enter into an agreement with a developer or residential development owner to provide a preference for affordable housing </w:t>
      </w:r>
      <w:proofErr w:type="spellStart"/>
      <w:r>
        <w:t>to</w:t>
      </w:r>
      <w:proofErr w:type="spellEnd"/>
      <w:r>
        <w:t xml:space="preserve"> low to moderate income veterans who </w:t>
      </w:r>
      <w:r>
        <w:lastRenderedPageBreak/>
        <w:t xml:space="preserve">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w:t>
      </w:r>
      <w:proofErr w:type="gramStart"/>
      <w:r>
        <w:t>general public</w:t>
      </w:r>
      <w:proofErr w:type="gramEnd"/>
      <w:r>
        <w:t xml:space="preserve"> shall be considered for occupancy.  Following the initial 120-day marketing period, previously qualified applicants and future qualified applicants who are veterans who served in time of war or other emergency, as referenced in this subsection, </w:t>
      </w:r>
      <w:proofErr w:type="gramStart"/>
      <w:r>
        <w:t>shall be placed</w:t>
      </w:r>
      <w:proofErr w:type="gramEnd"/>
      <w:r>
        <w:t xml:space="preserve">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DC2177" w:rsidRDefault="00DC2177" w:rsidP="00DC2177">
      <w:r>
        <w:tab/>
      </w:r>
      <w:r>
        <w:rPr>
          <w:u w:val="single"/>
        </w:rPr>
        <w:t>k.</w:t>
      </w:r>
      <w:r>
        <w:rPr>
          <w:u w:val="single"/>
        </w:rPr>
        <w:tab/>
      </w:r>
      <w:r w:rsidRPr="000B2A0F">
        <w:rPr>
          <w:u w:val="single"/>
        </w:rPr>
        <w:t xml:space="preserve">A municipality may enter into an agreement with a developer or residential development owner to provide a preference for </w:t>
      </w:r>
      <w:r>
        <w:rPr>
          <w:u w:val="single"/>
        </w:rPr>
        <w:t xml:space="preserve">affordable housing to low and </w:t>
      </w:r>
      <w:proofErr w:type="gramStart"/>
      <w:r>
        <w:rPr>
          <w:u w:val="single"/>
        </w:rPr>
        <w:t>moderate income</w:t>
      </w:r>
      <w:proofErr w:type="gramEnd"/>
      <w:r>
        <w:rPr>
          <w:u w:val="single"/>
        </w:rPr>
        <w:t xml:space="preserve"> first responders</w:t>
      </w:r>
      <w:r w:rsidRPr="007B1270">
        <w:rPr>
          <w:u w:val="single"/>
        </w:rPr>
        <w:t xml:space="preserve"> of up to 50 percent of the affordable units in that particular project.  This preference </w:t>
      </w:r>
      <w:proofErr w:type="gramStart"/>
      <w:r w:rsidRPr="007B1270">
        <w:rPr>
          <w:u w:val="single"/>
        </w:rPr>
        <w:t>shall be established</w:t>
      </w:r>
      <w:proofErr w:type="gramEnd"/>
      <w:r w:rsidRPr="007B1270">
        <w:rPr>
          <w:u w:val="single"/>
        </w:rPr>
        <w:t xml:space="preserve"> in the applicant selection process for available affordable units so that applicants who are </w:t>
      </w:r>
      <w:r>
        <w:rPr>
          <w:u w:val="single"/>
        </w:rPr>
        <w:t>first responders</w:t>
      </w:r>
      <w:r w:rsidRPr="007B1270">
        <w:rPr>
          <w:u w:val="single"/>
        </w:rPr>
        <w:t xml:space="preserve">, and who apply within 90 days of the initial </w:t>
      </w:r>
      <w:r w:rsidRPr="00150A63">
        <w:rPr>
          <w:u w:val="single"/>
        </w:rPr>
        <w:t xml:space="preserve">120-day </w:t>
      </w:r>
      <w:r w:rsidRPr="007B1270">
        <w:rPr>
          <w:u w:val="single"/>
        </w:rPr>
        <w:t>marketing period</w:t>
      </w:r>
      <w:r>
        <w:rPr>
          <w:u w:val="single"/>
        </w:rPr>
        <w:t>,</w:t>
      </w:r>
      <w:r w:rsidRPr="007B1270">
        <w:rPr>
          <w:u w:val="single"/>
        </w:rPr>
        <w:t xml:space="preserve"> shall receive preference for the rental of the agreed-upon percentage of affordable units.  After the first 90 days of the initial 120-day marketing period, if any of those units subject to the preference remain available, then applicants from the </w:t>
      </w:r>
      <w:proofErr w:type="gramStart"/>
      <w:r w:rsidRPr="007B1270">
        <w:rPr>
          <w:u w:val="single"/>
        </w:rPr>
        <w:t>general public</w:t>
      </w:r>
      <w:proofErr w:type="gramEnd"/>
      <w:r w:rsidRPr="007B1270">
        <w:rPr>
          <w:u w:val="single"/>
        </w:rPr>
        <w:t xml:space="preserve"> shall be considered for occupancy.  Following the initial 120-day marketing period, previously qualified applicants and future qualified applicants who are </w:t>
      </w:r>
      <w:r>
        <w:rPr>
          <w:u w:val="single"/>
        </w:rPr>
        <w:t>first responders</w:t>
      </w:r>
      <w:r w:rsidRPr="007B1270">
        <w:rPr>
          <w:u w:val="single"/>
        </w:rPr>
        <w:t xml:space="preserve"> </w:t>
      </w:r>
      <w:proofErr w:type="gramStart"/>
      <w:r w:rsidRPr="007B1270">
        <w:rPr>
          <w:u w:val="single"/>
        </w:rPr>
        <w:t>shall be placed</w:t>
      </w:r>
      <w:proofErr w:type="gramEnd"/>
      <w:r w:rsidRPr="007B1270">
        <w:rPr>
          <w:u w:val="single"/>
        </w:rPr>
        <w:t xml:space="preserve"> on a special waiting list as well as the general waiting list.  The </w:t>
      </w:r>
      <w:r>
        <w:rPr>
          <w:u w:val="single"/>
        </w:rPr>
        <w:t>first responders</w:t>
      </w:r>
      <w:r w:rsidRPr="007B1270">
        <w:rPr>
          <w:u w:val="single"/>
        </w:rPr>
        <w:t xml:space="preserve"> on the special waiting list shall be given preference for affordable units, as the units become available, whenever the percentage of preference-occupied units falls below the agreed upon percentage.  Any agreement to provide affordable housing preferences for </w:t>
      </w:r>
      <w:r>
        <w:rPr>
          <w:u w:val="single"/>
        </w:rPr>
        <w:t>first responders</w:t>
      </w:r>
      <w:r w:rsidRPr="007B1270">
        <w:rPr>
          <w:u w:val="single"/>
        </w:rPr>
        <w:t xml:space="preserve"> pursuant to this subsection shall not affect a municipality's ability to receive credit for the unit from the council, or its successor.</w:t>
      </w:r>
    </w:p>
    <w:p w:rsidR="00DC2177" w:rsidRPr="004124A5" w:rsidRDefault="00DC2177" w:rsidP="00DC2177">
      <w:pPr>
        <w:rPr>
          <w:u w:val="single"/>
        </w:rPr>
      </w:pPr>
      <w:r>
        <w:tab/>
      </w:r>
      <w:proofErr w:type="gramStart"/>
      <w:r>
        <w:rPr>
          <w:u w:val="single"/>
        </w:rPr>
        <w:t>For the purposes of this subsection, “first responder” means a law enforcement officer; paid or volunteer firefighter;</w:t>
      </w:r>
      <w:r w:rsidRPr="004124A5">
        <w:rPr>
          <w:u w:val="single"/>
        </w:rPr>
        <w:t xml:space="preserve"> paid or volunteer member of a duly incorporated </w:t>
      </w:r>
      <w:r>
        <w:rPr>
          <w:u w:val="single"/>
        </w:rPr>
        <w:t>first aid, emergency, ambulance, or rescue squad association;</w:t>
      </w:r>
      <w:r w:rsidRPr="004124A5">
        <w:rPr>
          <w:u w:val="single"/>
        </w:rPr>
        <w:t xml:space="preserve"> or any other </w:t>
      </w:r>
      <w:r>
        <w:rPr>
          <w:u w:val="single"/>
        </w:rPr>
        <w:t>person</w:t>
      </w:r>
      <w:r w:rsidRPr="004124A5">
        <w:rPr>
          <w:u w:val="single"/>
        </w:rPr>
        <w:t xml:space="preserve"> who, in </w:t>
      </w:r>
      <w:r w:rsidRPr="004124A5">
        <w:rPr>
          <w:u w:val="single"/>
        </w:rPr>
        <w:lastRenderedPageBreak/>
        <w:t xml:space="preserve">the course of </w:t>
      </w:r>
      <w:r>
        <w:rPr>
          <w:u w:val="single"/>
        </w:rPr>
        <w:t>the person’s employment,</w:t>
      </w:r>
      <w:r w:rsidRPr="004124A5">
        <w:rPr>
          <w:u w:val="single"/>
        </w:rPr>
        <w:t xml:space="preserve"> is dispatched to the scene of a motor vehicle accident or other emergency situation for the purpose of providing medical care or other</w:t>
      </w:r>
      <w:r>
        <w:rPr>
          <w:u w:val="single"/>
        </w:rPr>
        <w:t xml:space="preserve"> emergency</w:t>
      </w:r>
      <w:r w:rsidRPr="004124A5">
        <w:rPr>
          <w:u w:val="single"/>
        </w:rPr>
        <w:t xml:space="preserve"> assistance</w:t>
      </w:r>
      <w:r>
        <w:rPr>
          <w:u w:val="single"/>
        </w:rPr>
        <w:t>; and who, in the case of all the foregoing, has served in that capacity for at least two years</w:t>
      </w:r>
      <w:r w:rsidRPr="004124A5">
        <w:rPr>
          <w:u w:val="single"/>
        </w:rPr>
        <w:t>.</w:t>
      </w:r>
      <w:proofErr w:type="gramEnd"/>
    </w:p>
    <w:p w:rsidR="00DC2177" w:rsidRDefault="00DC2177" w:rsidP="00DC2177">
      <w:r>
        <w:t>(</w:t>
      </w:r>
      <w:proofErr w:type="spellStart"/>
      <w:r>
        <w:t>cf</w:t>
      </w:r>
      <w:proofErr w:type="spellEnd"/>
      <w:r>
        <w:t>: P.L.2013, c.6, s.1)</w:t>
      </w:r>
    </w:p>
    <w:p w:rsidR="00DC2177" w:rsidRPr="00D71D68" w:rsidRDefault="00DC2177" w:rsidP="00DC2177"/>
    <w:p w:rsidR="00DC2177" w:rsidRPr="00AA7880" w:rsidRDefault="00DC2177" w:rsidP="00DC2177">
      <w:r>
        <w:tab/>
        <w:t>2.</w:t>
      </w:r>
      <w:r>
        <w:tab/>
        <w:t>This act shall take effect immediately.</w:t>
      </w:r>
    </w:p>
    <w:p w:rsidR="00DC2177" w:rsidRDefault="00DC2177" w:rsidP="00DC2177"/>
    <w:p w:rsidR="00686AEB" w:rsidRDefault="00686AEB" w:rsidP="00686AEB"/>
    <w:p w:rsidR="00BE2D3D" w:rsidRDefault="00BE2D3D" w:rsidP="00BE2D3D">
      <w:pPr>
        <w:jc w:val="center"/>
      </w:pPr>
      <w:r>
        <w:t>STATEMENT</w:t>
      </w:r>
    </w:p>
    <w:p w:rsidR="00BE2D3D" w:rsidRDefault="00BE2D3D" w:rsidP="00BE2D3D">
      <w:pPr>
        <w:jc w:val="center"/>
      </w:pPr>
    </w:p>
    <w:p w:rsidR="00BE2D3D" w:rsidRDefault="00BE2D3D" w:rsidP="00BE2D3D">
      <w:r>
        <w:tab/>
        <w:t>This</w:t>
      </w:r>
      <w:r w:rsidRPr="00274EED">
        <w:t xml:space="preserve"> bill </w:t>
      </w:r>
      <w:r>
        <w:t>permits municipalities to establish an affordable housing preference for first responders.  Under the bill, a</w:t>
      </w:r>
      <w:r w:rsidRPr="00274EED">
        <w:t xml:space="preserve"> municipality </w:t>
      </w:r>
      <w:r>
        <w:t xml:space="preserve">would be authorized </w:t>
      </w:r>
      <w:r w:rsidRPr="00274EED">
        <w:t xml:space="preserve">to enter into agreements with developers to provide affordable housing occupancy preferences for low </w:t>
      </w:r>
      <w:r>
        <w:t>and</w:t>
      </w:r>
      <w:r w:rsidRPr="00274EED">
        <w:t xml:space="preserve"> </w:t>
      </w:r>
      <w:proofErr w:type="gramStart"/>
      <w:r w:rsidRPr="00274EED">
        <w:t>moderate income</w:t>
      </w:r>
      <w:proofErr w:type="gramEnd"/>
      <w:r w:rsidRPr="00274EED">
        <w:t xml:space="preserve"> </w:t>
      </w:r>
      <w:r>
        <w:t>first responders, who meet certain service requirements,</w:t>
      </w:r>
      <w:r w:rsidRPr="00274EED">
        <w:t xml:space="preserve"> of up to 50 percent of the affordable units in a particular project.  C</w:t>
      </w:r>
      <w:r>
        <w:t xml:space="preserve">urrent law does not provide any </w:t>
      </w:r>
      <w:r w:rsidRPr="00274EED">
        <w:t xml:space="preserve">preference for </w:t>
      </w:r>
      <w:r>
        <w:t>first responders who otherwise qualify</w:t>
      </w:r>
      <w:r w:rsidRPr="00274EED">
        <w:t xml:space="preserve"> for affordable housing</w:t>
      </w:r>
      <w:r>
        <w:t>.</w:t>
      </w:r>
    </w:p>
    <w:p w:rsidR="00DC2177" w:rsidRDefault="00BE2D3D">
      <w:r>
        <w:tab/>
      </w:r>
      <w:proofErr w:type="gramStart"/>
      <w:r>
        <w:t>For the purposes of the bill, “first responder” is defined as a law enforcement officer; paid or volunteer firefighter;</w:t>
      </w:r>
      <w:r w:rsidRPr="004124A5">
        <w:t xml:space="preserve"> paid or volunteer member of a duly incorporated first aid, emergency, ambulan</w:t>
      </w:r>
      <w:r>
        <w:t>ce, or rescue squad association;</w:t>
      </w:r>
      <w:r w:rsidRPr="004124A5">
        <w:t xml:space="preserve"> or any other </w:t>
      </w:r>
      <w:r>
        <w:t xml:space="preserve">person </w:t>
      </w:r>
      <w:r w:rsidRPr="004124A5">
        <w:t>who</w:t>
      </w:r>
      <w:r>
        <w:t>, in the course of the person’s employment</w:t>
      </w:r>
      <w:r w:rsidRPr="004124A5">
        <w:t>, is dispatched to the scene of a motor vehicle accident or other emergency situation for the purpose of providing medical care or other assistance</w:t>
      </w:r>
      <w:r>
        <w:t>;</w:t>
      </w:r>
      <w:r w:rsidRPr="00773D14">
        <w:t xml:space="preserve"> and who, in the case of all the foregoing, has served in that capacity for at least two years</w:t>
      </w:r>
      <w:r w:rsidRPr="004124A5">
        <w:t>.</w:t>
      </w:r>
      <w:proofErr w:type="gramEnd"/>
    </w:p>
    <w:sectPr w:rsidR="00DC2177" w:rsidSect="0032697C">
      <w:headerReference w:type="default" r:id="rId12"/>
      <w:footerReference w:type="default" r:id="rId13"/>
      <w:headerReference w:type="first" r:id="rId14"/>
      <w:footerReference w:type="first" r:id="rId15"/>
      <w:pgSz w:w="12240" w:h="20160" w:code="5"/>
      <w:pgMar w:top="1440" w:right="2520" w:bottom="1872" w:left="2880" w:header="1181" w:footer="14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A0D" w:rsidRDefault="00774A0D">
      <w:r>
        <w:separator/>
      </w:r>
    </w:p>
  </w:endnote>
  <w:endnote w:type="continuationSeparator" w:id="0">
    <w:p w:rsidR="00774A0D" w:rsidRDefault="00774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97C" w:rsidRPr="00921C91" w:rsidRDefault="003269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697C" w:rsidRPr="00921C91" w:rsidRDefault="0032697C">
    <w:pPr>
      <w:pStyle w:val="Footer"/>
      <w:rPr>
        <w:szCs w:val="18"/>
      </w:rPr>
    </w:pPr>
  </w:p>
  <w:p w:rsidR="0032697C" w:rsidRPr="00921C91" w:rsidRDefault="003269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A0D" w:rsidRDefault="00774A0D">
      <w:r>
        <w:separator/>
      </w:r>
    </w:p>
  </w:footnote>
  <w:footnote w:type="continuationSeparator" w:id="0">
    <w:p w:rsidR="00774A0D" w:rsidRDefault="00774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61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3301" w:rsidRDefault="00203301" w:rsidP="00203301">
    <w:pPr>
      <w:pStyle w:val="bpuHeadSpon"/>
    </w:pPr>
    <w:r w:rsidRPr="00203301">
      <w:rPr>
        <w:rStyle w:val="bpuHeadSponChar"/>
      </w:rPr>
      <w:t>S3085</w:t>
    </w:r>
    <w:r>
      <w:t xml:space="preserve"> B.SMITH, T.KEAN</w:t>
    </w:r>
  </w:p>
  <w:p w:rsidR="00203301" w:rsidRDefault="00203301" w:rsidP="00203301">
    <w:pPr>
      <w:pStyle w:val="bpuHeadSpon"/>
    </w:pPr>
    <w:r>
      <w:fldChar w:fldCharType="begin"/>
    </w:r>
    <w:r>
      <w:instrText xml:space="preserve"> PAGE  \* MERGEFORMAT </w:instrText>
    </w:r>
    <w:r>
      <w:fldChar w:fldCharType="separate"/>
    </w:r>
    <w:r w:rsidR="00F261BB">
      <w:rPr>
        <w:noProof/>
      </w:rPr>
      <w:t>5</w:t>
    </w:r>
    <w:r>
      <w:fldChar w:fldCharType="end"/>
    </w:r>
  </w:p>
  <w:p w:rsidR="00203301" w:rsidRDefault="00203301" w:rsidP="002033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3301" w:rsidRDefault="00203301" w:rsidP="00203301">
    <w:pPr>
      <w:pStyle w:val="bpuHeadSpon"/>
    </w:pPr>
    <w:r w:rsidRPr="00203301">
      <w:rPr>
        <w:rStyle w:val="bpuHeadSponChar"/>
      </w:rPr>
      <w:t>S3085</w:t>
    </w:r>
    <w:r>
      <w:t xml:space="preserve"> B.SMITH, T.KEAN</w:t>
    </w:r>
  </w:p>
  <w:p w:rsidR="00203301" w:rsidRDefault="00203301" w:rsidP="00203301">
    <w:pPr>
      <w:pStyle w:val="bpuHeadSpon"/>
    </w:pPr>
    <w:r>
      <w:fldChar w:fldCharType="begin"/>
    </w:r>
    <w:r>
      <w:instrText xml:space="preserve"> PAGE  \* MERGEFORMAT </w:instrText>
    </w:r>
    <w:r>
      <w:fldChar w:fldCharType="separate"/>
    </w:r>
    <w:r w:rsidR="00F261BB">
      <w:rPr>
        <w:noProof/>
      </w:rPr>
      <w:t>2</w:t>
    </w:r>
    <w:r>
      <w:fldChar w:fldCharType="end"/>
    </w:r>
  </w:p>
  <w:p w:rsidR="00203301" w:rsidRDefault="00203301" w:rsidP="002033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A0D"/>
    <w:rsid w:val="000051BD"/>
    <w:rsid w:val="000160A5"/>
    <w:rsid w:val="0002335B"/>
    <w:rsid w:val="00032C6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301"/>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97C"/>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B93"/>
    <w:rsid w:val="003A3C64"/>
    <w:rsid w:val="003A3F83"/>
    <w:rsid w:val="003C43EF"/>
    <w:rsid w:val="003C5A6B"/>
    <w:rsid w:val="003C7FB2"/>
    <w:rsid w:val="003D24DE"/>
    <w:rsid w:val="003D4C6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947"/>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A0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A1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D3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17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DC0"/>
    <w:rsid w:val="00EA7C16"/>
    <w:rsid w:val="00EC5281"/>
    <w:rsid w:val="00EC791D"/>
    <w:rsid w:val="00EC7CA6"/>
    <w:rsid w:val="00ED3C5D"/>
    <w:rsid w:val="00ED4553"/>
    <w:rsid w:val="00F00D08"/>
    <w:rsid w:val="00F1350D"/>
    <w:rsid w:val="00F15583"/>
    <w:rsid w:val="00F200EE"/>
    <w:rsid w:val="00F22481"/>
    <w:rsid w:val="00F2542E"/>
    <w:rsid w:val="00F261BB"/>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1B61AC-184D-472A-82D7-02A962FA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03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1557</Words>
  <Characters>8533</Characters>
  <Application>Microsoft Office Word</Application>
  <DocSecurity>0</DocSecurity>
  <Lines>195</Lines>
  <Paragraphs>43</Paragraphs>
  <ScaleCrop>false</ScaleCrop>
  <HeadingPairs>
    <vt:vector size="2" baseType="variant">
      <vt:variant>
        <vt:lpstr>Title</vt:lpstr>
      </vt:variant>
      <vt:variant>
        <vt:i4>1</vt:i4>
      </vt:variant>
    </vt:vector>
  </HeadingPairs>
  <TitlesOfParts>
    <vt:vector size="1" baseType="lpstr">
      <vt:lpstr>S3085</vt:lpstr>
    </vt:vector>
  </TitlesOfParts>
  <Manager>R229</Manager>
  <Company>NJ Office of Legislative Services</Company>
  <LinksUpToDate>false</LinksUpToDate>
  <CharactersWithSpaces>10097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S3085</dc:title>
  <dc:subject/>
  <dc:creator>Senator  SMITH, Senator  KEAN</dc:creator>
  <cp:keywords>S3085|5|LG |264|0|264|N|0|</cp:keywords>
  <dc:description>INTRODUCED OCTOBER 29, 2020</dc:description>
  <cp:lastModifiedBy>Bell, Careema</cp:lastModifiedBy>
  <cp:revision>2</cp:revision>
  <cp:lastPrinted>2005-10-12T19:02:00Z</cp:lastPrinted>
  <dcterms:created xsi:type="dcterms:W3CDTF">2020-10-30T13:17:00Z</dcterms:created>
  <dcterms:modified xsi:type="dcterms:W3CDTF">2020-10-30T13:17:00Z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