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70CEC" w:rsidRDefault="00570CEC" w:rsidP="00570CEC">
      <w:pPr>
        <w:pStyle w:val="bpuBill"/>
      </w:pPr>
      <w:bookmarkStart w:id="0" w:name="bpuFrontPg"/>
      <w:bookmarkEnd w:id="0"/>
      <w:r>
        <w:t xml:space="preserve">SENATE, No. 3116 </w:t>
      </w:r>
    </w:p>
    <w:p w:rsidR="00570CEC" w:rsidRPr="009D38FF" w:rsidRDefault="00570CEC" w:rsidP="00570CEC">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74631784" r:id="rId7"/>
        </w:object>
      </w:r>
    </w:p>
    <w:p w:rsidR="00570CEC" w:rsidRDefault="00570CEC" w:rsidP="00570CEC">
      <w:pPr>
        <w:pStyle w:val="bpuState"/>
      </w:pPr>
      <w:r>
        <w:t>STATE OF NEW JERSEY</w:t>
      </w:r>
    </w:p>
    <w:p w:rsidR="00570CEC" w:rsidRDefault="00570CEC" w:rsidP="00570CEC">
      <w:pPr>
        <w:pStyle w:val="bpuLegislature"/>
      </w:pPr>
      <w:r>
        <w:t>219th LEGISLATURE</w:t>
      </w:r>
    </w:p>
    <w:p w:rsidR="00570CEC" w:rsidRDefault="00570CEC" w:rsidP="00570CEC">
      <w:pPr>
        <w:pStyle w:val="bpuWpGraphic"/>
      </w:pPr>
      <w:r>
        <w:object w:dxaOrig="8985" w:dyaOrig="255">
          <v:shape id="_x0000_i1026" type="#_x0000_t75" style="width:6in;height:12pt" o:ole="">
            <v:imagedata r:id="rId6" o:title=""/>
          </v:shape>
          <o:OLEObject Type="Embed" ProgID="WPWin6.1" ShapeID="_x0000_i1026" DrawAspect="Content" ObjectID="_1674631785" r:id="rId8"/>
        </w:object>
      </w:r>
      <w:r>
        <w:t xml:space="preserve">  </w:t>
      </w:r>
    </w:p>
    <w:p w:rsidR="00570CEC" w:rsidRDefault="00570CEC" w:rsidP="00570CEC">
      <w:pPr>
        <w:pStyle w:val="bpuIntro"/>
      </w:pPr>
      <w:r>
        <w:t>INTRODUCED NOVEMBER 5, 2020</w:t>
      </w:r>
    </w:p>
    <w:p w:rsidR="00570CEC" w:rsidRDefault="00570CEC" w:rsidP="00570CEC">
      <w:pPr>
        <w:pStyle w:val="bpuIntro"/>
      </w:pPr>
    </w:p>
    <w:p w:rsidR="00570CEC" w:rsidRDefault="00570CEC" w:rsidP="00570CEC">
      <w:pPr>
        <w:pStyle w:val="bpuIntro"/>
        <w:sectPr w:rsidR="00570CEC" w:rsidSect="00550D45">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570CEC" w:rsidRDefault="00570CEC" w:rsidP="00570CEC">
      <w:pPr>
        <w:pStyle w:val="bpuIntro"/>
      </w:pPr>
    </w:p>
    <w:p w:rsidR="00570CEC" w:rsidRDefault="00570CEC" w:rsidP="00570CEC">
      <w:pPr>
        <w:pStyle w:val="bpuSponsor"/>
      </w:pPr>
      <w:r>
        <w:t>Sponsored by:</w:t>
      </w:r>
    </w:p>
    <w:p w:rsidR="00570CEC" w:rsidRDefault="00570CEC" w:rsidP="00570CEC">
      <w:pPr>
        <w:pStyle w:val="bpuSponsor"/>
      </w:pPr>
      <w:r>
        <w:t>Senator  VIN GOPAL</w:t>
      </w:r>
    </w:p>
    <w:p w:rsidR="00570CEC" w:rsidRDefault="00570CEC" w:rsidP="00570CEC">
      <w:pPr>
        <w:pStyle w:val="bpuSponsor"/>
      </w:pPr>
      <w:r>
        <w:t>District 11 (Monmouth)</w:t>
      </w:r>
    </w:p>
    <w:p w:rsidR="00570CEC" w:rsidRDefault="00550D45" w:rsidP="00550D45">
      <w:pPr>
        <w:pStyle w:val="bpuSponsor"/>
      </w:pPr>
      <w:r>
        <w:t>Senator  ANTHONY M. BUCCO</w:t>
      </w:r>
    </w:p>
    <w:p w:rsidR="00550D45" w:rsidRDefault="00550D45" w:rsidP="00550D45">
      <w:pPr>
        <w:pStyle w:val="bpuSponsor"/>
      </w:pPr>
      <w:r>
        <w:t>District 25 (Morris and Somerset)</w:t>
      </w:r>
    </w:p>
    <w:p w:rsidR="00550D45" w:rsidRPr="00550D45" w:rsidRDefault="00550D45" w:rsidP="00550D45">
      <w:pPr>
        <w:pStyle w:val="bpuSponsor"/>
      </w:pPr>
    </w:p>
    <w:p w:rsidR="00570CEC" w:rsidRDefault="001A3A71" w:rsidP="001A3A71">
      <w:pPr>
        <w:pStyle w:val="bpuSponsor"/>
      </w:pPr>
      <w:r>
        <w:t>Co-Sponsored by:</w:t>
      </w:r>
    </w:p>
    <w:p w:rsidR="001A3A71" w:rsidRDefault="001A3A71" w:rsidP="001A3A71">
      <w:pPr>
        <w:pStyle w:val="bpuSponsor"/>
      </w:pPr>
      <w:r w:rsidRPr="001A3A71">
        <w:t xml:space="preserve">Senator </w:t>
      </w:r>
      <w:proofErr w:type="spellStart"/>
      <w:r w:rsidRPr="001A3A71">
        <w:t>Testa</w:t>
      </w:r>
      <w:proofErr w:type="spellEnd"/>
    </w:p>
    <w:p w:rsidR="001A3A71" w:rsidRDefault="001A3A71" w:rsidP="001A3A71"/>
    <w:p w:rsidR="001A3A71" w:rsidRPr="001A3A71" w:rsidRDefault="001A3A71" w:rsidP="001A3A71">
      <w:bookmarkStart w:id="1" w:name="_GoBack"/>
      <w:bookmarkEnd w:id="1"/>
    </w:p>
    <w:p w:rsidR="00570CEC" w:rsidRDefault="00570CEC" w:rsidP="00570CEC">
      <w:pPr>
        <w:pStyle w:val="bpuSponsor"/>
      </w:pPr>
    </w:p>
    <w:p w:rsidR="00570CEC" w:rsidRDefault="00570CEC" w:rsidP="00570CEC">
      <w:pPr>
        <w:pStyle w:val="bpuSponsor"/>
      </w:pPr>
    </w:p>
    <w:p w:rsidR="00570CEC" w:rsidRDefault="00570CEC" w:rsidP="00570CEC">
      <w:pPr>
        <w:pStyle w:val="bpuSponsor"/>
      </w:pPr>
      <w:r>
        <w:t>SYNOPSIS</w:t>
      </w:r>
    </w:p>
    <w:p w:rsidR="00570CEC" w:rsidRDefault="00570CEC" w:rsidP="00570CEC">
      <w:pPr>
        <w:pStyle w:val="bpuNormText"/>
      </w:pPr>
      <w:r>
        <w:tab/>
        <w:t xml:space="preserve">Waives shared responsibility tax payments for certain individuals without minimum essential health benefits coverage during coronavirus disease 2019 pandemic. </w:t>
      </w:r>
    </w:p>
    <w:p w:rsidR="00570CEC" w:rsidRDefault="00570CEC" w:rsidP="00570CEC">
      <w:pPr>
        <w:pStyle w:val="bpuNormText"/>
      </w:pPr>
    </w:p>
    <w:p w:rsidR="00570CEC" w:rsidRDefault="00570CEC" w:rsidP="00570CEC">
      <w:pPr>
        <w:pStyle w:val="bpuSponsor"/>
      </w:pPr>
      <w:r>
        <w:t xml:space="preserve">CURRENT VERSION OF TEXT </w:t>
      </w:r>
    </w:p>
    <w:p w:rsidR="00570CEC" w:rsidRDefault="00570CEC" w:rsidP="00570CEC">
      <w:pPr>
        <w:pStyle w:val="bpuNormText"/>
      </w:pPr>
      <w:r>
        <w:tab/>
        <w:t>As introduced.</w:t>
      </w:r>
    </w:p>
    <w:p w:rsidR="00570CEC" w:rsidRDefault="00570CEC" w:rsidP="00570CEC">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570CEC" w:rsidRDefault="00570CEC" w:rsidP="008916EC">
      <w:pPr>
        <w:pStyle w:val="FronterPage"/>
        <w:tabs>
          <w:tab w:val="clear" w:pos="720"/>
          <w:tab w:val="clear" w:pos="1440"/>
          <w:tab w:val="clear" w:pos="2160"/>
          <w:tab w:val="clear" w:pos="2880"/>
          <w:tab w:val="clear" w:pos="3600"/>
          <w:tab w:val="clear" w:pos="4320"/>
          <w:tab w:val="clear" w:pos="5040"/>
        </w:tabs>
        <w:sectPr w:rsidR="00570CEC" w:rsidSect="00570CEC">
          <w:type w:val="continuous"/>
          <w:pgSz w:w="12240" w:h="20160" w:code="5"/>
          <w:pgMar w:top="1440" w:right="2275" w:bottom="1440" w:left="2275" w:header="72" w:footer="720" w:gutter="0"/>
          <w:pgNumType w:start="1"/>
          <w:cols w:space="720"/>
          <w:docGrid w:linePitch="360"/>
        </w:sectPr>
      </w:pPr>
    </w:p>
    <w:p w:rsidR="00D465A9" w:rsidRPr="00677316" w:rsidRDefault="00D465A9" w:rsidP="00D465A9">
      <w:pPr>
        <w:pStyle w:val="HangingAnAct"/>
        <w:rPr>
          <w:rStyle w:val="HangingAnActChar"/>
        </w:rPr>
      </w:pPr>
      <w:r w:rsidRPr="00D465A9">
        <w:rPr>
          <w:rStyle w:val="BillHead"/>
        </w:rPr>
        <w:lastRenderedPageBreak/>
        <w:t>An Act</w:t>
      </w:r>
      <w:r w:rsidRPr="006B7FA7">
        <w:rPr>
          <w:rStyle w:val="HangingAnActChar"/>
        </w:rPr>
        <w:t xml:space="preserve"> </w:t>
      </w:r>
      <w:r>
        <w:t xml:space="preserve">concerning </w:t>
      </w:r>
      <w:r w:rsidRPr="009A50D2">
        <w:t>minimum essential coverage</w:t>
      </w:r>
      <w:r>
        <w:t xml:space="preserve"> and the coronavirus disease 2019 pandemic.</w:t>
      </w:r>
    </w:p>
    <w:p w:rsidR="00D465A9" w:rsidRPr="00D71D68" w:rsidRDefault="00D465A9" w:rsidP="00D465A9"/>
    <w:p w:rsidR="00D465A9" w:rsidRPr="00AA7880" w:rsidRDefault="00D465A9" w:rsidP="00D465A9">
      <w:r>
        <w:tab/>
      </w:r>
      <w:r>
        <w:rPr>
          <w:rStyle w:val="BillHeading2"/>
        </w:rPr>
        <w:t xml:space="preserve">Be It Enacted </w:t>
      </w:r>
      <w:r>
        <w:rPr>
          <w:rStyle w:val="BillLanguage"/>
        </w:rPr>
        <w:t>by the Senate and General Assembly of the State of New Jersey:</w:t>
      </w:r>
    </w:p>
    <w:p w:rsidR="00D465A9" w:rsidRDefault="00D465A9" w:rsidP="00D465A9"/>
    <w:p w:rsidR="00D465A9" w:rsidRDefault="00D465A9" w:rsidP="00D465A9">
      <w:r>
        <w:tab/>
      </w:r>
      <w:r w:rsidR="00323FBD">
        <w:t xml:space="preserve"> </w:t>
      </w:r>
      <w:r>
        <w:t>1.</w:t>
      </w:r>
      <w:r>
        <w:tab/>
        <w:t xml:space="preserve">a.  For any month during which Executive Order 103 of 2020 is in effect, the </w:t>
      </w:r>
      <w:r w:rsidRPr="005F0043">
        <w:t>State shared responsibility tax</w:t>
      </w:r>
      <w:r>
        <w:t xml:space="preserve"> established pursuant to section 3 of P.</w:t>
      </w:r>
      <w:r w:rsidRPr="009A50D2">
        <w:t>L.2018, c.31</w:t>
      </w:r>
      <w:r>
        <w:t xml:space="preserve"> (C.54A:11-3) shall not be imposed with respect to any applicable individual for that month if the taxpayer:</w:t>
      </w:r>
    </w:p>
    <w:p w:rsidR="00D465A9" w:rsidRDefault="00D465A9" w:rsidP="00D465A9">
      <w:r>
        <w:tab/>
        <w:t>(1)</w:t>
      </w:r>
      <w:r>
        <w:tab/>
        <w:t xml:space="preserve">receives any </w:t>
      </w:r>
      <w:r w:rsidRPr="002D2C18">
        <w:t>State</w:t>
      </w:r>
      <w:r>
        <w:t xml:space="preserve"> or federal</w:t>
      </w:r>
      <w:r w:rsidRPr="002D2C18">
        <w:t xml:space="preserve"> unemployment benefits</w:t>
      </w:r>
      <w:r>
        <w:t xml:space="preserve">, including regular or extended benefits and benefits received through the </w:t>
      </w:r>
      <w:r w:rsidRPr="002D2C18">
        <w:t>Pandemic Unemployment Assistance</w:t>
      </w:r>
      <w:r>
        <w:t>, the Pandemic Emergency Unemployment Compensation, or the Federal Pandemic Unemployment Compensation programs; or</w:t>
      </w:r>
    </w:p>
    <w:p w:rsidR="00D465A9" w:rsidRDefault="00D465A9" w:rsidP="00D465A9">
      <w:r>
        <w:tab/>
        <w:t>(2)</w:t>
      </w:r>
      <w:r>
        <w:tab/>
        <w:t>is experiencing a substantial loss of income.</w:t>
      </w:r>
    </w:p>
    <w:p w:rsidR="00D465A9" w:rsidRDefault="00D465A9" w:rsidP="00D465A9">
      <w:r>
        <w:tab/>
      </w:r>
      <w:r w:rsidR="00323FBD">
        <w:t xml:space="preserve"> </w:t>
      </w:r>
      <w:r>
        <w:t>b.</w:t>
      </w:r>
      <w:r>
        <w:tab/>
        <w:t>As used in this act:</w:t>
      </w:r>
    </w:p>
    <w:p w:rsidR="00D465A9" w:rsidRDefault="00D465A9" w:rsidP="00D465A9">
      <w:r>
        <w:tab/>
        <w:t>“Executive Order 103 of 2020” means the public health emergency declared by the Governor in Executive Order 103 of 2020 concerning the coronavirus disease 2019 pandemic, or an extension or replacement of that Executive Order.</w:t>
      </w:r>
    </w:p>
    <w:p w:rsidR="00D465A9" w:rsidRDefault="00D465A9" w:rsidP="00D465A9">
      <w:r>
        <w:tab/>
        <w:t>“Substantial loss of income” means a reduction in monthly income of 50 percent or greater in a month, as compared to the taxpayer’s average monthly income in tax year 2019.</w:t>
      </w:r>
    </w:p>
    <w:p w:rsidR="00D465A9" w:rsidRPr="00D71D68" w:rsidRDefault="00D465A9" w:rsidP="00D465A9"/>
    <w:p w:rsidR="00D465A9" w:rsidRPr="00AA7880" w:rsidRDefault="00D465A9" w:rsidP="00D465A9">
      <w:r>
        <w:tab/>
      </w:r>
      <w:r w:rsidR="00323FBD">
        <w:t xml:space="preserve"> </w:t>
      </w:r>
      <w:r>
        <w:t>2.</w:t>
      </w:r>
      <w:r>
        <w:tab/>
        <w:t>This act shall take effect immediately, shall be retroactive to March 9, 2020, and shall expire 12 months following the expiration of Executive Order 103 of 2020.</w:t>
      </w:r>
    </w:p>
    <w:p w:rsidR="00D465A9" w:rsidRDefault="00D465A9" w:rsidP="00D465A9"/>
    <w:p w:rsidR="00D465A9" w:rsidRPr="00CE7BD8" w:rsidRDefault="00D465A9" w:rsidP="00D465A9"/>
    <w:p w:rsidR="00D465A9" w:rsidRPr="00AA7880" w:rsidRDefault="00D465A9" w:rsidP="00D465A9">
      <w:pPr>
        <w:jc w:val="center"/>
      </w:pPr>
      <w:r w:rsidRPr="00D71D68">
        <w:t>STATEMENT</w:t>
      </w:r>
    </w:p>
    <w:p w:rsidR="00D465A9" w:rsidRDefault="00D465A9" w:rsidP="00D465A9"/>
    <w:p w:rsidR="00D465A9" w:rsidRDefault="00D465A9" w:rsidP="00D465A9">
      <w:r>
        <w:tab/>
        <w:t>This bill provides that, for any month during which the public health emergency declared by the Governor in Executive Order 103 of 2020 concerning the coronavirus disease 2019 pandemic, or an extension or replacement of that Executive Order, is in effect</w:t>
      </w:r>
      <w:r w:rsidRPr="006E5040">
        <w:t xml:space="preserve"> </w:t>
      </w:r>
      <w:r>
        <w:t xml:space="preserve">the </w:t>
      </w:r>
      <w:r w:rsidRPr="005F0043">
        <w:t>State shared responsibility tax</w:t>
      </w:r>
      <w:r>
        <w:t xml:space="preserve"> shall not be imposed with respect to any applicable individual for that month if the taxpayer:</w:t>
      </w:r>
    </w:p>
    <w:p w:rsidR="00D465A9" w:rsidRDefault="00D465A9" w:rsidP="00D465A9">
      <w:r>
        <w:tab/>
        <w:t>(1)</w:t>
      </w:r>
      <w:r>
        <w:tab/>
        <w:t>receives unemployment benefits; or</w:t>
      </w:r>
    </w:p>
    <w:p w:rsidR="00D465A9" w:rsidRDefault="00D465A9" w:rsidP="00D465A9">
      <w:r>
        <w:tab/>
        <w:t>(2)</w:t>
      </w:r>
      <w:r>
        <w:tab/>
        <w:t>is experiencing a substantial loss of income.</w:t>
      </w:r>
    </w:p>
    <w:p w:rsidR="00D465A9" w:rsidRDefault="00D465A9" w:rsidP="00D465A9">
      <w:r>
        <w:tab/>
        <w:t xml:space="preserve">Current law requires certain taxpayers to pay the </w:t>
      </w:r>
      <w:r w:rsidRPr="00843FBC">
        <w:t xml:space="preserve">State shared responsibility tax for </w:t>
      </w:r>
      <w:r>
        <w:t>each</w:t>
      </w:r>
      <w:r w:rsidRPr="00843FBC">
        <w:t xml:space="preserve"> month</w:t>
      </w:r>
      <w:r>
        <w:t xml:space="preserve"> the taxpayer or the taxpayer’s dependents do not have minimum essential coverage to provide for the </w:t>
      </w:r>
      <w:r w:rsidRPr="0031122C">
        <w:t>costs of health care services</w:t>
      </w:r>
      <w:r>
        <w:t>.  This bill suspends that requirement during the coronavirus disease 2019 pandemic for taxpayers receiving unemployment benefits and taxpayers who have experienced a substantial loss of income.</w:t>
      </w:r>
    </w:p>
    <w:p w:rsidR="00D465A9" w:rsidRDefault="00D465A9" w:rsidP="00D465A9">
      <w:r>
        <w:tab/>
        <w:t>Under the bill, a “substantial loss of income” means a reduction in monthly income of 50 percent or greater in a month, as compared to the taxpayer’s average monthly income in tax year 2019.</w:t>
      </w:r>
    </w:p>
    <w:sectPr w:rsidR="00D465A9" w:rsidSect="00570CEC">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939AB" w:rsidRDefault="00D939AB">
      <w:r>
        <w:separator/>
      </w:r>
    </w:p>
  </w:endnote>
  <w:endnote w:type="continuationSeparator" w:id="0">
    <w:p w:rsidR="00D939AB" w:rsidRDefault="00D939A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50D45" w:rsidRDefault="00550D45" w:rsidP="00550D45">
    <w:pPr>
      <w:pStyle w:val="sponUdate"/>
    </w:pPr>
    <w:r>
      <w:t>(Sponsorship Updated As Of: 2/11/2021)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939AB" w:rsidRDefault="00D939AB">
      <w:r>
        <w:separator/>
      </w:r>
    </w:p>
  </w:footnote>
  <w:footnote w:type="continuationSeparator" w:id="0">
    <w:p w:rsidR="00D939AB" w:rsidRDefault="00D939A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D1FD9">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570CEC" w:rsidRDefault="00570CEC" w:rsidP="00570CEC">
    <w:pPr>
      <w:pStyle w:val="bpuHeadSpon"/>
    </w:pPr>
    <w:r w:rsidRPr="00570CEC">
      <w:rPr>
        <w:rStyle w:val="bpuHeadSponChar"/>
      </w:rPr>
      <w:t>S3116</w:t>
    </w:r>
    <w:r>
      <w:t xml:space="preserve"> GOPAL</w:t>
    </w:r>
    <w:r w:rsidR="00550D45">
      <w:t>, A.M.BUCCO</w:t>
    </w:r>
  </w:p>
  <w:p w:rsidR="00570CEC" w:rsidRDefault="00570CEC" w:rsidP="00570CEC">
    <w:pPr>
      <w:pStyle w:val="bpuHeadSpon"/>
    </w:pPr>
    <w:r>
      <w:fldChar w:fldCharType="begin"/>
    </w:r>
    <w:r>
      <w:instrText xml:space="preserve"> PAGE  \* MERGEFORMAT </w:instrText>
    </w:r>
    <w:r>
      <w:fldChar w:fldCharType="separate"/>
    </w:r>
    <w:r w:rsidR="006D1FD9">
      <w:rPr>
        <w:noProof/>
      </w:rPr>
      <w:t>3</w:t>
    </w:r>
    <w:r>
      <w:fldChar w:fldCharType="end"/>
    </w:r>
  </w:p>
  <w:p w:rsidR="00570CEC" w:rsidRDefault="00570CEC" w:rsidP="00570CEC">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570CEC" w:rsidRDefault="00570CEC" w:rsidP="00570CEC">
    <w:pPr>
      <w:pStyle w:val="bpuHeadSpon"/>
    </w:pPr>
    <w:r w:rsidRPr="00570CEC">
      <w:rPr>
        <w:rStyle w:val="bpuHeadSponChar"/>
      </w:rPr>
      <w:t>S3116</w:t>
    </w:r>
    <w:r>
      <w:t xml:space="preserve"> GOPAL</w:t>
    </w:r>
    <w:r w:rsidR="00550D45">
      <w:t>, A.M.</w:t>
    </w:r>
    <w:r w:rsidR="00550D45">
      <w:t>BUCCO</w:t>
    </w:r>
  </w:p>
  <w:p w:rsidR="00570CEC" w:rsidRDefault="00570CEC" w:rsidP="00570CEC">
    <w:pPr>
      <w:pStyle w:val="bpuHeadSpon"/>
    </w:pPr>
    <w:r>
      <w:fldChar w:fldCharType="begin"/>
    </w:r>
    <w:r>
      <w:instrText xml:space="preserve"> PAGE  \* MERGEFORMAT </w:instrText>
    </w:r>
    <w:r>
      <w:fldChar w:fldCharType="separate"/>
    </w:r>
    <w:r w:rsidR="006D1FD9">
      <w:rPr>
        <w:noProof/>
      </w:rPr>
      <w:t>2</w:t>
    </w:r>
    <w:r>
      <w:fldChar w:fldCharType="end"/>
    </w:r>
  </w:p>
  <w:p w:rsidR="00570CEC" w:rsidRDefault="00570CEC" w:rsidP="00570CEC">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939AB"/>
    <w:rsid w:val="000051BD"/>
    <w:rsid w:val="000160A5"/>
    <w:rsid w:val="0002335B"/>
    <w:rsid w:val="0003549A"/>
    <w:rsid w:val="000367AE"/>
    <w:rsid w:val="00043B22"/>
    <w:rsid w:val="00054975"/>
    <w:rsid w:val="00057D20"/>
    <w:rsid w:val="0006197C"/>
    <w:rsid w:val="0006281F"/>
    <w:rsid w:val="0008141C"/>
    <w:rsid w:val="00091C43"/>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4664C"/>
    <w:rsid w:val="001645FB"/>
    <w:rsid w:val="00173D2B"/>
    <w:rsid w:val="00181676"/>
    <w:rsid w:val="00183603"/>
    <w:rsid w:val="0018410E"/>
    <w:rsid w:val="00194E78"/>
    <w:rsid w:val="0019707B"/>
    <w:rsid w:val="00197E8B"/>
    <w:rsid w:val="00197FA4"/>
    <w:rsid w:val="001A161A"/>
    <w:rsid w:val="001A3A71"/>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2F7FE6"/>
    <w:rsid w:val="00315320"/>
    <w:rsid w:val="00323FBD"/>
    <w:rsid w:val="00325776"/>
    <w:rsid w:val="00325E27"/>
    <w:rsid w:val="00330395"/>
    <w:rsid w:val="00333704"/>
    <w:rsid w:val="00336624"/>
    <w:rsid w:val="0034025F"/>
    <w:rsid w:val="00340458"/>
    <w:rsid w:val="0034200F"/>
    <w:rsid w:val="003446A0"/>
    <w:rsid w:val="0034481B"/>
    <w:rsid w:val="00346915"/>
    <w:rsid w:val="00350130"/>
    <w:rsid w:val="00354334"/>
    <w:rsid w:val="0036180C"/>
    <w:rsid w:val="00363CF5"/>
    <w:rsid w:val="00364344"/>
    <w:rsid w:val="003702CA"/>
    <w:rsid w:val="00370617"/>
    <w:rsid w:val="00382F1F"/>
    <w:rsid w:val="003840E5"/>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E63D3"/>
    <w:rsid w:val="004F21BD"/>
    <w:rsid w:val="004F4F1D"/>
    <w:rsid w:val="004F74DD"/>
    <w:rsid w:val="00501317"/>
    <w:rsid w:val="0050495C"/>
    <w:rsid w:val="00505DC9"/>
    <w:rsid w:val="00506E1E"/>
    <w:rsid w:val="00513C81"/>
    <w:rsid w:val="00527BFB"/>
    <w:rsid w:val="00532A32"/>
    <w:rsid w:val="00540B0B"/>
    <w:rsid w:val="0054460F"/>
    <w:rsid w:val="00550D45"/>
    <w:rsid w:val="005536CD"/>
    <w:rsid w:val="00554051"/>
    <w:rsid w:val="00557240"/>
    <w:rsid w:val="005629A4"/>
    <w:rsid w:val="005651F3"/>
    <w:rsid w:val="00570CEC"/>
    <w:rsid w:val="00572184"/>
    <w:rsid w:val="00577A15"/>
    <w:rsid w:val="00580533"/>
    <w:rsid w:val="0059131D"/>
    <w:rsid w:val="005B3F92"/>
    <w:rsid w:val="005B479C"/>
    <w:rsid w:val="005B561E"/>
    <w:rsid w:val="005C07E4"/>
    <w:rsid w:val="005C2124"/>
    <w:rsid w:val="005C336F"/>
    <w:rsid w:val="005C7F3C"/>
    <w:rsid w:val="005E017C"/>
    <w:rsid w:val="005E50C6"/>
    <w:rsid w:val="005E70F5"/>
    <w:rsid w:val="005F2A97"/>
    <w:rsid w:val="005F399B"/>
    <w:rsid w:val="006019F8"/>
    <w:rsid w:val="00602754"/>
    <w:rsid w:val="00605B20"/>
    <w:rsid w:val="0061156F"/>
    <w:rsid w:val="00613FF5"/>
    <w:rsid w:val="006155A8"/>
    <w:rsid w:val="00621076"/>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1FD9"/>
    <w:rsid w:val="006D600E"/>
    <w:rsid w:val="006D791B"/>
    <w:rsid w:val="006E2895"/>
    <w:rsid w:val="006F180D"/>
    <w:rsid w:val="006F4334"/>
    <w:rsid w:val="006F47AF"/>
    <w:rsid w:val="006F6B8A"/>
    <w:rsid w:val="00707CD3"/>
    <w:rsid w:val="00716BB9"/>
    <w:rsid w:val="007256D1"/>
    <w:rsid w:val="007279FD"/>
    <w:rsid w:val="00732AAF"/>
    <w:rsid w:val="007502CB"/>
    <w:rsid w:val="00752D79"/>
    <w:rsid w:val="00752E20"/>
    <w:rsid w:val="00756EDE"/>
    <w:rsid w:val="00764456"/>
    <w:rsid w:val="00781B4D"/>
    <w:rsid w:val="007824BF"/>
    <w:rsid w:val="00783B8D"/>
    <w:rsid w:val="00794B94"/>
    <w:rsid w:val="00794BD4"/>
    <w:rsid w:val="007A2F73"/>
    <w:rsid w:val="007A3061"/>
    <w:rsid w:val="007A5A0B"/>
    <w:rsid w:val="007C0C9A"/>
    <w:rsid w:val="007C0E14"/>
    <w:rsid w:val="007C7DE4"/>
    <w:rsid w:val="007D40CB"/>
    <w:rsid w:val="007D5796"/>
    <w:rsid w:val="007D59C0"/>
    <w:rsid w:val="007D7D9C"/>
    <w:rsid w:val="007E16CE"/>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B5892"/>
    <w:rsid w:val="008B5D4F"/>
    <w:rsid w:val="008C79B3"/>
    <w:rsid w:val="008D77BD"/>
    <w:rsid w:val="008E454C"/>
    <w:rsid w:val="008F1E5A"/>
    <w:rsid w:val="00901BDA"/>
    <w:rsid w:val="00904F5C"/>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4BBE"/>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45F63"/>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1583"/>
    <w:rsid w:val="00C23F09"/>
    <w:rsid w:val="00C25356"/>
    <w:rsid w:val="00C328D0"/>
    <w:rsid w:val="00C46BC1"/>
    <w:rsid w:val="00C5235F"/>
    <w:rsid w:val="00C54CE2"/>
    <w:rsid w:val="00C66BF3"/>
    <w:rsid w:val="00C70140"/>
    <w:rsid w:val="00C73CA7"/>
    <w:rsid w:val="00C822F6"/>
    <w:rsid w:val="00C82AC2"/>
    <w:rsid w:val="00C8456C"/>
    <w:rsid w:val="00C84645"/>
    <w:rsid w:val="00C91E19"/>
    <w:rsid w:val="00C92402"/>
    <w:rsid w:val="00C92867"/>
    <w:rsid w:val="00C93B93"/>
    <w:rsid w:val="00CA037D"/>
    <w:rsid w:val="00CA0837"/>
    <w:rsid w:val="00CA2442"/>
    <w:rsid w:val="00CA4725"/>
    <w:rsid w:val="00CB6246"/>
    <w:rsid w:val="00CC0A17"/>
    <w:rsid w:val="00CD0F93"/>
    <w:rsid w:val="00CD1BD1"/>
    <w:rsid w:val="00CD528D"/>
    <w:rsid w:val="00CE09C4"/>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465A9"/>
    <w:rsid w:val="00D500E9"/>
    <w:rsid w:val="00D507BC"/>
    <w:rsid w:val="00D6090A"/>
    <w:rsid w:val="00D62FA3"/>
    <w:rsid w:val="00D63B6F"/>
    <w:rsid w:val="00D64A90"/>
    <w:rsid w:val="00D939AB"/>
    <w:rsid w:val="00D9410B"/>
    <w:rsid w:val="00D9695B"/>
    <w:rsid w:val="00DA2417"/>
    <w:rsid w:val="00DA5585"/>
    <w:rsid w:val="00DB02AC"/>
    <w:rsid w:val="00DB6AA2"/>
    <w:rsid w:val="00DC4223"/>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1350D"/>
    <w:rsid w:val="00F15583"/>
    <w:rsid w:val="00F200EE"/>
    <w:rsid w:val="00F22481"/>
    <w:rsid w:val="00F2542E"/>
    <w:rsid w:val="00F27278"/>
    <w:rsid w:val="00F344E3"/>
    <w:rsid w:val="00F34D58"/>
    <w:rsid w:val="00F40FC9"/>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72B43C8F"/>
  <w15:docId w15:val="{2B9299C4-6608-4B31-AE0F-C391D308003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character" w:styleId="LineNumber">
    <w:name w:val="line number"/>
    <w:basedOn w:val="DefaultParagraphFont"/>
    <w:semiHidden/>
    <w:unhideWhenUsed/>
    <w:rsid w:val="00570CEC"/>
  </w:style>
  <w:style w:type="paragraph" w:styleId="BalloonText">
    <w:name w:val="Balloon Text"/>
    <w:basedOn w:val="Normal"/>
    <w:link w:val="BalloonTextChar"/>
    <w:semiHidden/>
    <w:unhideWhenUsed/>
    <w:rsid w:val="001A3A71"/>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1A3A71"/>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3</Pages>
  <Words>445</Words>
  <Characters>2438</Characters>
  <Application>Microsoft Office Word</Application>
  <DocSecurity>0</DocSecurity>
  <Lines>81</Lines>
  <Paragraphs>30</Paragraphs>
  <ScaleCrop>false</ScaleCrop>
  <HeadingPairs>
    <vt:vector size="2" baseType="variant">
      <vt:variant>
        <vt:lpstr>Title</vt:lpstr>
      </vt:variant>
      <vt:variant>
        <vt:i4>1</vt:i4>
      </vt:variant>
    </vt:vector>
  </HeadingPairs>
  <TitlesOfParts>
    <vt:vector size="1" baseType="lpstr">
      <vt:lpstr>S3116</vt:lpstr>
    </vt:vector>
  </TitlesOfParts>
  <Manager>R224</Manager>
  <Company>NJ Office of Legislative Services</Company>
  <LinksUpToDate>false</LinksUpToDate>
  <CharactersWithSpaces>2881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S3116</dc:title>
  <dc:subject>Reintro of A4807 of 20/21</dc:subject>
  <dc:creator>Senator  GOPAL</dc:creator>
  <cp:keywords>S3116|3|CL |260|0|260|F|0|</cp:keywords>
  <dc:description>INTRODUCED NOVEMBER 5, 2020</dc:description>
  <cp:lastModifiedBy>Todaro, Vivian</cp:lastModifiedBy>
  <cp:revision>2</cp:revision>
  <cp:lastPrinted>2021-02-12T15:42:00Z</cp:lastPrinted>
  <dcterms:created xsi:type="dcterms:W3CDTF">2021-02-12T15:42:00Z</dcterms:created>
  <dcterms:modified xsi:type="dcterms:W3CDTF">2021-02-12T15:42:00Z</dcterms:modified>
  <cp:category>s.1: note to C.54A:11-3; to 2020/93_x000d_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