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A696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A696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A696E">
        <w:rPr>
          <w:caps/>
          <w:szCs w:val="24"/>
        </w:rPr>
        <w:t>MAY 20, 2021</w:t>
      </w:r>
    </w:p>
    <w:p w:rsidR="004144CF" w:rsidRDefault="004144CF" w:rsidP="0083060A"/>
    <w:p w:rsidR="00A5571A" w:rsidRDefault="00A5571A" w:rsidP="00A5571A">
      <w:r>
        <w:tab/>
        <w:t>The Senate Budget and Appropriations Committee reports favorably Senate Bill No. 3119.</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Under section 1 of P.L.2013, c.170 (C.18A:62-4.4), a student, including a student without lawful immigration status, is permitted to pay in-State tuition at the State’s public institutions of higher education if the student meets the following criteria:</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(1)</w:t>
      </w:r>
      <w:r w:rsidRPr="001E3D0A">
        <w:rPr>
          <w:spacing w:val="4"/>
          <w:szCs w:val="24"/>
        </w:rPr>
        <w:tab/>
        <w:t>attended high school in this State for three or more years;</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(2)</w:t>
      </w:r>
      <w:r w:rsidRPr="001E3D0A">
        <w:rPr>
          <w:spacing w:val="4"/>
          <w:szCs w:val="24"/>
        </w:rPr>
        <w:tab/>
        <w:t>graduated from a high school in this State or received the equivalent of a high school diploma in this State;</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(3)</w:t>
      </w:r>
      <w:r w:rsidRPr="001E3D0A">
        <w:rPr>
          <w:spacing w:val="4"/>
          <w:szCs w:val="24"/>
        </w:rPr>
        <w:tab/>
        <w:t>registers as an entering student or is currently enrolled in a public institution of higher education not earlier than the fall semester of the 2013-2014 academic year; and</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(4)</w:t>
      </w:r>
      <w:r w:rsidRPr="001E3D0A">
        <w:rPr>
          <w:spacing w:val="4"/>
          <w:szCs w:val="24"/>
        </w:rP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 xml:space="preserve">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O-1, or O-2 visa.  </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 xml:space="preserve">This bill provides that if the criteria provided in section 1 of P.L.2013, c.170 (C.18A:62-4.4) are met, a student who holds a T or U visa or a dependent student whose parent or guardian holds an O-1 or O-2 visa will be eligible for in-State tuition at public institutions of higher education.  </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The bill also provides that if the criteria provided in section 1 of P.L.2013, c.170 (C.18A:62-4.4) are met, a s</w:t>
      </w:r>
      <w:r w:rsidR="00FA1309">
        <w:rPr>
          <w:spacing w:val="4"/>
          <w:szCs w:val="24"/>
        </w:rPr>
        <w:t xml:space="preserve">tudent who holds a T or U visa </w:t>
      </w:r>
      <w:r w:rsidRPr="001E3D0A">
        <w:rPr>
          <w:spacing w:val="4"/>
          <w:szCs w:val="24"/>
        </w:rPr>
        <w:t>is eligible to participate in any student financial aid, grant, or scholarship program under chapter 71B of Title 18A of the New Jersey Statutes.</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042B41" w:rsidRPr="001E3D0A"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E3D0A">
        <w:rPr>
          <w:spacing w:val="4"/>
          <w:szCs w:val="24"/>
        </w:rPr>
        <w:lastRenderedPageBreak/>
        <w:tab/>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States or the territories and possessions of the United States.  </w:t>
      </w:r>
    </w:p>
    <w:p w:rsidR="00042B41" w:rsidRDefault="00042B41" w:rsidP="00042B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E3D0A">
        <w:rPr>
          <w:spacing w:val="4"/>
          <w:szCs w:val="24"/>
        </w:rPr>
        <w:tab/>
        <w:t xml:space="preserve">An O-1 visa is issued to </w:t>
      </w:r>
      <w:r w:rsidRPr="001E3D0A">
        <w:rPr>
          <w:rFonts w:cs="Arial"/>
          <w:szCs w:val="24"/>
        </w:rPr>
        <w:t>individuals with an extraordinary ability in the sciences, education, business, athletics, the arts, motion pictures, or television industry.  An O-2 visa is issued to individuals who assist individuals with an O-1 visa in a specific event or performance.</w:t>
      </w:r>
    </w:p>
    <w:p w:rsidR="00655CA3" w:rsidRDefault="00655CA3" w:rsidP="0083060A"/>
    <w:p w:rsidR="00A5571A" w:rsidRDefault="00A5571A" w:rsidP="00A5571A">
      <w:r>
        <w:rPr>
          <w:u w:val="double"/>
        </w:rPr>
        <w:t>FISCAL IMPACT</w:t>
      </w:r>
      <w:r>
        <w:t>:</w:t>
      </w:r>
    </w:p>
    <w:p w:rsidR="00A5571A" w:rsidRPr="00B747AE" w:rsidRDefault="00815D58" w:rsidP="00A5571A">
      <w:r>
        <w:tab/>
      </w:r>
      <w:r w:rsidRPr="00815D58">
        <w:t>The Office of Legislative Services (OLS) concludes that the bill would result in an indeterminate annual increase in State expenditures under student financial aid programs administered by the Office of the Secretary of Higher Education (OSHE) and the Higher Education Student Assistance Authorit</w:t>
      </w:r>
      <w:r>
        <w:t xml:space="preserve">y (HESAA). </w:t>
      </w:r>
      <w:r w:rsidRPr="00815D58">
        <w:t xml:space="preserve"> The OLS also determines that the bill would lead to an annual indeterminate impact on tuition revenue for public in</w:t>
      </w:r>
      <w:r>
        <w:t xml:space="preserve">stitutions of higher education. </w:t>
      </w:r>
      <w:r w:rsidRPr="00815D58">
        <w:t xml:space="preserve"> The magnitude of these effects cannot be definitively ascertained because the OLS has insufficient information to determine the number of students who would become newly eligible for in-State tuition rates or State student financial aid as a result of enactment of the bill</w:t>
      </w:r>
      <w:r>
        <w:t>.</w:t>
      </w:r>
    </w:p>
    <w:sectPr w:rsidR="00A5571A" w:rsidRPr="00B747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96E" w:rsidRDefault="00CA696E">
      <w:r>
        <w:separator/>
      </w:r>
    </w:p>
  </w:endnote>
  <w:endnote w:type="continuationSeparator" w:id="0">
    <w:p w:rsidR="00CA696E" w:rsidRDefault="00CA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96E" w:rsidRDefault="00CA696E">
      <w:r>
        <w:separator/>
      </w:r>
    </w:p>
  </w:footnote>
  <w:footnote w:type="continuationSeparator" w:id="0">
    <w:p w:rsidR="00CA696E" w:rsidRDefault="00CA6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3091" w:rsidP="008C3091">
    <w:pPr>
      <w:pStyle w:val="HeaderPage2"/>
      <w:jc w:val="center"/>
    </w:pPr>
    <w:r>
      <w:fldChar w:fldCharType="begin"/>
    </w:r>
    <w:r>
      <w:instrText xml:space="preserve"> PAGE  \* MERGEFORMAT </w:instrText>
    </w:r>
    <w:r>
      <w:fldChar w:fldCharType="separate"/>
    </w:r>
    <w:r w:rsidR="0037704C">
      <w:rPr>
        <w:noProof/>
      </w:rPr>
      <w:t>2</w:t>
    </w:r>
    <w:r>
      <w:fldChar w:fldCharType="end"/>
    </w:r>
  </w:p>
  <w:p w:rsidR="008C3091" w:rsidRDefault="008C3091" w:rsidP="008C30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96E"/>
    <w:rsid w:val="00010CB9"/>
    <w:rsid w:val="000123C0"/>
    <w:rsid w:val="00015342"/>
    <w:rsid w:val="000213D6"/>
    <w:rsid w:val="00025E25"/>
    <w:rsid w:val="00027199"/>
    <w:rsid w:val="00032833"/>
    <w:rsid w:val="000353A5"/>
    <w:rsid w:val="00040B77"/>
    <w:rsid w:val="000425D8"/>
    <w:rsid w:val="00042B41"/>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C89"/>
    <w:rsid w:val="00140BC7"/>
    <w:rsid w:val="0014247D"/>
    <w:rsid w:val="00146CD6"/>
    <w:rsid w:val="001471AE"/>
    <w:rsid w:val="001561A5"/>
    <w:rsid w:val="0015788F"/>
    <w:rsid w:val="0016084D"/>
    <w:rsid w:val="00172814"/>
    <w:rsid w:val="0017383E"/>
    <w:rsid w:val="00177309"/>
    <w:rsid w:val="0019009B"/>
    <w:rsid w:val="00193E07"/>
    <w:rsid w:val="00194AA9"/>
    <w:rsid w:val="001968DB"/>
    <w:rsid w:val="001A5566"/>
    <w:rsid w:val="001A6213"/>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04C"/>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BE6"/>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34A"/>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59D"/>
    <w:rsid w:val="006A0AE6"/>
    <w:rsid w:val="006A11CC"/>
    <w:rsid w:val="006A1A3C"/>
    <w:rsid w:val="006A2F8D"/>
    <w:rsid w:val="006A3288"/>
    <w:rsid w:val="006A5D7B"/>
    <w:rsid w:val="006B65A9"/>
    <w:rsid w:val="006B6C47"/>
    <w:rsid w:val="006C0835"/>
    <w:rsid w:val="006C0ED3"/>
    <w:rsid w:val="006C7CB4"/>
    <w:rsid w:val="006C7CC5"/>
    <w:rsid w:val="006D2DD5"/>
    <w:rsid w:val="006D753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D58"/>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09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71A"/>
    <w:rsid w:val="00A577F9"/>
    <w:rsid w:val="00A654F0"/>
    <w:rsid w:val="00A65CE7"/>
    <w:rsid w:val="00A65FCE"/>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96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DD2"/>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30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12B2848-970C-4DE7-A4F2-4DE19D6A3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765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65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634</Words>
  <Characters>3259</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S3119 BUDGET AND APPROPRIATIONS Statement MAY 20, 2021</vt:lpstr>
    </vt:vector>
  </TitlesOfParts>
  <Manager>R225</Manager>
  <Company>NJ OLS DMU</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S3119 SBA Statement 5/20/21</dc:title>
  <dc:subject/>
  <dc:creator>Senate SBA</dc:creator>
  <cp:keywords>S3119|2|RF |294|0|0|!|0|</cp:keywords>
  <dc:description/>
  <cp:lastModifiedBy>Siracusa, Nicole</cp:lastModifiedBy>
  <cp:revision>2</cp:revision>
  <cp:lastPrinted>2021-05-20T16:50:00Z</cp:lastPrinted>
  <dcterms:created xsi:type="dcterms:W3CDTF">2021-05-21T16:37:00Z</dcterms:created>
  <dcterms:modified xsi:type="dcterms:W3CDTF">2021-05-21T16:37:00Z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