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B66" w:rsidRDefault="00115B66" w:rsidP="00115B66">
      <w:pPr>
        <w:pStyle w:val="bpuBill"/>
      </w:pPr>
      <w:bookmarkStart w:id="0" w:name="bpuFrontPg"/>
      <w:bookmarkStart w:id="1" w:name="_GoBack"/>
      <w:bookmarkEnd w:id="0"/>
      <w:bookmarkEnd w:id="1"/>
      <w:r>
        <w:t xml:space="preserve">SENATE, No. 3129 </w:t>
      </w:r>
    </w:p>
    <w:p w:rsidR="00115B66" w:rsidRPr="009D38FF" w:rsidRDefault="00115B66" w:rsidP="00115B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950" r:id="rId7"/>
        </w:object>
      </w:r>
    </w:p>
    <w:p w:rsidR="00115B66" w:rsidRDefault="00115B66" w:rsidP="00115B66">
      <w:pPr>
        <w:pStyle w:val="bpuState"/>
      </w:pPr>
      <w:r>
        <w:t>STATE OF NEW JERSEY</w:t>
      </w:r>
    </w:p>
    <w:p w:rsidR="00115B66" w:rsidRDefault="00115B66" w:rsidP="00115B66">
      <w:pPr>
        <w:pStyle w:val="bpuLegislature"/>
      </w:pPr>
      <w:r>
        <w:t>219th LEGISLATURE</w:t>
      </w:r>
    </w:p>
    <w:p w:rsidR="00115B66" w:rsidRDefault="00115B66" w:rsidP="00115B66">
      <w:pPr>
        <w:pStyle w:val="bpuWpGraphic"/>
      </w:pPr>
      <w:r>
        <w:object w:dxaOrig="8985" w:dyaOrig="255">
          <v:shape id="_x0000_i1026" type="#_x0000_t75" style="width:6in;height:12pt" o:ole="">
            <v:imagedata r:id="rId6" o:title=""/>
          </v:shape>
          <o:OLEObject Type="Embed" ProgID="WPWin6.1" ShapeID="_x0000_i1026" DrawAspect="Content" ObjectID="_1666164951" r:id="rId8"/>
        </w:object>
      </w:r>
      <w:r>
        <w:t xml:space="preserve">  </w:t>
      </w:r>
    </w:p>
    <w:p w:rsidR="00115B66" w:rsidRDefault="00115B66" w:rsidP="00115B66">
      <w:pPr>
        <w:pStyle w:val="bpuIntro"/>
      </w:pPr>
      <w:r>
        <w:t>INTRODUCED NOVEMBER 5, 2020</w:t>
      </w:r>
    </w:p>
    <w:p w:rsidR="00115B66" w:rsidRDefault="00115B66" w:rsidP="00115B66">
      <w:pPr>
        <w:pStyle w:val="bpuIntro"/>
      </w:pPr>
    </w:p>
    <w:p w:rsidR="00115B66" w:rsidRDefault="00115B66" w:rsidP="00115B66">
      <w:pPr>
        <w:pStyle w:val="bpuIntro"/>
        <w:sectPr w:rsidR="00115B66" w:rsidSect="00115B66">
          <w:headerReference w:type="even" r:id="rId9"/>
          <w:headerReference w:type="default" r:id="rId10"/>
          <w:pgSz w:w="12240" w:h="20160" w:code="5"/>
          <w:pgMar w:top="2160" w:right="1440" w:bottom="1440" w:left="1440" w:header="72" w:footer="720" w:gutter="0"/>
          <w:pgNumType w:start="1"/>
          <w:cols w:space="720"/>
          <w:docGrid w:linePitch="360"/>
        </w:sectPr>
      </w:pPr>
    </w:p>
    <w:p w:rsidR="00115B66" w:rsidRDefault="00115B66" w:rsidP="00115B66">
      <w:pPr>
        <w:pStyle w:val="bpuIntro"/>
      </w:pPr>
    </w:p>
    <w:p w:rsidR="00115B66" w:rsidRDefault="00115B66" w:rsidP="00115B66">
      <w:pPr>
        <w:pStyle w:val="bpuSponsor"/>
      </w:pPr>
      <w:r>
        <w:t>Sponsored by:</w:t>
      </w:r>
    </w:p>
    <w:p w:rsidR="00115B66" w:rsidRDefault="00115B66" w:rsidP="00115B66">
      <w:pPr>
        <w:pStyle w:val="bpuSponsor"/>
      </w:pPr>
      <w:r>
        <w:t>Senator  NELLIE POU</w:t>
      </w:r>
    </w:p>
    <w:p w:rsidR="00115B66" w:rsidRDefault="00115B66" w:rsidP="00115B66">
      <w:pPr>
        <w:pStyle w:val="bpuSponsor"/>
      </w:pPr>
      <w:r>
        <w:t>District 35 (Bergen and Passaic)</w:t>
      </w:r>
    </w:p>
    <w:p w:rsidR="00115B66" w:rsidRDefault="00115B66" w:rsidP="00115B66">
      <w:pPr>
        <w:pStyle w:val="bpuSponsor"/>
      </w:pPr>
    </w:p>
    <w:p w:rsidR="00115B66" w:rsidRDefault="00115B66" w:rsidP="00115B66">
      <w:pPr>
        <w:pStyle w:val="bpuSponsor"/>
      </w:pPr>
    </w:p>
    <w:p w:rsidR="00115B66" w:rsidRDefault="00115B66" w:rsidP="00115B66">
      <w:pPr>
        <w:pStyle w:val="bpuSponsor"/>
      </w:pPr>
    </w:p>
    <w:p w:rsidR="00115B66" w:rsidRDefault="00115B66" w:rsidP="00115B66">
      <w:pPr>
        <w:pStyle w:val="bpuSponsor"/>
      </w:pPr>
    </w:p>
    <w:p w:rsidR="00115B66" w:rsidRDefault="00115B66" w:rsidP="00115B66">
      <w:pPr>
        <w:pStyle w:val="bpuSponsor"/>
      </w:pPr>
      <w:r>
        <w:t>SYNOPSIS</w:t>
      </w:r>
    </w:p>
    <w:p w:rsidR="00115B66" w:rsidRDefault="00115B66" w:rsidP="00115B66">
      <w:pPr>
        <w:pStyle w:val="bpuNormText"/>
      </w:pPr>
      <w:r>
        <w:tab/>
        <w:t xml:space="preserve">Requires apportionment of membership on certain regional district boards of education to be based on amount of district costs apportioned to each constituent municipality. </w:t>
      </w:r>
    </w:p>
    <w:p w:rsidR="00115B66" w:rsidRDefault="00115B66" w:rsidP="00115B66">
      <w:pPr>
        <w:pStyle w:val="bpuNormText"/>
      </w:pPr>
    </w:p>
    <w:p w:rsidR="00115B66" w:rsidRDefault="00115B66" w:rsidP="00115B66">
      <w:pPr>
        <w:pStyle w:val="bpuSponsor"/>
      </w:pPr>
      <w:r>
        <w:t xml:space="preserve">CURRENT VERSION OF TEXT </w:t>
      </w:r>
    </w:p>
    <w:p w:rsidR="00115B66" w:rsidRDefault="00115B66" w:rsidP="00115B66">
      <w:pPr>
        <w:pStyle w:val="bpuNormText"/>
      </w:pPr>
      <w:r>
        <w:tab/>
        <w:t>As introduced.</w:t>
      </w:r>
    </w:p>
    <w:p w:rsidR="00115B66" w:rsidRDefault="00115B66" w:rsidP="00115B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5B66" w:rsidRDefault="00115B66" w:rsidP="008916EC">
      <w:pPr>
        <w:pStyle w:val="FronterPage"/>
        <w:tabs>
          <w:tab w:val="clear" w:pos="720"/>
          <w:tab w:val="clear" w:pos="1440"/>
          <w:tab w:val="clear" w:pos="2160"/>
          <w:tab w:val="clear" w:pos="2880"/>
          <w:tab w:val="clear" w:pos="3600"/>
          <w:tab w:val="clear" w:pos="4320"/>
          <w:tab w:val="clear" w:pos="5040"/>
        </w:tabs>
        <w:sectPr w:rsidR="00115B66" w:rsidSect="00115B66">
          <w:type w:val="continuous"/>
          <w:pgSz w:w="12240" w:h="20160" w:code="5"/>
          <w:pgMar w:top="1440" w:right="2275" w:bottom="1440" w:left="2275" w:header="72" w:footer="720" w:gutter="0"/>
          <w:pgNumType w:start="1"/>
          <w:cols w:space="720"/>
          <w:docGrid w:linePitch="360"/>
        </w:sectPr>
      </w:pPr>
    </w:p>
    <w:p w:rsidR="005A3AC6" w:rsidRPr="00677316" w:rsidRDefault="005A3AC6" w:rsidP="005A3AC6">
      <w:pPr>
        <w:pStyle w:val="HangingAnAct"/>
        <w:rPr>
          <w:rStyle w:val="HangingAnActChar"/>
        </w:rPr>
      </w:pPr>
      <w:r w:rsidRPr="005A3AC6">
        <w:rPr>
          <w:rStyle w:val="BillHead"/>
        </w:rPr>
        <w:t>An Act</w:t>
      </w:r>
      <w:r w:rsidRPr="006B7FA7">
        <w:rPr>
          <w:rStyle w:val="HangingAnActChar"/>
        </w:rPr>
        <w:t xml:space="preserve"> </w:t>
      </w:r>
      <w:r>
        <w:t>concerning regional school districts, amending N.J.S.18A:13-8 and N.J.S.18A:13-9, and supplementing chapter 13 of Title 18A of the New Jersey Statutes.</w:t>
      </w:r>
    </w:p>
    <w:p w:rsidR="005A3AC6" w:rsidRPr="00D71D68" w:rsidRDefault="005A3AC6" w:rsidP="005A3AC6"/>
    <w:p w:rsidR="005A3AC6" w:rsidRPr="00AA7880" w:rsidRDefault="005A3AC6" w:rsidP="005A3AC6">
      <w:r>
        <w:tab/>
      </w:r>
      <w:r>
        <w:rPr>
          <w:rStyle w:val="BillHeading2"/>
        </w:rPr>
        <w:t xml:space="preserve">Be It Enacted </w:t>
      </w:r>
      <w:r>
        <w:rPr>
          <w:rStyle w:val="BillLanguage"/>
        </w:rPr>
        <w:t>by the Senate and General Assembly of the State of New Jersey:</w:t>
      </w:r>
    </w:p>
    <w:p w:rsidR="005A3AC6" w:rsidRDefault="005A3AC6" w:rsidP="005A3AC6"/>
    <w:p w:rsidR="005A3AC6" w:rsidRDefault="005A3AC6" w:rsidP="005A3AC6">
      <w:r>
        <w:tab/>
        <w:t>1.</w:t>
      </w:r>
      <w:r>
        <w:tab/>
        <w:t>N.J.S.18A:13-8 is amended to read as follows:</w:t>
      </w:r>
    </w:p>
    <w:p w:rsidR="005A3AC6" w:rsidRDefault="005A3AC6" w:rsidP="005A3AC6">
      <w:r>
        <w:tab/>
        <w:t>18A:13-8.</w:t>
      </w:r>
      <w:r w:rsidR="00A00506">
        <w:tab/>
      </w:r>
      <w:r>
        <w:t xml:space="preserve">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 c.45 (C.18A:13-34a or C.18A:13-46.1) </w:t>
      </w:r>
      <w:r>
        <w:rPr>
          <w:u w:val="single"/>
        </w:rPr>
        <w:t>or section 3 of P.L.   , c.    (C.    ) (pending before the Legislature as this bill)</w:t>
      </w:r>
      <w:r>
        <w:t>,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5A3AC6" w:rsidRDefault="005A3AC6" w:rsidP="005A3AC6">
      <w:r>
        <w:tab/>
        <w:t>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the number of such inhabitants who according to the records of the Federal Bureau of the Census were patients in, or inmates of, any State or federal hospital or prison, or who are military personnel stationed at, or civilians residing within the limits of, any United States Army, Navy or Air Force installation, located in such constituent school district.</w:t>
      </w:r>
    </w:p>
    <w:p w:rsidR="005A3AC6" w:rsidRDefault="005A3AC6" w:rsidP="005A3AC6">
      <w: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5A3AC6" w:rsidRDefault="005A3AC6" w:rsidP="005A3AC6">
      <w:r>
        <w:tab/>
        <w:t>a.</w:t>
      </w:r>
      <w:r>
        <w:tab/>
        <w:t>The number of inhabitants of each constituent district shall be determined as shown by the last federal census officially promulgated in this State.</w:t>
      </w:r>
    </w:p>
    <w:p w:rsidR="005A3AC6" w:rsidRDefault="005A3AC6" w:rsidP="005A3AC6">
      <w:r>
        <w:tab/>
        <w:t>b.</w:t>
      </w:r>
      <w:r>
        <w:tab/>
        <w:t>A representative ratio shall be calculated by adding the number of inhabitants of all constituent districts and dividing the sum by the board size.</w:t>
      </w:r>
    </w:p>
    <w:p w:rsidR="005A3AC6" w:rsidRDefault="005A3AC6" w:rsidP="005A3AC6">
      <w:r>
        <w:tab/>
        <w:t>c.</w:t>
      </w:r>
      <w: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5A3AC6" w:rsidRDefault="005A3AC6" w:rsidP="005A3AC6">
      <w:r>
        <w:tab/>
        <w:t>d.</w:t>
      </w:r>
      <w:r>
        <w:tab/>
        <w:t>There shall be established a priority list according to the method of equal proportions for the apportionment of the members of the regional district board of education among the representative districts.</w:t>
      </w:r>
    </w:p>
    <w:p w:rsidR="005A3AC6" w:rsidRDefault="005A3AC6" w:rsidP="005A3AC6">
      <w:r>
        <w:tab/>
        <w:t>e.</w:t>
      </w:r>
      <w: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5A3AC6" w:rsidRDefault="005A3AC6" w:rsidP="005A3AC6">
      <w:r>
        <w:tab/>
        <w:t>f.</w:t>
      </w:r>
      <w:r>
        <w:tab/>
        <w:t>The number of inhabitants of each representative district shall be divided by the number of members assigned to that district to find the number of inhabitants per member.</w:t>
      </w:r>
    </w:p>
    <w:p w:rsidR="005A3AC6" w:rsidRDefault="005A3AC6" w:rsidP="005A3AC6">
      <w:r>
        <w:tab/>
        <w:t>g.</w:t>
      </w:r>
      <w: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5A3AC6" w:rsidRDefault="005A3AC6" w:rsidP="005A3AC6">
      <w: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5A3AC6" w:rsidRDefault="005A3AC6" w:rsidP="005A3AC6">
      <w:r>
        <w:tab/>
        <w:t>h.</w:t>
      </w:r>
      <w: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5A3AC6" w:rsidRDefault="005A3AC6" w:rsidP="005A3AC6">
      <w:r>
        <w:tab/>
        <w:t>If any constituent district is a consolidated district, or a district composed of two or more municipalities, and</w:t>
      </w:r>
    </w:p>
    <w:p w:rsidR="005A3AC6" w:rsidRDefault="005A3AC6" w:rsidP="005A3AC6">
      <w:r>
        <w:tab/>
        <w:t>a.</w:t>
      </w:r>
      <w: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5A3AC6" w:rsidRDefault="005A3AC6" w:rsidP="005A3AC6">
      <w:r>
        <w:tab/>
        <w:t>b.</w:t>
      </w:r>
      <w:r>
        <w:tab/>
        <w:t>The regional district is an all purpose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p>
    <w:p w:rsidR="005A3AC6" w:rsidRDefault="00A00506" w:rsidP="005A3AC6">
      <w:r>
        <w:t xml:space="preserve">(cf: </w:t>
      </w:r>
      <w:r w:rsidR="005A3AC6">
        <w:t>P.L.2017, c.45, s.4)</w:t>
      </w:r>
    </w:p>
    <w:p w:rsidR="005A3AC6" w:rsidRDefault="005A3AC6" w:rsidP="005A3AC6"/>
    <w:p w:rsidR="005A3AC6" w:rsidRDefault="005A3AC6" w:rsidP="005A3AC6">
      <w:r>
        <w:tab/>
        <w:t>2.</w:t>
      </w:r>
      <w:r>
        <w:tab/>
        <w:t>N.J.S.18A:13-9 is amended to read as follows:</w:t>
      </w:r>
    </w:p>
    <w:p w:rsidR="005A3AC6" w:rsidRDefault="005A3AC6" w:rsidP="005A3AC6">
      <w:r>
        <w:tab/>
        <w:t>18A:13-9.</w:t>
      </w:r>
      <w:r w:rsidR="00A00506">
        <w:tab/>
      </w:r>
      <w:r>
        <w:t xml:space="preserve">Each apportionment shall continue in effect unless and until a reapportionment shall become necessary by reason of the official promulgation of the next Federal census </w:t>
      </w:r>
      <w:r w:rsidRPr="003427F8">
        <w:rPr>
          <w:rFonts w:ascii="Albertus Extra Bold" w:hAnsi="Albertus Extra Bold"/>
          <w:b/>
        </w:rPr>
        <w:t>[</w:t>
      </w:r>
      <w:r>
        <w:t>or</w:t>
      </w:r>
      <w:r w:rsidRPr="003427F8">
        <w:rPr>
          <w:rFonts w:ascii="Albertus Extra Bold" w:hAnsi="Albertus Extra Bold"/>
          <w:b/>
        </w:rPr>
        <w:t>]</w:t>
      </w:r>
      <w:r>
        <w:rPr>
          <w:u w:val="single"/>
        </w:rPr>
        <w:t>,</w:t>
      </w:r>
      <w:r>
        <w:t xml:space="preserve"> the enlargement of the regional district by the admission of one or more local districts</w:t>
      </w:r>
      <w:r>
        <w:rPr>
          <w:u w:val="single"/>
        </w:rPr>
        <w:t xml:space="preserve">, or a modification of the apportionment of costs among the constituent districts set by the Commissioner of Education pursuant to section 3 of P.L.   , c.   (C.   ) (pending before the Legislature as this bill) and not </w:t>
      </w:r>
      <w:r w:rsidRPr="001839D5">
        <w:rPr>
          <w:u w:val="single"/>
        </w:rPr>
        <w:t>pursuant to voter approval under N.J.S.18A:13-23</w:t>
      </w:r>
      <w:r>
        <w:t xml:space="preserve">.  In any such case, immediately after the official promulgation of said census </w:t>
      </w:r>
      <w:r w:rsidRPr="001839D5">
        <w:rPr>
          <w:rFonts w:ascii="Albertus Extra Bold" w:hAnsi="Albertus Extra Bold"/>
          <w:b/>
        </w:rPr>
        <w:t>[</w:t>
      </w:r>
      <w:r>
        <w:t>or</w:t>
      </w:r>
      <w:r w:rsidRPr="001839D5">
        <w:rPr>
          <w:rFonts w:ascii="Albertus Extra Bold" w:hAnsi="Albertus Extra Bold"/>
          <w:b/>
        </w:rPr>
        <w:t>]</w:t>
      </w:r>
      <w:r>
        <w:rPr>
          <w:u w:val="single"/>
        </w:rPr>
        <w:t>,</w:t>
      </w:r>
      <w:r>
        <w:t xml:space="preserve"> the certification of a favorable result of the election for enlargement of the regional district</w:t>
      </w:r>
      <w:r>
        <w:rPr>
          <w:u w:val="single"/>
        </w:rPr>
        <w:t>, or upon the petition by a constituent district after the modification of the apportionment of costs by the commissioner</w:t>
      </w:r>
      <w:r w:rsidRPr="002C40FD">
        <w:rPr>
          <w:u w:val="single"/>
        </w:rPr>
        <w:t xml:space="preserve"> </w:t>
      </w:r>
      <w:r>
        <w:rPr>
          <w:u w:val="single"/>
        </w:rPr>
        <w:t>pursuant to section 3 of P.L.   , c.   (C.   ) (pending before the Legislature as this bill),</w:t>
      </w:r>
      <w:r>
        <w:t xml:space="preserve"> the county superintendent or county superintendents of the county or counties in which the constituent districts are situate shall reapportion the members accordingly but  all members shall continue in office for the terms for which they were elected  or appointed notwithstanding any reapportionment.  If any constituent district shall become entitled to increased representation on the board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1 year, so as to temporarily apportion, as equally as possible over  any given 3-year period, the election of the members representing such  constituent district.</w:t>
      </w:r>
    </w:p>
    <w:p w:rsidR="005A3AC6" w:rsidRDefault="00F85D57" w:rsidP="005A3AC6">
      <w:r>
        <w:t>(cf: P.L.1977, c.</w:t>
      </w:r>
      <w:r w:rsidR="005A3AC6">
        <w:t>327, s.1)</w:t>
      </w:r>
    </w:p>
    <w:p w:rsidR="005A3AC6" w:rsidRDefault="005A3AC6" w:rsidP="005A3AC6"/>
    <w:p w:rsidR="005A3AC6" w:rsidRDefault="005A3AC6" w:rsidP="00A00506">
      <w:pPr>
        <w:tabs>
          <w:tab w:val="clear" w:pos="2160"/>
          <w:tab w:val="left" w:pos="2340"/>
        </w:tabs>
      </w:pPr>
      <w:r>
        <w:tab/>
        <w:t>3.</w:t>
      </w:r>
      <w:r>
        <w:tab/>
        <w:t>(New section)</w:t>
      </w:r>
      <w:r>
        <w:tab/>
        <w:t>In a regional district in which the apportionment of costs among the constituent districts is set by the Commissioner of Education and not pursuant to voter approval under N.J.S.18A:13-23, the members of the board of education of the regional district shall be apportioned by the executive county superintendent or the executive county superintendents of the county or counties in which the constituent districts are situate among the districts as nearly as may be according to their proportionate share of the amounts to be raised for annual or special appropriations for the regional district, including the amounts to be raised for interest upon, and the redemption of, bonds payable by the regional district, except that each constituent district shall have at least one member.</w:t>
      </w:r>
    </w:p>
    <w:p w:rsidR="005A3AC6" w:rsidRDefault="005A3AC6" w:rsidP="005A3AC6"/>
    <w:p w:rsidR="005A3AC6" w:rsidRPr="00AA7880" w:rsidRDefault="005A3AC6" w:rsidP="005A3AC6">
      <w:r>
        <w:tab/>
        <w:t>4.</w:t>
      </w:r>
      <w:r>
        <w:tab/>
        <w:t>This act shall take effect immediately.</w:t>
      </w:r>
    </w:p>
    <w:p w:rsidR="005A3AC6" w:rsidRDefault="005A3AC6" w:rsidP="005A3AC6"/>
    <w:p w:rsidR="005A3AC6" w:rsidRPr="00CE7BD8" w:rsidRDefault="005A3AC6" w:rsidP="005A3AC6"/>
    <w:p w:rsidR="005A3AC6" w:rsidRPr="00AA7880" w:rsidRDefault="005A3AC6" w:rsidP="005A3AC6">
      <w:pPr>
        <w:jc w:val="center"/>
      </w:pPr>
      <w:r w:rsidRPr="00D71D68">
        <w:t>STATEMENT</w:t>
      </w:r>
    </w:p>
    <w:p w:rsidR="005A3AC6" w:rsidRDefault="005A3AC6" w:rsidP="005A3AC6"/>
    <w:p w:rsidR="005A3AC6" w:rsidRDefault="005A3AC6" w:rsidP="005A3AC6">
      <w:r>
        <w:tab/>
        <w:t>This bill concerns the membership of the board of education of a regional school district in which a reapportionment of costs among the constituent municipalities has been determined by the Commissioner of Education, not the voters of the district.  Under these circumstances, the regional district will apportion the membership of its board of education based on how the costs of the regional district are apportioned among the constituent municipalities, except that each constituent municipality would have at least one member on the board.</w:t>
      </w:r>
    </w:p>
    <w:p w:rsidR="005A3AC6" w:rsidRDefault="005A3AC6" w:rsidP="005A3AC6">
      <w:r>
        <w:tab/>
        <w:t xml:space="preserve">Currently, the allocation of seats on a regional district’s board of education is based on the population in each of the constituent municipalities in relation to the total population of all the constituent municipalities making up the regional district, except that each constituent municipality has at least one member on the board.  </w:t>
      </w:r>
    </w:p>
    <w:sectPr w:rsidR="005A3AC6" w:rsidSect="00A00506">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2C9" w:rsidRDefault="004F52C9">
      <w:r>
        <w:separator/>
      </w:r>
    </w:p>
  </w:endnote>
  <w:endnote w:type="continuationSeparator" w:id="0">
    <w:p w:rsidR="004F52C9" w:rsidRDefault="004F5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C5" w:rsidRPr="00921C91" w:rsidRDefault="00734F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FC5" w:rsidRPr="00921C91" w:rsidRDefault="00734FC5">
    <w:pPr>
      <w:pStyle w:val="Footer"/>
      <w:rPr>
        <w:szCs w:val="18"/>
      </w:rPr>
    </w:pPr>
  </w:p>
  <w:p w:rsidR="00734FC5" w:rsidRPr="00921C91" w:rsidRDefault="00734F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2C9" w:rsidRDefault="004F52C9">
      <w:r>
        <w:separator/>
      </w:r>
    </w:p>
  </w:footnote>
  <w:footnote w:type="continuationSeparator" w:id="0">
    <w:p w:rsidR="004F52C9" w:rsidRDefault="004F5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10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5B66" w:rsidRDefault="00115B66" w:rsidP="00115B66">
    <w:pPr>
      <w:pStyle w:val="bpuHeadSpon"/>
    </w:pPr>
    <w:r w:rsidRPr="00115B66">
      <w:rPr>
        <w:rStyle w:val="bpuHeadSponChar"/>
      </w:rPr>
      <w:t>S3129</w:t>
    </w:r>
    <w:r>
      <w:t xml:space="preserve"> POU</w:t>
    </w:r>
  </w:p>
  <w:p w:rsidR="00115B66" w:rsidRDefault="00115B66" w:rsidP="00115B66">
    <w:pPr>
      <w:pStyle w:val="bpuHeadSpon"/>
    </w:pPr>
    <w:r>
      <w:fldChar w:fldCharType="begin"/>
    </w:r>
    <w:r>
      <w:instrText xml:space="preserve"> PAGE  \* MERGEFORMAT </w:instrText>
    </w:r>
    <w:r>
      <w:fldChar w:fldCharType="separate"/>
    </w:r>
    <w:r w:rsidR="00F85D57">
      <w:rPr>
        <w:noProof/>
      </w:rPr>
      <w:t>4</w:t>
    </w:r>
    <w:r>
      <w:fldChar w:fldCharType="end"/>
    </w:r>
  </w:p>
  <w:p w:rsidR="00115B66" w:rsidRDefault="00115B66" w:rsidP="00115B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5B66" w:rsidRDefault="00115B66" w:rsidP="00115B66">
    <w:pPr>
      <w:pStyle w:val="bpuHeadSpon"/>
    </w:pPr>
    <w:r w:rsidRPr="00115B66">
      <w:rPr>
        <w:rStyle w:val="bpuHeadSponChar"/>
      </w:rPr>
      <w:t>S3129</w:t>
    </w:r>
    <w:r>
      <w:t xml:space="preserve"> POU</w:t>
    </w:r>
  </w:p>
  <w:p w:rsidR="00115B66" w:rsidRDefault="00115B66" w:rsidP="00115B66">
    <w:pPr>
      <w:pStyle w:val="bpuHeadSpon"/>
    </w:pPr>
    <w:r>
      <w:fldChar w:fldCharType="begin"/>
    </w:r>
    <w:r>
      <w:instrText xml:space="preserve"> PAGE  \* MERGEFORMAT </w:instrText>
    </w:r>
    <w:r>
      <w:fldChar w:fldCharType="separate"/>
    </w:r>
    <w:r w:rsidR="00F85D57">
      <w:rPr>
        <w:noProof/>
      </w:rPr>
      <w:t>2</w:t>
    </w:r>
    <w:r>
      <w:fldChar w:fldCharType="end"/>
    </w:r>
  </w:p>
  <w:p w:rsidR="00115B66" w:rsidRDefault="00115B66" w:rsidP="00115B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2C9"/>
    <w:rsid w:val="000051BD"/>
    <w:rsid w:val="000160A5"/>
    <w:rsid w:val="0002335B"/>
    <w:rsid w:val="0003549A"/>
    <w:rsid w:val="000367AE"/>
    <w:rsid w:val="00043B22"/>
    <w:rsid w:val="00054975"/>
    <w:rsid w:val="00057D20"/>
    <w:rsid w:val="0006197C"/>
    <w:rsid w:val="0006281F"/>
    <w:rsid w:val="0007189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B66"/>
    <w:rsid w:val="0013000E"/>
    <w:rsid w:val="00133F81"/>
    <w:rsid w:val="00135943"/>
    <w:rsid w:val="0014664C"/>
    <w:rsid w:val="001645FB"/>
    <w:rsid w:val="00173D2B"/>
    <w:rsid w:val="00181676"/>
    <w:rsid w:val="00181E1B"/>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2C9"/>
    <w:rsid w:val="004F74DD"/>
    <w:rsid w:val="00501317"/>
    <w:rsid w:val="0050495C"/>
    <w:rsid w:val="00505DC9"/>
    <w:rsid w:val="00506E1E"/>
    <w:rsid w:val="00513C81"/>
    <w:rsid w:val="00527BFB"/>
    <w:rsid w:val="00532A32"/>
    <w:rsid w:val="00540B0B"/>
    <w:rsid w:val="00541007"/>
    <w:rsid w:val="0054460F"/>
    <w:rsid w:val="005536CD"/>
    <w:rsid w:val="00554051"/>
    <w:rsid w:val="00557240"/>
    <w:rsid w:val="005629A4"/>
    <w:rsid w:val="005651F3"/>
    <w:rsid w:val="00572184"/>
    <w:rsid w:val="00577A15"/>
    <w:rsid w:val="00580533"/>
    <w:rsid w:val="0059131D"/>
    <w:rsid w:val="005A3AC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FC5"/>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E8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50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5D57"/>
    <w:rsid w:val="00FA0AFC"/>
    <w:rsid w:val="00FA1C82"/>
    <w:rsid w:val="00FA2ED1"/>
    <w:rsid w:val="00FA4A52"/>
    <w:rsid w:val="00FB191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1F0EAE-C30C-4C7E-AF52-1DDF9DC1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34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4FC5"/>
    <w:rPr>
      <w:rFonts w:ascii="Segoe UI" w:hAnsi="Segoe UI" w:cs="Segoe UI"/>
      <w:spacing w:val="4"/>
      <w:sz w:val="18"/>
      <w:szCs w:val="18"/>
    </w:rPr>
  </w:style>
  <w:style w:type="character" w:styleId="LineNumber">
    <w:name w:val="line number"/>
    <w:basedOn w:val="DefaultParagraphFont"/>
    <w:semiHidden/>
    <w:unhideWhenUsed/>
    <w:rsid w:val="00115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1721</Words>
  <Characters>9169</Characters>
  <Application>Microsoft Office Word</Application>
  <DocSecurity>0</DocSecurity>
  <Lines>208</Lines>
  <Paragraphs>38</Paragraphs>
  <ScaleCrop>false</ScaleCrop>
  <HeadingPairs>
    <vt:vector size="2" baseType="variant">
      <vt:variant>
        <vt:lpstr>Title</vt:lpstr>
      </vt:variant>
      <vt:variant>
        <vt:i4>1</vt:i4>
      </vt:variant>
    </vt:vector>
  </HeadingPairs>
  <TitlesOfParts>
    <vt:vector size="1" baseType="lpstr">
      <vt:lpstr>S3129</vt:lpstr>
    </vt:vector>
  </TitlesOfParts>
  <Manager>R224</Manager>
  <Company>NJ Office of Legislative Services</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S3129</dc:title>
  <dc:subject>20-10248</dc:subject>
  <dc:creator>Senator  POU</dc:creator>
  <cp:keywords>S3129|5|ER |65|0|65|N|0|</cp:keywords>
  <dc:description>INTRODUCED NOVEMBER 5, 2020</dc:description>
  <cp:lastModifiedBy>Sommers, Shelly</cp:lastModifiedBy>
  <cp:revision>2</cp:revision>
  <cp:lastPrinted>2020-11-02T17:10:00Z</cp:lastPrinted>
  <dcterms:created xsi:type="dcterms:W3CDTF">2020-11-06T15:48:00Z</dcterms:created>
  <dcterms:modified xsi:type="dcterms:W3CDTF">2020-11-06T15:48:00Z</dcterms:modified>
  <cp:category>Section 3 to C.18A:13-9b_x000d_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