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501AAC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3160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501AAC">
        <w:t>Senate Floor Amendments</w:t>
      </w:r>
    </w:p>
    <w:p w:rsidR="00DA6F1D" w:rsidRDefault="00501AAC" w:rsidP="00DA6F1D">
      <w:pPr>
        <w:pStyle w:val="NormalFloor"/>
        <w:jc w:val="center"/>
      </w:pPr>
      <w:r>
        <w:t>(Proposed by Senator SCUTARI)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501AAC">
        <w:t>FEBRUARY 19,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501AAC" w:rsidRDefault="00501AAC" w:rsidP="00501AAC"/>
    <w:p w:rsidR="00501AAC" w:rsidRPr="00DA6F1D" w:rsidRDefault="00501AAC" w:rsidP="00A74B07">
      <w:r>
        <w:tab/>
        <w:t xml:space="preserve">These Senate amendments revise the appropriation being made under the bill to remove a requirement that the funds be drawn from funding made available to the State </w:t>
      </w:r>
      <w:r w:rsidRPr="004761CD">
        <w:t>from the f</w:t>
      </w:r>
      <w:r>
        <w:t>ederal “Coronavirus Relief Fund</w:t>
      </w:r>
      <w:r w:rsidRPr="004761CD">
        <w:t>” established pursuant to the federal “Coronavirus Aid, Relief, and Economic Security Act</w:t>
      </w:r>
      <w:r>
        <w:t>” (CARES Act).</w:t>
      </w:r>
    </w:p>
    <w:sectPr w:rsidR="00501AAC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1AAC"/>
    <w:rsid w:val="00503D8B"/>
    <w:rsid w:val="005579E9"/>
    <w:rsid w:val="005C0D68"/>
    <w:rsid w:val="005E6306"/>
    <w:rsid w:val="00693CE7"/>
    <w:rsid w:val="006B2FD5"/>
    <w:rsid w:val="00737933"/>
    <w:rsid w:val="007F5773"/>
    <w:rsid w:val="007F6DD2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403587A7-339C-44A3-918F-1469B5C52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37933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7379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361</Characters>
  <Application>Microsoft Office Word</Application>
  <DocSecurity>0</DocSecurity>
  <Lines>15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S3160 Senate Statement 2/19/21</vt:lpstr>
    </vt:vector>
  </TitlesOfParts>
  <Manager>R224</Manager>
  <Company>Office of Legislative Services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S3160 Senate Statement 2/19/21</dc:title>
  <dc:subject/>
  <dc:creator>Senate</dc:creator>
  <cp:keywords>S3160|1|HS |259|0|0|!||</cp:keywords>
  <dc:description/>
  <cp:lastModifiedBy>Franks, Denise</cp:lastModifiedBy>
  <cp:revision>2</cp:revision>
  <cp:lastPrinted>2021-02-19T23:09:00Z</cp:lastPrinted>
  <dcterms:created xsi:type="dcterms:W3CDTF">2021-02-20T01:10:00Z</dcterms:created>
  <dcterms:modified xsi:type="dcterms:W3CDTF">2021-02-20T01:10:00Z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