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DBD" w:rsidRDefault="005D4DBD" w:rsidP="005D4DB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3165 </w:t>
      </w:r>
    </w:p>
    <w:p w:rsidR="005D4DBD" w:rsidRPr="009D38FF" w:rsidRDefault="005D4DBD" w:rsidP="005D4DB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6505487" r:id="rId8"/>
        </w:object>
      </w:r>
    </w:p>
    <w:p w:rsidR="005D4DBD" w:rsidRDefault="005D4DBD" w:rsidP="005D4DBD">
      <w:pPr>
        <w:pStyle w:val="bpuState"/>
      </w:pPr>
      <w:r>
        <w:t>STATE OF NEW JERSEY</w:t>
      </w:r>
    </w:p>
    <w:p w:rsidR="005D4DBD" w:rsidRDefault="005D4DBD" w:rsidP="005D4DBD">
      <w:pPr>
        <w:pStyle w:val="bpuLegislature"/>
      </w:pPr>
      <w:r>
        <w:t>219th LEGISLATURE</w:t>
      </w:r>
    </w:p>
    <w:p w:rsidR="005D4DBD" w:rsidRDefault="005D4DBD" w:rsidP="005D4DB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6505488" r:id="rId9"/>
        </w:object>
      </w:r>
      <w:r>
        <w:t xml:space="preserve">  </w:t>
      </w:r>
    </w:p>
    <w:p w:rsidR="005D4DBD" w:rsidRDefault="005D4DBD" w:rsidP="005D4DBD">
      <w:pPr>
        <w:pStyle w:val="bpuIntro"/>
      </w:pPr>
      <w:r>
        <w:t>INTRODUCED NOVEMBER 9, 2020</w:t>
      </w:r>
    </w:p>
    <w:p w:rsidR="005D4DBD" w:rsidRDefault="005D4DBD" w:rsidP="005D4DBD">
      <w:pPr>
        <w:pStyle w:val="bpuIntro"/>
      </w:pPr>
    </w:p>
    <w:p w:rsidR="005D4DBD" w:rsidRDefault="005D4DBD" w:rsidP="005D4DBD">
      <w:pPr>
        <w:pStyle w:val="bpuIntro"/>
        <w:sectPr w:rsidR="005D4DBD" w:rsidSect="005D4DB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5D4DBD" w:rsidRDefault="005D4DBD" w:rsidP="005D4DBD">
      <w:pPr>
        <w:pStyle w:val="bpuIntro"/>
      </w:pPr>
    </w:p>
    <w:p w:rsidR="005D4DBD" w:rsidRDefault="005D4DBD" w:rsidP="005D4DBD">
      <w:pPr>
        <w:pStyle w:val="bpuSponsor"/>
      </w:pPr>
      <w:r>
        <w:t>Sponsored by:</w:t>
      </w:r>
    </w:p>
    <w:p w:rsidR="005D4DBD" w:rsidRDefault="005D4DBD" w:rsidP="005D4DBD">
      <w:pPr>
        <w:pStyle w:val="bpuSponsor"/>
      </w:pPr>
      <w:r>
        <w:t>Senator  NILSA I. CRUZ-PEREZ</w:t>
      </w:r>
    </w:p>
    <w:p w:rsidR="005D4DBD" w:rsidRDefault="005D4DBD" w:rsidP="005D4DBD">
      <w:pPr>
        <w:pStyle w:val="bpuSponsor"/>
      </w:pPr>
      <w:r>
        <w:t>District 5 (Camden and Gloucester)</w:t>
      </w:r>
    </w:p>
    <w:p w:rsidR="005D4DBD" w:rsidRDefault="005D4DBD" w:rsidP="005D4DBD">
      <w:pPr>
        <w:pStyle w:val="bpuSponsor"/>
      </w:pPr>
    </w:p>
    <w:p w:rsidR="005D4DBD" w:rsidRDefault="005D4DBD" w:rsidP="005D4DBD">
      <w:pPr>
        <w:pStyle w:val="bpuSponsor"/>
      </w:pPr>
    </w:p>
    <w:p w:rsidR="005D4DBD" w:rsidRDefault="005D4DBD" w:rsidP="005D4DBD">
      <w:pPr>
        <w:pStyle w:val="bpuSponsor"/>
      </w:pPr>
    </w:p>
    <w:p w:rsidR="005D4DBD" w:rsidRDefault="005D4DBD" w:rsidP="005D4DBD">
      <w:pPr>
        <w:pStyle w:val="bpuSponsor"/>
      </w:pPr>
    </w:p>
    <w:p w:rsidR="005D4DBD" w:rsidRDefault="005D4DBD" w:rsidP="005D4DBD">
      <w:pPr>
        <w:pStyle w:val="bpuSponsor"/>
      </w:pPr>
      <w:r>
        <w:t>SYNOPSIS</w:t>
      </w:r>
    </w:p>
    <w:p w:rsidR="005D4DBD" w:rsidRDefault="005D4DBD" w:rsidP="005D4DBD">
      <w:pPr>
        <w:pStyle w:val="bpuNormText"/>
      </w:pPr>
      <w:r>
        <w:tab/>
        <w:t xml:space="preserve">Prohibits administration of assessments developed by Partnership for Assessment of Readiness for College and Careers. </w:t>
      </w:r>
    </w:p>
    <w:p w:rsidR="005D4DBD" w:rsidRDefault="005D4DBD" w:rsidP="005D4DBD">
      <w:pPr>
        <w:pStyle w:val="bpuNormText"/>
      </w:pPr>
    </w:p>
    <w:p w:rsidR="005D4DBD" w:rsidRDefault="005D4DBD" w:rsidP="005D4DBD">
      <w:pPr>
        <w:pStyle w:val="bpuSponsor"/>
      </w:pPr>
      <w:r>
        <w:t xml:space="preserve">CURRENT VERSION OF TEXT </w:t>
      </w:r>
    </w:p>
    <w:p w:rsidR="005D4DBD" w:rsidRDefault="005D4DBD" w:rsidP="005D4DBD">
      <w:pPr>
        <w:pStyle w:val="bpuNormText"/>
      </w:pPr>
      <w:r>
        <w:tab/>
        <w:t>As introduced.</w:t>
      </w:r>
    </w:p>
    <w:p w:rsidR="005D4DBD" w:rsidRDefault="005D4DBD" w:rsidP="005D4D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D4DBD" w:rsidRDefault="005D4D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D4DBD" w:rsidSect="005D4D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02B27" w:rsidRPr="00677316" w:rsidRDefault="00A02B27" w:rsidP="00A02B27">
      <w:pPr>
        <w:pStyle w:val="HangingAnAct"/>
        <w:rPr>
          <w:rStyle w:val="HangingAnActChar"/>
        </w:rPr>
      </w:pPr>
      <w:r w:rsidRPr="00A02B2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755990">
        <w:rPr>
          <w:rStyle w:val="HangingAnActChar"/>
        </w:rPr>
        <w:t>the administration of certain standardized assessments and supplementing P.L.1979, c.241 (C.18A:7C-1 et seq.).</w:t>
      </w:r>
    </w:p>
    <w:p w:rsidR="00A02B27" w:rsidRPr="00D71D68" w:rsidRDefault="00A02B27" w:rsidP="00A02B27"/>
    <w:p w:rsidR="00A02B27" w:rsidRPr="00AA7880" w:rsidRDefault="00A02B27" w:rsidP="00A02B2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A02B27" w:rsidRDefault="00A02B27" w:rsidP="00A02B27"/>
    <w:p w:rsidR="00A02B27" w:rsidRDefault="00A02B27" w:rsidP="00A02B27">
      <w:r>
        <w:tab/>
        <w:t>1.</w:t>
      </w:r>
      <w:r>
        <w:tab/>
        <w:t xml:space="preserve">a.  As used in this section, “PARCC assessment” means the assessments </w:t>
      </w:r>
      <w:r w:rsidRPr="002F7652">
        <w:t>developed by the consortium of states known as the Partnership for Assessment of Readiness for College and Careers.</w:t>
      </w:r>
    </w:p>
    <w:p w:rsidR="00A02B27" w:rsidRDefault="00A02B27" w:rsidP="00A02B27">
      <w:r>
        <w:tab/>
        <w:t>b.</w:t>
      </w:r>
      <w:r>
        <w:tab/>
        <w:t>The Department of Education shall not administer any PARCC assessment after the 2015-2016 school year.  By the 2016-2017 school year, the Commissioner of Education shall develop and implement a Statewide assessment program, including the State graduation proficiency test pursuant to section 6 of P.L.1979, c.241 (C.18A:7C-6), which does not include PARCC assessments.</w:t>
      </w:r>
    </w:p>
    <w:p w:rsidR="00A02B27" w:rsidRDefault="00A02B27" w:rsidP="00A02B27"/>
    <w:p w:rsidR="00A02B27" w:rsidRPr="00AA7880" w:rsidRDefault="00A02B27" w:rsidP="00A02B27">
      <w:r>
        <w:tab/>
        <w:t>2.</w:t>
      </w:r>
      <w:r>
        <w:tab/>
        <w:t>This act shall take effect immediately.</w:t>
      </w:r>
    </w:p>
    <w:p w:rsidR="00A02B27" w:rsidRDefault="00A02B27" w:rsidP="00A02B27"/>
    <w:p w:rsidR="00A02B27" w:rsidRPr="00CE7BD8" w:rsidRDefault="00A02B27" w:rsidP="00A02B27"/>
    <w:p w:rsidR="00A02B27" w:rsidRPr="00AA7880" w:rsidRDefault="00A02B27" w:rsidP="00A02B27">
      <w:pPr>
        <w:jc w:val="center"/>
      </w:pPr>
      <w:r w:rsidRPr="00D71D68">
        <w:t>STATEMENT</w:t>
      </w:r>
    </w:p>
    <w:p w:rsidR="00A02B27" w:rsidRDefault="00A02B27" w:rsidP="00A02B27"/>
    <w:p w:rsidR="00A02B27" w:rsidRDefault="00A02B27" w:rsidP="00A02B27">
      <w:r>
        <w:tab/>
        <w:t xml:space="preserve">This bill prohibits the Department of Education from administering assessments developed by the </w:t>
      </w:r>
      <w:r w:rsidRPr="002F7652">
        <w:t>consortium of states known as the Partnership for Assessment of Readiness for College and Careers</w:t>
      </w:r>
      <w:r>
        <w:t xml:space="preserve"> (“PARCC”) after the 2015-2016 school year.  The bill directs the Commissioner of Education to develop and implement a Statewide assessment program that does not include PARCC assessments by the 2016-2017 school year.</w:t>
      </w:r>
    </w:p>
    <w:sectPr w:rsidR="00A02B27" w:rsidSect="005D4DB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41E" w:rsidRDefault="007E141E">
      <w:r>
        <w:separator/>
      </w:r>
    </w:p>
  </w:endnote>
  <w:endnote w:type="continuationSeparator" w:id="0">
    <w:p w:rsidR="007E141E" w:rsidRDefault="007E1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41E" w:rsidRDefault="007E141E">
      <w:r>
        <w:separator/>
      </w:r>
    </w:p>
  </w:footnote>
  <w:footnote w:type="continuationSeparator" w:id="0">
    <w:p w:rsidR="007E141E" w:rsidRDefault="007E1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21ED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D4DBD" w:rsidRDefault="005D4DBD" w:rsidP="005D4DBD">
    <w:pPr>
      <w:pStyle w:val="bpuHeadSpon"/>
    </w:pPr>
    <w:r w:rsidRPr="005D4DBD">
      <w:rPr>
        <w:rStyle w:val="bpuHeadSponChar"/>
      </w:rPr>
      <w:t>S3165</w:t>
    </w:r>
    <w:r>
      <w:t xml:space="preserve"> CRUZ-PEREZ</w:t>
    </w:r>
  </w:p>
  <w:p w:rsidR="005D4DBD" w:rsidRDefault="005D4DBD" w:rsidP="005D4D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E703D">
      <w:rPr>
        <w:noProof/>
      </w:rPr>
      <w:t>3</w:t>
    </w:r>
    <w:r>
      <w:fldChar w:fldCharType="end"/>
    </w:r>
  </w:p>
  <w:p w:rsidR="005D4DBD" w:rsidRDefault="005D4DBD" w:rsidP="005D4D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D4DBD" w:rsidRDefault="005D4DBD" w:rsidP="005D4DBD">
    <w:pPr>
      <w:pStyle w:val="bpuHeadSpon"/>
    </w:pPr>
    <w:r w:rsidRPr="005D4DBD">
      <w:rPr>
        <w:rStyle w:val="bpuHeadSponChar"/>
      </w:rPr>
      <w:t>S3165</w:t>
    </w:r>
    <w:r>
      <w:t xml:space="preserve"> CRUZ-PEREZ</w:t>
    </w:r>
  </w:p>
  <w:p w:rsidR="005D4DBD" w:rsidRDefault="005D4DBD" w:rsidP="005D4D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21EDC">
      <w:rPr>
        <w:noProof/>
      </w:rPr>
      <w:t>2</w:t>
    </w:r>
    <w:r>
      <w:fldChar w:fldCharType="end"/>
    </w:r>
  </w:p>
  <w:p w:rsidR="005D4DBD" w:rsidRDefault="005D4DBD" w:rsidP="005D4D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1E"/>
    <w:rsid w:val="000051BD"/>
    <w:rsid w:val="000160A5"/>
    <w:rsid w:val="0002335B"/>
    <w:rsid w:val="0003549A"/>
    <w:rsid w:val="00035CD4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30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12FB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236B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8CD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4DBD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6A7E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141E"/>
    <w:rsid w:val="007F485D"/>
    <w:rsid w:val="007F6050"/>
    <w:rsid w:val="00813627"/>
    <w:rsid w:val="00821ED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4FE6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96E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2B27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03D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725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4FA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0DC8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3B59"/>
    <w:rsid w:val="00EC5281"/>
    <w:rsid w:val="00EC791D"/>
    <w:rsid w:val="00EC7CA6"/>
    <w:rsid w:val="00ED3C5D"/>
    <w:rsid w:val="00ED4553"/>
    <w:rsid w:val="00EE1B91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F0FC593-AC77-402F-804B-5BCF396C7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D4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5081-92E1-4EDB-B637-D6A7D200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228</Words>
  <Characters>1326</Characters>
  <Application>Microsoft Office Word</Application>
  <DocSecurity>0</DocSecurity>
  <Lines>53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S3165</vt:lpstr>
    </vt:vector>
  </TitlesOfParts>
  <Manager>R225</Manager>
  <Company>NJ Office of Legislative Services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S3165</dc:title>
  <dc:subject>20-9302</dc:subject>
  <dc:creator>Senator  CRUZ-PEREZ</dc:creator>
  <cp:keywords>S3165|2|ER |302|0|302|F|0|</cp:keywords>
  <dc:description>INTRODUCED NOVEMBER 9, 2020</dc:description>
  <cp:lastModifiedBy>Bektas, Brenda</cp:lastModifiedBy>
  <cp:revision>2</cp:revision>
  <cp:lastPrinted>2005-10-12T19:02:00Z</cp:lastPrinted>
  <dcterms:created xsi:type="dcterms:W3CDTF">2020-11-10T14:24:00Z</dcterms:created>
  <dcterms:modified xsi:type="dcterms:W3CDTF">2020-11-10T14:24:00Z</dcterms:modified>
  <cp:category>s.1:  C.18A:7C-1a to 2020/109. 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