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65735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3173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57351">
        <w:t>Assembly Floor Amendments</w:t>
      </w:r>
    </w:p>
    <w:p w:rsidR="00DA6F1D" w:rsidRDefault="00657351" w:rsidP="00DA6F1D">
      <w:pPr>
        <w:pStyle w:val="NormalFloor"/>
        <w:jc w:val="center"/>
      </w:pPr>
      <w:r>
        <w:t>(Proposed by Assemblyman DANIELSEN)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57351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57351" w:rsidRDefault="00657351" w:rsidP="00657351"/>
    <w:p w:rsidR="00657351" w:rsidRPr="00DA6F1D" w:rsidRDefault="00657351" w:rsidP="00A74B07">
      <w:r>
        <w:tab/>
        <w:t>Senate Bill No. 3173 p</w:t>
      </w:r>
      <w:r w:rsidRPr="00B71DF7">
        <w:t xml:space="preserve">ermits </w:t>
      </w:r>
      <w:r>
        <w:t xml:space="preserve">the operation of pedicabs </w:t>
      </w:r>
      <w:r w:rsidRPr="00B71DF7">
        <w:t xml:space="preserve">and </w:t>
      </w:r>
      <w:r>
        <w:t xml:space="preserve">the </w:t>
      </w:r>
      <w:r w:rsidRPr="00B71DF7">
        <w:t xml:space="preserve">consumption </w:t>
      </w:r>
      <w:r>
        <w:t xml:space="preserve">of alcoholic beverages </w:t>
      </w:r>
      <w:r w:rsidRPr="00B71DF7">
        <w:t>by passengers of pedicabs in certain circumstances.</w:t>
      </w:r>
      <w:r>
        <w:t xml:space="preserve"> </w:t>
      </w:r>
      <w:r w:rsidRPr="00BF0A1A">
        <w:t>These Assembly amendments clarify the bill’s definition of “pedicab” to provide that a pedicab may be</w:t>
      </w:r>
      <w:r>
        <w:t>: (1)</w:t>
      </w:r>
      <w:r w:rsidRPr="00BF0A1A">
        <w:t xml:space="preserve"> propelled</w:t>
      </w:r>
      <w:r>
        <w:t xml:space="preserve"> </w:t>
      </w:r>
      <w:r w:rsidRPr="00BF0A1A">
        <w:t>by muscular po</w:t>
      </w:r>
      <w:r>
        <w:t xml:space="preserve">wer; or (2) if equipped with a motor, is equipped with an </w:t>
      </w:r>
      <w:r w:rsidRPr="008717EE">
        <w:t>electric motor</w:t>
      </w:r>
      <w:r>
        <w:t xml:space="preserve"> that</w:t>
      </w:r>
      <w:r w:rsidRPr="008717EE">
        <w:t xml:space="preserve"> meets the classifications of a class 1 or class 2 low-speed electric bicycle</w:t>
      </w:r>
      <w:r>
        <w:t>. Additionally, the amendments provide that</w:t>
      </w:r>
      <w:r w:rsidRPr="00BF0A1A">
        <w:t xml:space="preserve"> a pedicab is not to be considered a motor vehicle</w:t>
      </w:r>
      <w:r>
        <w:t xml:space="preserve"> or a motorcycle</w:t>
      </w:r>
      <w:r w:rsidRPr="00BF0A1A">
        <w:t>.</w:t>
      </w:r>
    </w:p>
    <w:sectPr w:rsidR="0065735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109DD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57351"/>
    <w:rsid w:val="00693CE7"/>
    <w:rsid w:val="006B2FD5"/>
    <w:rsid w:val="0074670B"/>
    <w:rsid w:val="007F5773"/>
    <w:rsid w:val="008D5731"/>
    <w:rsid w:val="008F005B"/>
    <w:rsid w:val="009451C5"/>
    <w:rsid w:val="009E69F4"/>
    <w:rsid w:val="00A1108C"/>
    <w:rsid w:val="00A74B07"/>
    <w:rsid w:val="00AB0440"/>
    <w:rsid w:val="00AE2B41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BFCA63C-B319-4C62-BB55-F8D69BCC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109DD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2109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565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S3173 Assembly DECEMBER 20, 2021</vt:lpstr>
    </vt:vector>
  </TitlesOfParts>
  <Manager>R224</Manager>
  <Company>Office of Legislative Services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S3173 Assembly Statement 12/20/21</dc:title>
  <dc:subject/>
  <dc:creator>Assembly</dc:creator>
  <cp:keywords>S3173|1|LP |253|0|0|!||</cp:keywords>
  <dc:description/>
  <cp:lastModifiedBy>Franks, Denise</cp:lastModifiedBy>
  <cp:revision>2</cp:revision>
  <cp:lastPrinted>2021-12-21T17:50:00Z</cp:lastPrinted>
  <dcterms:created xsi:type="dcterms:W3CDTF">2021-12-21T18:50:00Z</dcterms:created>
  <dcterms:modified xsi:type="dcterms:W3CDTF">2021-12-21T18:50:00Z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