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D81472" w:rsidP="00ED5E27">
      <w:pPr>
        <w:pStyle w:val="TopofPage1"/>
      </w:pPr>
      <w:bookmarkStart w:id="0" w:name="_GoBack"/>
      <w:bookmarkEnd w:id="0"/>
      <w:r>
        <w:t>SENATE</w:t>
      </w:r>
      <w:r w:rsidR="005C51A8">
        <w:t xml:space="preserve"> </w:t>
      </w:r>
      <w:r>
        <w:t>JUDICIARY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D81472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SENATE,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3197</w:t>
      </w:r>
      <w:r w:rsidR="0063703D" w:rsidRPr="00ED5E27">
        <w:rPr>
          <w:b/>
          <w:sz w:val="36"/>
          <w:szCs w:val="36"/>
        </w:rPr>
        <w:t xml:space="preserve"> 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4144CF" w:rsidRPr="007E6AF4" w:rsidRDefault="00D33775" w:rsidP="007E6AF4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D81472">
        <w:rPr>
          <w:caps/>
          <w:szCs w:val="24"/>
        </w:rPr>
        <w:t>DECEMBER 14, 2020</w:t>
      </w:r>
    </w:p>
    <w:p w:rsidR="00655CA3" w:rsidRDefault="00655CA3" w:rsidP="0083060A"/>
    <w:p w:rsidR="00F869FB" w:rsidRDefault="003B5C4A" w:rsidP="003B5C4A">
      <w:r>
        <w:tab/>
      </w:r>
      <w:r w:rsidR="00F869FB">
        <w:t>The Senate Judiciary Committee reports favorably Senate Bill No. 3197.</w:t>
      </w:r>
    </w:p>
    <w:p w:rsidR="003B5C4A" w:rsidRDefault="00F869FB" w:rsidP="003B5C4A">
      <w:r>
        <w:tab/>
      </w:r>
      <w:r w:rsidR="003B5C4A">
        <w:t xml:space="preserve">This bill changes the eligibility criteria for a deferred retirement for a member of the Judicial Retirement System (JRS) who has been appointed by the Governor, with the advice and consent of the Senate, to the position of county prosecutor. </w:t>
      </w:r>
    </w:p>
    <w:p w:rsidR="003B5C4A" w:rsidRDefault="001B443C" w:rsidP="003B5C4A">
      <w:r>
        <w:tab/>
        <w:t>The</w:t>
      </w:r>
      <w:r w:rsidR="003B5C4A" w:rsidRPr="00345EBE">
        <w:t xml:space="preserve"> bill </w:t>
      </w:r>
      <w:r w:rsidR="003B5C4A">
        <w:t>clarifies</w:t>
      </w:r>
      <w:r w:rsidR="005C7B0A">
        <w:t xml:space="preserve"> the relevant statutory law, section 1 of P.L.2019, c.287 (C.43:6A-11.1),</w:t>
      </w:r>
      <w:r w:rsidR="003B5C4A" w:rsidRPr="00345EBE">
        <w:t xml:space="preserve"> to provide </w:t>
      </w:r>
      <w:r w:rsidR="005C7B0A">
        <w:t>the</w:t>
      </w:r>
      <w:r w:rsidR="003B5C4A">
        <w:t xml:space="preserve"> deferred retirement to a JRS </w:t>
      </w:r>
      <w:r w:rsidR="003B5C4A" w:rsidRPr="00345EBE">
        <w:t xml:space="preserve">member </w:t>
      </w:r>
      <w:r w:rsidR="003B5C4A">
        <w:t>who is at least 65 years of age, h</w:t>
      </w:r>
      <w:r w:rsidR="003B5C4A" w:rsidRPr="00345EBE">
        <w:t>a</w:t>
      </w:r>
      <w:r w:rsidR="003B5C4A">
        <w:t>s</w:t>
      </w:r>
      <w:r w:rsidR="003B5C4A" w:rsidRPr="00345EBE">
        <w:t xml:space="preserve"> the necessary judicial service credit for a full judicial retirement</w:t>
      </w:r>
      <w:r w:rsidR="003B5C4A">
        <w:t>,</w:t>
      </w:r>
      <w:r w:rsidR="003B5C4A" w:rsidRPr="00345EBE">
        <w:t xml:space="preserve"> and ha</w:t>
      </w:r>
      <w:r w:rsidR="003B5C4A">
        <w:t>s</w:t>
      </w:r>
      <w:r w:rsidR="003B5C4A" w:rsidRPr="00345EBE">
        <w:t xml:space="preserve"> served for 25 years as a judge for any court in </w:t>
      </w:r>
      <w:r w:rsidR="003B5C4A">
        <w:t>New Jersey.</w:t>
      </w:r>
    </w:p>
    <w:p w:rsidR="004B2ABF" w:rsidRDefault="003B5C4A" w:rsidP="007E6AF4">
      <w:r>
        <w:tab/>
      </w:r>
      <w:r w:rsidR="005C7B0A">
        <w:t>If such a person attains the age of 70 years while still serving as county prosecutor</w:t>
      </w:r>
      <w:r>
        <w:t>, th</w:t>
      </w:r>
      <w:r w:rsidRPr="003A6A49">
        <w:t xml:space="preserve">is </w:t>
      </w:r>
      <w:r w:rsidR="005C7B0A">
        <w:t xml:space="preserve">bill provides that the aforementioned relevant statutory law would </w:t>
      </w:r>
      <w:r w:rsidRPr="003A6A49">
        <w:t xml:space="preserve">override the JRS mandatory retirement age of 70 </w:t>
      </w:r>
      <w:r w:rsidR="001B443C">
        <w:t>set forth in section 7 of P.L.1973, c.140 (C.43:6A-7)</w:t>
      </w:r>
      <w:r>
        <w:t xml:space="preserve"> and i</w:t>
      </w:r>
      <w:r w:rsidRPr="003A6A49">
        <w:t xml:space="preserve">n the </w:t>
      </w:r>
      <w:r w:rsidR="005C7B0A">
        <w:t>New Jersey Administrative C</w:t>
      </w:r>
      <w:r w:rsidRPr="003A6A49">
        <w:t xml:space="preserve">ode, and </w:t>
      </w:r>
      <w:r w:rsidR="005C7B0A">
        <w:t>would allow</w:t>
      </w:r>
      <w:r>
        <w:t xml:space="preserve"> </w:t>
      </w:r>
      <w:r w:rsidRPr="003A6A49">
        <w:t xml:space="preserve">for the deferment of the mandatory retirement for JRS to </w:t>
      </w:r>
      <w:r>
        <w:t>the first day of the month following the termination of the memb</w:t>
      </w:r>
      <w:r w:rsidR="005C7B0A">
        <w:t xml:space="preserve">er's service as </w:t>
      </w:r>
      <w:r>
        <w:t>county prosecutor</w:t>
      </w:r>
      <w:r w:rsidRPr="003A6A49">
        <w:t>.</w:t>
      </w:r>
    </w:p>
    <w:sectPr w:rsidR="004B2ABF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81472" w:rsidRDefault="00D81472">
      <w:r>
        <w:separator/>
      </w:r>
    </w:p>
  </w:endnote>
  <w:endnote w:type="continuationSeparator" w:id="0">
    <w:p w:rsidR="00D81472" w:rsidRDefault="00D814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81472" w:rsidRDefault="00D81472">
      <w:r>
        <w:separator/>
      </w:r>
    </w:p>
  </w:footnote>
  <w:footnote w:type="continuationSeparator" w:id="0">
    <w:p w:rsidR="00D81472" w:rsidRDefault="00D8147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7E6AF4" w:rsidP="007E6AF4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7E6AF4" w:rsidRDefault="007E6AF4" w:rsidP="007E6AF4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1472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43C"/>
    <w:rsid w:val="001B46AC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5C4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3521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C7B0A"/>
    <w:rsid w:val="005E3EC4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2C9D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6AF4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65131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01EF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71CC2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3601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1472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51BC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869FB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2289"/>
    <o:shapelayout v:ext="edit">
      <o:idmap v:ext="edit" data="1"/>
    </o:shapelayout>
  </w:shapeDefaults>
  <w:decimalSymbol w:val="."/>
  <w:listSeparator w:val=","/>
  <w15:docId w15:val="{2330D5BB-F3B7-440F-A84A-C144D098E2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</Template>
  <TotalTime>0</TotalTime>
  <Pages>1</Pages>
  <Words>201</Words>
  <Characters>1009</Characters>
  <Application>Microsoft Office Word</Application>
  <DocSecurity>0</DocSecurity>
  <Lines>28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S3197 SJU Statement 12/14/20</vt:lpstr>
    </vt:vector>
  </TitlesOfParts>
  <Manager>R230</Manager>
  <Company>NJ OLS DMU</Company>
  <LinksUpToDate>false</LinksUpToDate>
  <CharactersWithSpaces>1209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S3197 SJU Statement 12/14/20</dc:title>
  <dc:subject/>
  <dc:creator>Senate SJU</dc:creator>
  <cp:keywords>S3197|1|JU |196|0|0|!||</cp:keywords>
  <dc:description/>
  <cp:lastModifiedBy>Bektas, Brenda</cp:lastModifiedBy>
  <cp:revision>2</cp:revision>
  <cp:lastPrinted>1999-09-30T17:29:00Z</cp:lastPrinted>
  <dcterms:created xsi:type="dcterms:W3CDTF">2020-12-15T19:51:00Z</dcterms:created>
  <dcterms:modified xsi:type="dcterms:W3CDTF">2020-12-15T19:51:00Z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