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BF7" w:rsidRDefault="001D1BF7" w:rsidP="001D1BF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3199 </w:t>
      </w:r>
    </w:p>
    <w:p w:rsidR="001D1BF7" w:rsidRPr="009D38FF" w:rsidRDefault="001D1BF7" w:rsidP="001D1BF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6" o:title=""/>
          </v:shape>
          <o:OLEObject Type="Embed" ProgID="WPWin6.1" ShapeID="_x0000_i1025" DrawAspect="Content" ObjectID="_1667370635" r:id="rId7"/>
        </w:object>
      </w:r>
    </w:p>
    <w:p w:rsidR="001D1BF7" w:rsidRDefault="001D1BF7" w:rsidP="001D1BF7">
      <w:pPr>
        <w:pStyle w:val="bpuState"/>
      </w:pPr>
      <w:r>
        <w:t>STATE OF NEW JERSEY</w:t>
      </w:r>
    </w:p>
    <w:p w:rsidR="001D1BF7" w:rsidRDefault="001D1BF7" w:rsidP="001D1BF7">
      <w:pPr>
        <w:pStyle w:val="bpuLegislature"/>
      </w:pPr>
      <w:r>
        <w:t>219th LEGISLATURE</w:t>
      </w:r>
    </w:p>
    <w:p w:rsidR="001D1BF7" w:rsidRDefault="001D1BF7" w:rsidP="001D1BF7">
      <w:pPr>
        <w:pStyle w:val="bpuWpGraphic"/>
      </w:pPr>
      <w:r>
        <w:object w:dxaOrig="8985" w:dyaOrig="255">
          <v:shape id="_x0000_i1026" type="#_x0000_t75" style="width:6in;height:12.1pt" o:ole="">
            <v:imagedata r:id="rId6" o:title=""/>
          </v:shape>
          <o:OLEObject Type="Embed" ProgID="WPWin6.1" ShapeID="_x0000_i1026" DrawAspect="Content" ObjectID="_1667370636" r:id="rId8"/>
        </w:object>
      </w:r>
      <w:r>
        <w:t xml:space="preserve">  </w:t>
      </w:r>
    </w:p>
    <w:p w:rsidR="001D1BF7" w:rsidRDefault="001D1BF7" w:rsidP="001D1BF7">
      <w:pPr>
        <w:pStyle w:val="bpuIntro"/>
      </w:pPr>
      <w:r>
        <w:t>INTRODUCED NOVEMBER 19, 2020</w:t>
      </w:r>
    </w:p>
    <w:p w:rsidR="001D1BF7" w:rsidRDefault="001D1BF7" w:rsidP="001D1BF7">
      <w:pPr>
        <w:pStyle w:val="bpuIntro"/>
      </w:pPr>
    </w:p>
    <w:p w:rsidR="001D1BF7" w:rsidRDefault="001D1BF7" w:rsidP="001D1BF7">
      <w:pPr>
        <w:pStyle w:val="bpuIntro"/>
        <w:sectPr w:rsidR="001D1BF7" w:rsidSect="001D1BF7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1D1BF7" w:rsidRDefault="001D1BF7" w:rsidP="001D1BF7">
      <w:pPr>
        <w:pStyle w:val="bpuIntro"/>
      </w:pPr>
    </w:p>
    <w:p w:rsidR="001D1BF7" w:rsidRDefault="001D1BF7" w:rsidP="001D1BF7">
      <w:pPr>
        <w:pStyle w:val="bpuSponsor"/>
      </w:pPr>
      <w:r>
        <w:t>Sponsored by:</w:t>
      </w:r>
    </w:p>
    <w:p w:rsidR="001D1BF7" w:rsidRDefault="001D1BF7" w:rsidP="001D1BF7">
      <w:pPr>
        <w:pStyle w:val="bpuSponsor"/>
      </w:pPr>
      <w:r>
        <w:t>Senator  RICHARD J. CODEY</w:t>
      </w:r>
    </w:p>
    <w:p w:rsidR="001D1BF7" w:rsidRDefault="001D1BF7" w:rsidP="001D1BF7">
      <w:pPr>
        <w:pStyle w:val="bpuSponsor"/>
      </w:pPr>
      <w:r>
        <w:t>District 27 (Essex and Morris)</w:t>
      </w:r>
    </w:p>
    <w:p w:rsidR="001D1BF7" w:rsidRDefault="001D1BF7" w:rsidP="001D1BF7">
      <w:pPr>
        <w:pStyle w:val="bpuSponsor"/>
      </w:pPr>
    </w:p>
    <w:p w:rsidR="001D1BF7" w:rsidRDefault="001D1BF7" w:rsidP="001D1BF7">
      <w:pPr>
        <w:pStyle w:val="bpuSponsor"/>
      </w:pPr>
    </w:p>
    <w:p w:rsidR="001D1BF7" w:rsidRDefault="001D1BF7" w:rsidP="001D1BF7">
      <w:pPr>
        <w:pStyle w:val="bpuSponsor"/>
      </w:pPr>
    </w:p>
    <w:p w:rsidR="001D1BF7" w:rsidRDefault="001D1BF7" w:rsidP="001D1BF7">
      <w:pPr>
        <w:pStyle w:val="bpuSponsor"/>
      </w:pPr>
    </w:p>
    <w:p w:rsidR="001D1BF7" w:rsidRDefault="001D1BF7" w:rsidP="001D1BF7">
      <w:pPr>
        <w:pStyle w:val="bpuSponsor"/>
      </w:pPr>
      <w:r>
        <w:t>SYNOPSIS</w:t>
      </w:r>
    </w:p>
    <w:p w:rsidR="001D1BF7" w:rsidRDefault="001D1BF7" w:rsidP="001D1BF7">
      <w:pPr>
        <w:pStyle w:val="bpuNormText"/>
      </w:pPr>
      <w:r>
        <w:tab/>
        <w:t xml:space="preserve">Broadens statute that criminalizes cyber-harassment of minor. </w:t>
      </w:r>
    </w:p>
    <w:p w:rsidR="001D1BF7" w:rsidRDefault="001D1BF7" w:rsidP="001D1BF7">
      <w:pPr>
        <w:pStyle w:val="bpuNormText"/>
      </w:pPr>
      <w:r>
        <w:t xml:space="preserve"> </w:t>
      </w:r>
    </w:p>
    <w:p w:rsidR="001D1BF7" w:rsidRDefault="001D1BF7" w:rsidP="001D1BF7">
      <w:pPr>
        <w:pStyle w:val="bpuSponsor"/>
      </w:pPr>
      <w:r>
        <w:t xml:space="preserve">CURRENT VERSION OF TEXT </w:t>
      </w:r>
    </w:p>
    <w:p w:rsidR="001D1BF7" w:rsidRDefault="001D1BF7" w:rsidP="001D1BF7">
      <w:pPr>
        <w:pStyle w:val="bpuNormText"/>
      </w:pPr>
      <w:r>
        <w:tab/>
        <w:t>As introduced.</w:t>
      </w:r>
    </w:p>
    <w:p w:rsidR="001D1BF7" w:rsidRDefault="001D1BF7" w:rsidP="001D1BF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D1BF7" w:rsidRDefault="001D1BF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D1BF7" w:rsidSect="001D1BF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56B65" w:rsidRPr="00677316" w:rsidRDefault="00A56B65" w:rsidP="00A56B65">
      <w:pPr>
        <w:pStyle w:val="HangingAnAct"/>
        <w:rPr>
          <w:rStyle w:val="HangingAnActChar"/>
        </w:rPr>
      </w:pPr>
      <w:r w:rsidRPr="00A56B6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cyber-harassment and amending </w:t>
      </w:r>
      <w:r>
        <w:t>P.L. 2013, c.272.</w:t>
      </w:r>
    </w:p>
    <w:p w:rsidR="00A56B65" w:rsidRPr="00D71D68" w:rsidRDefault="00A56B65" w:rsidP="00A56B65"/>
    <w:p w:rsidR="00A56B65" w:rsidRPr="00AA7880" w:rsidRDefault="00A56B65" w:rsidP="00A56B6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A56B65" w:rsidRDefault="00A56B65" w:rsidP="00A56B65"/>
    <w:p w:rsidR="00A56B65" w:rsidRDefault="00A56B65" w:rsidP="00A56B65">
      <w:r>
        <w:tab/>
        <w:t>1.</w:t>
      </w:r>
      <w:r>
        <w:tab/>
        <w:t>Section 1 of P.L.2013, c.272 (C.2C:33-4.1) is amended to read as follows:</w:t>
      </w:r>
    </w:p>
    <w:p w:rsidR="00A56B65" w:rsidRDefault="00A56B65" w:rsidP="00A56B65">
      <w:r>
        <w:tab/>
        <w:t>1.</w:t>
      </w:r>
      <w:r>
        <w:tab/>
        <w:t>a.  A person commits the crime of cyber-harassment if, while making a communication in an online capacity via any electronic device or through a social networking site and with the purpose to harass another, the person:</w:t>
      </w:r>
    </w:p>
    <w:p w:rsidR="00A56B65" w:rsidRDefault="00A56B65" w:rsidP="00A56B65">
      <w:r>
        <w:tab/>
        <w:t>(1)</w:t>
      </w:r>
      <w:r>
        <w:tab/>
        <w:t>threatens to inflict injury or physical harm to any person or the property of any person;</w:t>
      </w:r>
    </w:p>
    <w:p w:rsidR="00A56B65" w:rsidRDefault="00A56B65" w:rsidP="00A56B65">
      <w:r>
        <w:tab/>
        <w:t>(2)</w:t>
      </w:r>
      <w:r>
        <w:tab/>
        <w:t>knowingly sends, posts, comments, requests, suggests, or proposes any lewd, indecent, or obscene material to or about a person with the intent to emotionally harm a reasonable person or place a reasonable person in fear of physical or emotional harm to his person; or</w:t>
      </w:r>
    </w:p>
    <w:p w:rsidR="00A56B65" w:rsidRDefault="00A56B65" w:rsidP="00A56B65">
      <w:r>
        <w:tab/>
        <w:t>(3)</w:t>
      </w:r>
      <w:r>
        <w:tab/>
        <w:t>threatens to commit any crime against the person or the person's property.</w:t>
      </w:r>
    </w:p>
    <w:p w:rsidR="00A56B65" w:rsidRDefault="005D249E" w:rsidP="00A56B65">
      <w:r>
        <w:tab/>
      </w:r>
      <w:r w:rsidR="00A56B65">
        <w:t>b.</w:t>
      </w:r>
      <w:r w:rsidR="00A56B65">
        <w:tab/>
        <w:t xml:space="preserve">Cyber-harassment is a crime of the fourth degree, unless the person is </w:t>
      </w:r>
      <w:r w:rsidR="00A56B65" w:rsidRPr="00545D3E">
        <w:rPr>
          <w:rFonts w:ascii="Albertus Extra Bold" w:hAnsi="Albertus Extra Bold"/>
          <w:b/>
        </w:rPr>
        <w:t>[</w:t>
      </w:r>
      <w:r w:rsidR="00A56B65">
        <w:t>21</w:t>
      </w:r>
      <w:r w:rsidR="00A56B65" w:rsidRPr="00545D3E">
        <w:rPr>
          <w:rFonts w:ascii="Albertus Extra Bold" w:hAnsi="Albertus Extra Bold"/>
          <w:b/>
        </w:rPr>
        <w:t>]</w:t>
      </w:r>
      <w:r w:rsidR="00A56B65">
        <w:t xml:space="preserve"> </w:t>
      </w:r>
      <w:r w:rsidR="00A56B65" w:rsidRPr="00545D3E">
        <w:rPr>
          <w:u w:val="single"/>
        </w:rPr>
        <w:t>18</w:t>
      </w:r>
      <w:r w:rsidR="00A56B65">
        <w:t xml:space="preserve"> years of age or older at the time of the offense and </w:t>
      </w:r>
      <w:r w:rsidR="00A56B65" w:rsidRPr="00545D3E">
        <w:rPr>
          <w:rFonts w:ascii="Albertus Extra Bold" w:hAnsi="Albertus Extra Bold"/>
          <w:b/>
        </w:rPr>
        <w:t>[</w:t>
      </w:r>
      <w:r w:rsidR="00A56B65">
        <w:t>impersonates a minor for the purpose of</w:t>
      </w:r>
      <w:r w:rsidR="00A56B65" w:rsidRPr="00545D3E">
        <w:rPr>
          <w:rFonts w:ascii="Albertus Extra Bold" w:hAnsi="Albertus Extra Bold"/>
          <w:b/>
        </w:rPr>
        <w:t>]</w:t>
      </w:r>
      <w:r w:rsidR="00A56B65">
        <w:t xml:space="preserve"> </w:t>
      </w:r>
      <w:r w:rsidR="00A56B65" w:rsidRPr="00545D3E">
        <w:rPr>
          <w:u w:val="single"/>
        </w:rPr>
        <w:t>engages in</w:t>
      </w:r>
      <w:r w:rsidR="00A56B65">
        <w:t xml:space="preserve"> cyber-harassing a minor, in which case it is a crime of the third degree.</w:t>
      </w:r>
    </w:p>
    <w:p w:rsidR="00A56B65" w:rsidRDefault="005D249E" w:rsidP="00A56B65">
      <w:r>
        <w:tab/>
      </w:r>
      <w:r w:rsidR="00A56B65">
        <w:t>c.</w:t>
      </w:r>
      <w:r w:rsidR="00A56B65">
        <w:tab/>
        <w:t>If a minor under the age of 16 is adjudicated delinquent for cyber-harassment, the court may order as a condition of the sentence that the minor, accompanied by a parent or guardian, complete, in a satisfactory manner, one or both of the following:</w:t>
      </w:r>
    </w:p>
    <w:p w:rsidR="00A56B65" w:rsidRDefault="00A56B65" w:rsidP="00A56B65">
      <w:r>
        <w:tab/>
        <w:t>(1)</w:t>
      </w:r>
      <w:r>
        <w:tab/>
        <w:t>a class or training program intended to reduce the tendency toward cyber-harassment behavior; or</w:t>
      </w:r>
    </w:p>
    <w:p w:rsidR="00A56B65" w:rsidRDefault="00A56B65" w:rsidP="00A56B65">
      <w:r>
        <w:tab/>
        <w:t>(2)</w:t>
      </w:r>
      <w:r>
        <w:tab/>
        <w:t>a class or training program intended to bring awareness to the dangers associated with cyber-harassment.</w:t>
      </w:r>
    </w:p>
    <w:p w:rsidR="00A56B65" w:rsidRDefault="005D249E" w:rsidP="00A56B65">
      <w:r>
        <w:tab/>
      </w:r>
      <w:r w:rsidR="00A56B65">
        <w:t>d.</w:t>
      </w:r>
      <w:r w:rsidR="00A56B65">
        <w:tab/>
        <w:t>A parent or guardian who fails to comply with a condition imposed by the court pursuant to subsection c. of this section is a disorderly person and shall be fined not more than $25 for a first offense and not more than $100 for each subsequent offense.</w:t>
      </w:r>
    </w:p>
    <w:p w:rsidR="00A56B65" w:rsidRDefault="00A56B65" w:rsidP="00A56B65">
      <w:r>
        <w:t>(</w:t>
      </w:r>
      <w:proofErr w:type="spellStart"/>
      <w:r>
        <w:t>cf</w:t>
      </w:r>
      <w:proofErr w:type="spellEnd"/>
      <w:r>
        <w:t>: P.L.2013, c.272, s.1)</w:t>
      </w:r>
    </w:p>
    <w:p w:rsidR="00A56B65" w:rsidRPr="00D71D68" w:rsidRDefault="00A56B65" w:rsidP="00A56B65"/>
    <w:p w:rsidR="00A56B65" w:rsidRDefault="00A56B65" w:rsidP="00A56B65">
      <w:r>
        <w:tab/>
        <w:t>2.</w:t>
      </w:r>
      <w:r>
        <w:tab/>
        <w:t>This act shall take effect immediately.</w:t>
      </w:r>
    </w:p>
    <w:p w:rsidR="00A56B65" w:rsidRPr="00AA7880" w:rsidRDefault="00A56B65" w:rsidP="00A56B65"/>
    <w:p w:rsidR="00A56B65" w:rsidRDefault="00A56B65" w:rsidP="00A56B65">
      <w:pPr>
        <w:jc w:val="center"/>
      </w:pPr>
      <w:r w:rsidRPr="00D71D68">
        <w:t>STATEMENT</w:t>
      </w:r>
    </w:p>
    <w:p w:rsidR="00A56B65" w:rsidRPr="00AA7880" w:rsidRDefault="00A56B65" w:rsidP="00A56B65">
      <w:pPr>
        <w:jc w:val="center"/>
      </w:pPr>
    </w:p>
    <w:p w:rsidR="00A56B65" w:rsidRDefault="00A56B65" w:rsidP="00A56B65">
      <w:r>
        <w:tab/>
        <w:t xml:space="preserve">Under current law, cyber-harassment is a crime of the third degree if the offender is 21 or older at the time of the offense and </w:t>
      </w:r>
      <w:r>
        <w:lastRenderedPageBreak/>
        <w:t xml:space="preserve">impersonates a minor for the purpose of cyber-harassing a minor. This bill broadens the statute to provide that a person is guilty of this offense if the person is 18 or older and engages in cyber-harassing a minor. This bill eliminates the provision that a person must impersonate a minor in order to be guilty of the offense. A crime of the third degree is punishable by three to five years imprisonment, a </w:t>
      </w:r>
      <w:r w:rsidR="005D249E">
        <w:t>fine of up to $15,000, or both.</w:t>
      </w:r>
    </w:p>
    <w:sectPr w:rsidR="00A56B65" w:rsidSect="005D249E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773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2D1" w:rsidRDefault="00D532D1">
      <w:r>
        <w:separator/>
      </w:r>
    </w:p>
  </w:endnote>
  <w:endnote w:type="continuationSeparator" w:id="0">
    <w:p w:rsidR="00D532D1" w:rsidRDefault="00D53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B79" w:rsidRPr="00921C91" w:rsidRDefault="00F92B7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F92B79" w:rsidRPr="00921C91" w:rsidRDefault="00F92B79">
    <w:pPr>
      <w:pStyle w:val="Footer"/>
      <w:rPr>
        <w:szCs w:val="18"/>
      </w:rPr>
    </w:pPr>
  </w:p>
  <w:p w:rsidR="00F92B79" w:rsidRPr="00921C91" w:rsidRDefault="00F92B7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2D1" w:rsidRDefault="00D532D1">
      <w:r>
        <w:separator/>
      </w:r>
    </w:p>
  </w:footnote>
  <w:footnote w:type="continuationSeparator" w:id="0">
    <w:p w:rsidR="00D532D1" w:rsidRDefault="00D53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56B1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D1BF7" w:rsidRDefault="001D1BF7" w:rsidP="001D1BF7">
    <w:pPr>
      <w:pStyle w:val="bpuHeadSpon"/>
    </w:pPr>
    <w:r w:rsidRPr="001D1BF7">
      <w:rPr>
        <w:rStyle w:val="bpuHeadSponChar"/>
      </w:rPr>
      <w:t>S3199</w:t>
    </w:r>
    <w:r>
      <w:t xml:space="preserve"> CODEY</w:t>
    </w:r>
  </w:p>
  <w:p w:rsidR="001D1BF7" w:rsidRDefault="001D1BF7" w:rsidP="001D1BF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56B18">
      <w:rPr>
        <w:noProof/>
      </w:rPr>
      <w:t>3</w:t>
    </w:r>
    <w:r>
      <w:fldChar w:fldCharType="end"/>
    </w:r>
  </w:p>
  <w:p w:rsidR="001D1BF7" w:rsidRDefault="001D1BF7" w:rsidP="001D1BF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D1BF7" w:rsidRDefault="001D1BF7" w:rsidP="001D1BF7">
    <w:pPr>
      <w:pStyle w:val="bpuHeadSpon"/>
    </w:pPr>
    <w:r w:rsidRPr="001D1BF7">
      <w:rPr>
        <w:rStyle w:val="bpuHeadSponChar"/>
      </w:rPr>
      <w:t>S3199</w:t>
    </w:r>
    <w:r>
      <w:t xml:space="preserve"> CODEY</w:t>
    </w:r>
  </w:p>
  <w:p w:rsidR="001D1BF7" w:rsidRDefault="001D1BF7" w:rsidP="001D1BF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56B18">
      <w:rPr>
        <w:noProof/>
      </w:rPr>
      <w:t>2</w:t>
    </w:r>
    <w:r>
      <w:fldChar w:fldCharType="end"/>
    </w:r>
  </w:p>
  <w:p w:rsidR="001D1BF7" w:rsidRDefault="001D1BF7" w:rsidP="001D1BF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2D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1BF7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249E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56B65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6B18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5EE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3D0F"/>
    <w:rsid w:val="00D343D0"/>
    <w:rsid w:val="00D3664D"/>
    <w:rsid w:val="00D500E9"/>
    <w:rsid w:val="00D507BC"/>
    <w:rsid w:val="00D532D1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A7E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92B79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C3A6630-1E6A-460D-BC55-A48F34136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1D1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477</Words>
  <Characters>2304</Characters>
  <Application>Microsoft Office Word</Application>
  <DocSecurity>0</DocSecurity>
  <Lines>75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S3199</vt:lpstr>
    </vt:vector>
  </TitlesOfParts>
  <Manager>R211</Manager>
  <Company>NJ Office of Legislative Services</Company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S3199</dc:title>
  <dc:subject/>
  <dc:creator>Senator  CODEY</dc:creator>
  <cp:keywords>S3199|3|JU |309|0|309|N|0|</cp:keywords>
  <dc:description>INTRODUCED NOVEMBER 19, 2020</dc:description>
  <cp:lastModifiedBy>Bell, Careema</cp:lastModifiedBy>
  <cp:revision>2</cp:revision>
  <cp:lastPrinted>2020-11-16T23:51:00Z</cp:lastPrinted>
  <dcterms:created xsi:type="dcterms:W3CDTF">2020-11-20T14:41:00Z</dcterms:created>
  <dcterms:modified xsi:type="dcterms:W3CDTF">2020-11-20T14:41:00Z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