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B0E58" w:rsidP="00407C9E">
      <w:pPr>
        <w:pStyle w:val="NoteOrEstimate"/>
      </w:pPr>
      <w:r>
        <w:t>LEGISLATIVE FISCAL ESTIMATE</w:t>
      </w:r>
    </w:p>
    <w:p w:rsidR="008B0E58" w:rsidRPr="008B0E58" w:rsidRDefault="008B0E58" w:rsidP="008B0E58">
      <w:pPr>
        <w:pStyle w:val="Reprint"/>
      </w:pPr>
      <w:r>
        <w:t>SENATE COMMITTEE SUBSTITUTE FOR</w:t>
      </w:r>
    </w:p>
    <w:p w:rsidR="003C5892" w:rsidRDefault="008B0E5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71350" w:rsidP="00171350">
      <w:pPr>
        <w:pStyle w:val="BillNo"/>
      </w:pPr>
      <w:proofErr w:type="gramStart"/>
      <w:r>
        <w:t>219th</w:t>
      </w:r>
      <w:proofErr w:type="gramEnd"/>
      <w:r>
        <w:t xml:space="preserve"> LEGISLATURE</w:t>
      </w:r>
    </w:p>
    <w:p w:rsidR="00353325" w:rsidRDefault="00353325" w:rsidP="00353325"/>
    <w:p w:rsidR="00171350" w:rsidRDefault="00171350" w:rsidP="00171350">
      <w:pPr>
        <w:jc w:val="center"/>
      </w:pPr>
      <w:r>
        <w:t>DATED: MARCH 2, 2021</w:t>
      </w:r>
    </w:p>
    <w:p w:rsidR="00171350" w:rsidRDefault="00171350" w:rsidP="00353325"/>
    <w:p w:rsidR="00171350" w:rsidRDefault="00171350" w:rsidP="00353325"/>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044BA" w:rsidTr="005257B1">
        <w:trPr>
          <w:trHeight w:val="576"/>
        </w:trPr>
        <w:tc>
          <w:tcPr>
            <w:tcW w:w="2333" w:type="dxa"/>
            <w:hideMark/>
          </w:tcPr>
          <w:p w:rsidR="000044BA" w:rsidRDefault="000044BA" w:rsidP="005257B1">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0044BA" w:rsidRDefault="000044BA" w:rsidP="005257B1">
            <w:r>
              <w:t>Requires in person early voting</w:t>
            </w:r>
            <w:r w:rsidR="000F6BB6">
              <w:t xml:space="preserve"> period</w:t>
            </w:r>
            <w:r>
              <w:t xml:space="preserve"> for certain elections; makes appropriation.</w:t>
            </w:r>
          </w:p>
        </w:tc>
      </w:tr>
      <w:tr w:rsidR="000044BA" w:rsidTr="005257B1">
        <w:trPr>
          <w:trHeight w:val="576"/>
        </w:trPr>
        <w:tc>
          <w:tcPr>
            <w:tcW w:w="2333" w:type="dxa"/>
            <w:hideMark/>
          </w:tcPr>
          <w:p w:rsidR="000044BA" w:rsidRDefault="000044BA" w:rsidP="005257B1">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0044BA" w:rsidRDefault="00C41876" w:rsidP="005257B1">
            <w:r>
              <w:t xml:space="preserve">Annual </w:t>
            </w:r>
            <w:r w:rsidR="000044BA">
              <w:t xml:space="preserve">State </w:t>
            </w:r>
            <w:r w:rsidR="00D50EFF">
              <w:t>e</w:t>
            </w:r>
            <w:r w:rsidR="000044BA">
              <w:t xml:space="preserve">xpenditure </w:t>
            </w:r>
            <w:r w:rsidR="00D50EFF">
              <w:t>i</w:t>
            </w:r>
            <w:r w:rsidR="000044BA">
              <w:t>ncrease</w:t>
            </w:r>
            <w:r w:rsidR="00D50EFF">
              <w:t>; annual local expenditure and revenue increase</w:t>
            </w:r>
            <w:r w:rsidR="001F6E59">
              <w:t>s</w:t>
            </w:r>
            <w:r w:rsidR="00D50EFF">
              <w:t>.</w:t>
            </w:r>
            <w:r w:rsidR="004633D1">
              <w:t xml:space="preserve"> </w:t>
            </w:r>
          </w:p>
        </w:tc>
      </w:tr>
      <w:tr w:rsidR="000044BA" w:rsidTr="005257B1">
        <w:trPr>
          <w:trHeight w:val="576"/>
        </w:trPr>
        <w:tc>
          <w:tcPr>
            <w:tcW w:w="2333" w:type="dxa"/>
            <w:hideMark/>
          </w:tcPr>
          <w:p w:rsidR="000044BA" w:rsidRDefault="000044BA" w:rsidP="005257B1">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0044BA" w:rsidRDefault="000044BA" w:rsidP="005257B1">
            <w:r>
              <w:t>Department of State, County Boards of Elections, County Clerks’ Offices, Municipal Clerks’ Offices.</w:t>
            </w:r>
          </w:p>
        </w:tc>
      </w:tr>
    </w:tbl>
    <w:p w:rsidR="000044BA" w:rsidRDefault="000044BA" w:rsidP="000044BA">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030972" w:rsidTr="00030972">
        <w:trPr>
          <w:trHeight w:val="410"/>
        </w:trPr>
        <w:tc>
          <w:tcPr>
            <w:tcW w:w="9375" w:type="dxa"/>
            <w:gridSpan w:val="5"/>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030972" w:rsidTr="00030972">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030972" w:rsidTr="00030972">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D50EFF" w:rsidTr="00030972">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D50EFF" w:rsidTr="00030972">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030972" w:rsidTr="001F6E59">
        <w:trPr>
          <w:gridAfter w:val="1"/>
          <w:wAfter w:w="15" w:type="dxa"/>
          <w:trHeight w:val="117"/>
        </w:trPr>
        <w:tc>
          <w:tcPr>
            <w:tcW w:w="9360" w:type="dxa"/>
            <w:gridSpan w:val="4"/>
            <w:tcBorders>
              <w:top w:val="nil"/>
              <w:left w:val="single" w:sz="6" w:space="0" w:color="auto"/>
              <w:bottom w:val="single" w:sz="6" w:space="0" w:color="auto"/>
              <w:right w:val="single" w:sz="6" w:space="0" w:color="auto"/>
            </w:tcBorders>
          </w:tcPr>
          <w:p w:rsidR="00030972" w:rsidRDefault="00030972" w:rsidP="008E2AAC">
            <w:pPr>
              <w:tabs>
                <w:tab w:val="left" w:pos="360"/>
                <w:tab w:val="left" w:pos="720"/>
                <w:tab w:val="left" w:pos="1440"/>
                <w:tab w:val="left" w:pos="2160"/>
                <w:tab w:val="left" w:pos="2880"/>
                <w:tab w:val="left" w:pos="3600"/>
                <w:tab w:val="left" w:pos="4320"/>
                <w:tab w:val="left" w:pos="5040"/>
              </w:tabs>
            </w:pPr>
          </w:p>
        </w:tc>
      </w:tr>
    </w:tbl>
    <w:p w:rsidR="00EF33F2" w:rsidRDefault="00EF33F2" w:rsidP="00171350">
      <w:pPr>
        <w:tabs>
          <w:tab w:val="left" w:pos="360"/>
          <w:tab w:val="left" w:pos="720"/>
          <w:tab w:val="left" w:pos="1440"/>
          <w:tab w:val="left" w:pos="2160"/>
          <w:tab w:val="left" w:pos="2880"/>
          <w:tab w:val="left" w:pos="3600"/>
          <w:tab w:val="left" w:pos="4320"/>
          <w:tab w:val="left" w:pos="5040"/>
        </w:tabs>
      </w:pPr>
    </w:p>
    <w:p w:rsidR="00171350" w:rsidRDefault="00054C17" w:rsidP="00171350">
      <w:pPr>
        <w:pStyle w:val="StyleBulletedSymbolsymbol"/>
        <w:tabs>
          <w:tab w:val="num" w:pos="360"/>
        </w:tabs>
        <w:spacing w:after="0"/>
      </w:pPr>
      <w:proofErr w:type="gramStart"/>
      <w:r w:rsidRPr="00054C17">
        <w:t xml:space="preserve">The </w:t>
      </w:r>
      <w:r w:rsidR="00EC2614">
        <w:t xml:space="preserve">Office of Legislative Services (OLS) finds that the </w:t>
      </w:r>
      <w:r w:rsidRPr="00054C17">
        <w:t xml:space="preserve">total cost of </w:t>
      </w:r>
      <w:r w:rsidR="004B20CA">
        <w:t xml:space="preserve">in-person </w:t>
      </w:r>
      <w:r w:rsidR="00210E9B">
        <w:t xml:space="preserve">early voting as prescribed in </w:t>
      </w:r>
      <w:r w:rsidRPr="00054C17">
        <w:t xml:space="preserve">the bill is indeterminate and depends on many factors including decisions </w:t>
      </w:r>
      <w:r w:rsidR="00C41876">
        <w:t>m</w:t>
      </w:r>
      <w:r w:rsidR="002D5E26">
        <w:t>ade</w:t>
      </w:r>
      <w:r w:rsidRPr="00054C17">
        <w:t xml:space="preserve"> regarding the number and type of voting machines that will be purchased</w:t>
      </w:r>
      <w:r w:rsidR="00EC2614">
        <w:t>;</w:t>
      </w:r>
      <w:r w:rsidRPr="00054C17">
        <w:t xml:space="preserve"> </w:t>
      </w:r>
      <w:r w:rsidR="00072496">
        <w:t>additional</w:t>
      </w:r>
      <w:r w:rsidRPr="00054C17">
        <w:t xml:space="preserve"> equipment</w:t>
      </w:r>
      <w:r w:rsidR="007822F9">
        <w:t xml:space="preserve"> needed</w:t>
      </w:r>
      <w:r w:rsidRPr="00054C17">
        <w:t xml:space="preserve"> </w:t>
      </w:r>
      <w:r w:rsidR="00030972">
        <w:t>(</w:t>
      </w:r>
      <w:r w:rsidRPr="00054C17">
        <w:t xml:space="preserve">e.g. </w:t>
      </w:r>
      <w:r w:rsidR="00C17F3B">
        <w:t>Americans with Disabilities Act</w:t>
      </w:r>
      <w:r w:rsidR="00C41876">
        <w:t xml:space="preserve"> (ADA)</w:t>
      </w:r>
      <w:r w:rsidR="00C17F3B">
        <w:t>-</w:t>
      </w:r>
      <w:r w:rsidRPr="00054C17">
        <w:t>compliant ballot marking devices and privacy booths</w:t>
      </w:r>
      <w:r w:rsidR="00030972">
        <w:t>)</w:t>
      </w:r>
      <w:r w:rsidR="00EC2614">
        <w:t>;</w:t>
      </w:r>
      <w:r w:rsidRPr="00054C17">
        <w:t xml:space="preserve"> </w:t>
      </w:r>
      <w:r w:rsidR="00A0080C">
        <w:t>and</w:t>
      </w:r>
      <w:r w:rsidRPr="00054C17">
        <w:t xml:space="preserve"> </w:t>
      </w:r>
      <w:r w:rsidR="00A0080C">
        <w:t xml:space="preserve">the </w:t>
      </w:r>
      <w:r w:rsidRPr="00054C17">
        <w:t>number of elections and the type of election held in any given year</w:t>
      </w:r>
      <w:r w:rsidR="00B91981">
        <w:t xml:space="preserve"> (i.e. </w:t>
      </w:r>
      <w:r w:rsidR="00B91981" w:rsidRPr="00054C17">
        <w:t>non-presidential primary, presidential</w:t>
      </w:r>
      <w:r w:rsidR="00B91981">
        <w:t xml:space="preserve"> primary, and general election).</w:t>
      </w:r>
      <w:proofErr w:type="gramEnd"/>
    </w:p>
    <w:p w:rsidR="00D23765" w:rsidRDefault="00B91981" w:rsidP="00171350">
      <w:pPr>
        <w:pStyle w:val="StyleBulletedSymbolsymbol"/>
        <w:tabs>
          <w:tab w:val="num" w:pos="360"/>
        </w:tabs>
        <w:spacing w:after="0"/>
      </w:pPr>
      <w:r w:rsidRPr="00054C17">
        <w:t xml:space="preserve"> </w:t>
      </w:r>
      <w:r w:rsidR="002D5E26">
        <w:t xml:space="preserve"> </w:t>
      </w:r>
    </w:p>
    <w:p w:rsidR="00D23765" w:rsidRDefault="00D23765" w:rsidP="00171350">
      <w:pPr>
        <w:pStyle w:val="StyleBulletedSymbolsymbol"/>
        <w:tabs>
          <w:tab w:val="num" w:pos="360"/>
        </w:tabs>
        <w:spacing w:after="0"/>
      </w:pPr>
      <w:r>
        <w:t xml:space="preserve">The Executive has not submitted a fiscal note for this bill.  However, in 2020, the Department of State provided fiscal information for a bill that had many of the same elements relevant to this bill.  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would incur between $400,000 and $1.8 million in State reimbursement of county and municipal early voting operational costs.  </w:t>
      </w:r>
    </w:p>
    <w:p w:rsidR="00171350" w:rsidRDefault="00171350" w:rsidP="00171350">
      <w:pPr>
        <w:pStyle w:val="StyleBulletedSymbolsymbol"/>
        <w:tabs>
          <w:tab w:val="num" w:pos="360"/>
        </w:tabs>
        <w:spacing w:after="0"/>
      </w:pPr>
    </w:p>
    <w:p w:rsidR="000044BA" w:rsidRDefault="000044BA" w:rsidP="00171350">
      <w:pPr>
        <w:pStyle w:val="StyleBulletedSymbolsymbol"/>
        <w:tabs>
          <w:tab w:val="num" w:pos="360"/>
        </w:tabs>
        <w:spacing w:after="0"/>
      </w:pPr>
      <w:r>
        <w:t xml:space="preserve">The OLS notes that the actual cost </w:t>
      </w:r>
      <w:r w:rsidR="00A0080C">
        <w:t xml:space="preserve">of the bill </w:t>
      </w:r>
      <w:r>
        <w:t>will</w:t>
      </w:r>
      <w:r w:rsidR="00A0080C">
        <w:t xml:space="preserve"> </w:t>
      </w:r>
      <w:r>
        <w:t xml:space="preserve">depend on </w:t>
      </w:r>
      <w:r w:rsidR="00C41876">
        <w:t xml:space="preserve">any </w:t>
      </w:r>
      <w:r>
        <w:t>additional election costs applicable at that time, such as hardware accessories,</w:t>
      </w:r>
      <w:r w:rsidR="002D5E26">
        <w:t xml:space="preserve"> specifically transfer cases,</w:t>
      </w:r>
      <w:r>
        <w:t xml:space="preserve"> election management software, system training, </w:t>
      </w:r>
      <w:r w:rsidR="00085136">
        <w:t>E</w:t>
      </w:r>
      <w:r>
        <w:t xml:space="preserve">lection </w:t>
      </w:r>
      <w:r w:rsidR="00085136">
        <w:t>D</w:t>
      </w:r>
      <w:r>
        <w:t xml:space="preserve">ay support, election supplies, and </w:t>
      </w:r>
      <w:r>
        <w:lastRenderedPageBreak/>
        <w:t xml:space="preserve">maintenance and support costs that are not in the </w:t>
      </w:r>
      <w:r w:rsidR="00371EE2">
        <w:t xml:space="preserve">department’s </w:t>
      </w:r>
      <w:r>
        <w:t xml:space="preserve">estimate.  These costs </w:t>
      </w:r>
      <w:r w:rsidR="00C41876">
        <w:t>may</w:t>
      </w:r>
      <w:r>
        <w:t xml:space="preserve"> be substantial and in the millions of dollars.</w:t>
      </w:r>
      <w:r w:rsidR="00210E9B">
        <w:t xml:space="preserve"> </w:t>
      </w:r>
    </w:p>
    <w:p w:rsidR="000044BA" w:rsidRDefault="00054C17" w:rsidP="00171350">
      <w:pPr>
        <w:pStyle w:val="StyleBulletedSymbolsymbol"/>
        <w:tabs>
          <w:tab w:val="num" w:pos="360"/>
        </w:tabs>
        <w:spacing w:after="0"/>
      </w:pPr>
      <w:r w:rsidRPr="00054C17">
        <w:t xml:space="preserve">The OLS notes that the </w:t>
      </w:r>
      <w:r w:rsidR="00C41876">
        <w:t xml:space="preserve">State </w:t>
      </w:r>
      <w:r w:rsidRPr="00054C17">
        <w:t xml:space="preserve">costs could </w:t>
      </w:r>
      <w:r w:rsidR="00EC2614">
        <w:t xml:space="preserve">also </w:t>
      </w:r>
      <w:r w:rsidRPr="00054C17">
        <w:t>be higher</w:t>
      </w:r>
      <w:r w:rsidR="00C41876">
        <w:t xml:space="preserve"> compared to the </w:t>
      </w:r>
      <w:r w:rsidR="00D23765">
        <w:t xml:space="preserve">Department of State’s </w:t>
      </w:r>
      <w:r w:rsidR="00C41876">
        <w:t>estimate</w:t>
      </w:r>
      <w:r w:rsidRPr="00054C17">
        <w:t xml:space="preserve"> depending on whether the </w:t>
      </w:r>
      <w:r w:rsidR="00C41876">
        <w:t xml:space="preserve">estimate </w:t>
      </w:r>
      <w:r w:rsidRPr="00054C17">
        <w:t>for the optical-scan voting machine</w:t>
      </w:r>
      <w:r w:rsidR="008A327A">
        <w:t xml:space="preserve"> system</w:t>
      </w:r>
      <w:r w:rsidRPr="00054C17">
        <w:t xml:space="preserve"> includes software costs</w:t>
      </w:r>
      <w:r w:rsidR="009537B9" w:rsidRPr="009537B9">
        <w:t xml:space="preserve"> and if the division’s estimate for</w:t>
      </w:r>
      <w:r w:rsidR="008A327A">
        <w:t xml:space="preserve"> the</w:t>
      </w:r>
      <w:r w:rsidR="009537B9" w:rsidRPr="009537B9">
        <w:t xml:space="preserve"> other voting machines includes the cost to add voter-verifiable paper audit trail </w:t>
      </w:r>
      <w:r w:rsidR="009537B9">
        <w:t xml:space="preserve">(VVPAT) </w:t>
      </w:r>
      <w:r w:rsidR="009537B9" w:rsidRPr="009537B9">
        <w:t xml:space="preserve">capabilities, should the decision be made to purchase </w:t>
      </w:r>
      <w:r w:rsidR="008A327A">
        <w:t>one or the other.</w:t>
      </w:r>
      <w:r w:rsidRPr="00054C17">
        <w:t xml:space="preserve"> </w:t>
      </w:r>
    </w:p>
    <w:p w:rsidR="00210E9B" w:rsidRDefault="00054C17" w:rsidP="00171350">
      <w:pPr>
        <w:pStyle w:val="StyleBulletedSymbolsymbol"/>
        <w:spacing w:after="0"/>
      </w:pPr>
      <w:r>
        <w:t>T</w:t>
      </w:r>
      <w:r w:rsidRPr="00054C17">
        <w:t xml:space="preserve">he </w:t>
      </w:r>
      <w:r w:rsidR="00D23765" w:rsidRPr="00945264">
        <w:t xml:space="preserve">Department of State </w:t>
      </w:r>
      <w:r w:rsidRPr="00054C17">
        <w:t xml:space="preserve">indicated that allowing 6,400 individual election districts to vote in 115 larger voting locations will require each of those new locations to be able to provide different ballots to accommodate people voting for different candidates depending upon where they live.  This will necessitate the purchase of ballot on demand printers (BDPs) that can process different ballots for different voting districts with different candidates running in each district and that can integrate with the electronic poll books and </w:t>
      </w:r>
      <w:r>
        <w:t xml:space="preserve">optical-scan </w:t>
      </w:r>
      <w:r w:rsidRPr="00054C17">
        <w:t>voting machines</w:t>
      </w:r>
      <w:r w:rsidR="00A0080C">
        <w:t>,</w:t>
      </w:r>
      <w:r w:rsidRPr="00054C17">
        <w:t xml:space="preserve"> </w:t>
      </w:r>
      <w:r>
        <w:t xml:space="preserve">if those voting machines are </w:t>
      </w:r>
      <w:r w:rsidRPr="00054C17">
        <w:t xml:space="preserve">chosen for purchase.  The current voting machines, located at the estimated 6,400 election districts in New Jersey, can only process single ballot styles. </w:t>
      </w:r>
      <w:r w:rsidR="00945264">
        <w:t xml:space="preserve"> </w:t>
      </w:r>
      <w:r w:rsidR="00945264" w:rsidRPr="00945264">
        <w:t xml:space="preserve">The bill appropriates $2 million from the General Fund to the Department of State for the purchase of </w:t>
      </w:r>
      <w:r w:rsidR="007822F9">
        <w:t>BDPs.</w:t>
      </w:r>
    </w:p>
    <w:p w:rsidR="000044BA" w:rsidRDefault="00AC3137" w:rsidP="00171350">
      <w:pPr>
        <w:pStyle w:val="StyleBulletedSymbolsymbol"/>
        <w:spacing w:after="0"/>
      </w:pPr>
      <w:r w:rsidRPr="00054C17">
        <w:t xml:space="preserve">The OLS also notes that optical-scan voting machines that use paper ballots typically do not provide the same ability for voters with disabilities to vote privately and independently. These voters may need assistance from another person to mark the ballot. </w:t>
      </w:r>
      <w:r w:rsidR="008B66E3">
        <w:t xml:space="preserve"> </w:t>
      </w:r>
      <w:r w:rsidRPr="00054C17">
        <w:t>Or, to meet federal requirements and provide assistance to voters with disabilities, jurisdictions that use paper ballots may offer either a</w:t>
      </w:r>
      <w:r>
        <w:t>n</w:t>
      </w:r>
      <w:r w:rsidRPr="00054C17">
        <w:t xml:space="preserve"> </w:t>
      </w:r>
      <w:r w:rsidR="0058368D">
        <w:t>ADA</w:t>
      </w:r>
      <w:r>
        <w:t xml:space="preserve"> </w:t>
      </w:r>
      <w:r w:rsidRPr="00054C17">
        <w:t xml:space="preserve">ballot marking device or </w:t>
      </w:r>
      <w:r>
        <w:t xml:space="preserve">instead of optical-scan voting machines, </w:t>
      </w:r>
      <w:r w:rsidRPr="00054C17">
        <w:t xml:space="preserve">a </w:t>
      </w:r>
      <w:r w:rsidRPr="00054C17">
        <w:rPr>
          <w:bCs/>
        </w:rPr>
        <w:t>Direct-Recording Electronic (DRE) Voting Machine</w:t>
      </w:r>
      <w:r w:rsidRPr="00054C17">
        <w:t>.  DREs meet the federal requirements for allowing voters with disabilities to cast their votes privately and independently.  DREs d</w:t>
      </w:r>
      <w:r w:rsidR="008B66E3">
        <w:t>o not generate a paper ballot. H</w:t>
      </w:r>
      <w:r w:rsidRPr="00054C17">
        <w:t>owever, t</w:t>
      </w:r>
      <w:r w:rsidR="0058368D">
        <w:t>hey can be equipped with VVPAT</w:t>
      </w:r>
      <w:r w:rsidRPr="00054C17">
        <w:t xml:space="preserve"> that allows the voter to verify that the vote </w:t>
      </w:r>
      <w:proofErr w:type="gramStart"/>
      <w:r w:rsidRPr="00054C17">
        <w:t>was recorded</w:t>
      </w:r>
      <w:proofErr w:type="gramEnd"/>
      <w:r w:rsidRPr="00054C17">
        <w:t xml:space="preserve"> correctly.</w:t>
      </w:r>
    </w:p>
    <w:p w:rsidR="00171350" w:rsidRDefault="00171350" w:rsidP="00171350">
      <w:pPr>
        <w:pStyle w:val="StyleBulletedSymbolsymbol"/>
        <w:spacing w:after="0"/>
      </w:pPr>
    </w:p>
    <w:p w:rsidR="00D56D10" w:rsidRPr="00171350" w:rsidRDefault="000044BA" w:rsidP="009375A9">
      <w:pPr>
        <w:pStyle w:val="StyleBulletedSymbolsymbol"/>
        <w:tabs>
          <w:tab w:val="left" w:pos="360"/>
          <w:tab w:val="left" w:pos="720"/>
          <w:tab w:val="left" w:pos="1440"/>
          <w:tab w:val="left" w:pos="2160"/>
          <w:tab w:val="left" w:pos="2880"/>
          <w:tab w:val="left" w:pos="3600"/>
          <w:tab w:val="left" w:pos="4320"/>
          <w:tab w:val="left" w:pos="5040"/>
        </w:tabs>
        <w:spacing w:after="0"/>
      </w:pPr>
      <w:r w:rsidRPr="00EC46B2">
        <w:t xml:space="preserve">Funds to pay for </w:t>
      </w:r>
      <w:r w:rsidR="00C41876">
        <w:t xml:space="preserve">in-person </w:t>
      </w:r>
      <w:r w:rsidRPr="00EC46B2">
        <w:t>early voting would be provided to each county governing body and each non-partisan municipal governing body that approves early voting in such amounts as the Department of the Treasury deem</w:t>
      </w:r>
      <w:r w:rsidR="00D23765">
        <w:t>s</w:t>
      </w:r>
      <w:r w:rsidRPr="00EC46B2">
        <w:t xml:space="preserve"> necessary to cover any additional costs incurred </w:t>
      </w:r>
      <w:proofErr w:type="gramStart"/>
      <w:r w:rsidRPr="00EC46B2">
        <w:t>as a result</w:t>
      </w:r>
      <w:proofErr w:type="gramEnd"/>
      <w:r w:rsidRPr="00EC46B2">
        <w:t xml:space="preserve"> of this bill.</w:t>
      </w:r>
    </w:p>
    <w:p w:rsidR="00D56D10" w:rsidRDefault="00D56D10" w:rsidP="000044BA">
      <w:pPr>
        <w:jc w:val="center"/>
        <w:rPr>
          <w:b/>
          <w:sz w:val="28"/>
          <w:szCs w:val="28"/>
        </w:rPr>
      </w:pPr>
    </w:p>
    <w:p w:rsidR="000044BA" w:rsidRPr="002B2482" w:rsidRDefault="000044BA" w:rsidP="000044BA">
      <w:pPr>
        <w:jc w:val="center"/>
        <w:rPr>
          <w:b/>
          <w:sz w:val="28"/>
          <w:szCs w:val="28"/>
        </w:rPr>
      </w:pPr>
      <w:r w:rsidRPr="002B2482">
        <w:rPr>
          <w:b/>
          <w:sz w:val="28"/>
          <w:szCs w:val="28"/>
        </w:rPr>
        <w:t>BILL DESCRIPTION</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D71AD6" w:rsidRPr="00A01221" w:rsidRDefault="000044BA" w:rsidP="00D71AD6">
      <w:pPr>
        <w:tabs>
          <w:tab w:val="left" w:pos="360"/>
        </w:tabs>
      </w:pPr>
      <w:r>
        <w:tab/>
      </w:r>
      <w:r w:rsidR="00D71AD6" w:rsidRPr="00A01221">
        <w:t>This bill establishes an in-person early voting procedure to allow voters to cast their votes at specially designated polling places before the day of certain primary and general elections. Under the bill, the early voting period would:</w:t>
      </w:r>
    </w:p>
    <w:p w:rsidR="00D71AD6" w:rsidRPr="00A01221" w:rsidRDefault="00A0080C" w:rsidP="00D71AD6">
      <w:pPr>
        <w:tabs>
          <w:tab w:val="left" w:pos="360"/>
        </w:tabs>
      </w:pPr>
      <w:r>
        <w:tab/>
        <w:t>(1)</w:t>
      </w:r>
      <w:r w:rsidR="00171350">
        <w:t xml:space="preserve"> </w:t>
      </w:r>
      <w:r>
        <w:t xml:space="preserve"> </w:t>
      </w:r>
      <w:proofErr w:type="gramStart"/>
      <w:r>
        <w:t>s</w:t>
      </w:r>
      <w:r w:rsidR="00D71AD6" w:rsidRPr="00A01221">
        <w:t>tart</w:t>
      </w:r>
      <w:proofErr w:type="gramEnd"/>
      <w:r w:rsidR="00D71AD6" w:rsidRPr="00A01221">
        <w:t xml:space="preserve"> on the 4th calendar day before a non-presidential primary election for a non-presidential general election and end on the second calendar day before that non-presidential primary election;</w:t>
      </w:r>
    </w:p>
    <w:p w:rsidR="00D71AD6" w:rsidRPr="00A01221" w:rsidRDefault="00D71AD6" w:rsidP="00D71AD6">
      <w:pPr>
        <w:tabs>
          <w:tab w:val="left" w:pos="360"/>
        </w:tabs>
      </w:pPr>
      <w:r w:rsidRPr="00A01221">
        <w:tab/>
        <w:t>(2)</w:t>
      </w:r>
      <w:r w:rsidR="00171350">
        <w:t xml:space="preserve"> </w:t>
      </w:r>
      <w:r w:rsidRPr="00A01221">
        <w:t xml:space="preserve"> start on the 6th calendar day before a presidential primary election for a presidential general election and end on the second calendar day before that presidential primary election; and</w:t>
      </w:r>
    </w:p>
    <w:p w:rsidR="00D71AD6" w:rsidRPr="00A01221" w:rsidRDefault="00D71AD6" w:rsidP="00D71AD6">
      <w:pPr>
        <w:tabs>
          <w:tab w:val="left" w:pos="360"/>
        </w:tabs>
      </w:pPr>
      <w:r w:rsidRPr="00A01221">
        <w:tab/>
        <w:t xml:space="preserve">(3) </w:t>
      </w:r>
      <w:r w:rsidR="00171350">
        <w:t xml:space="preserve"> </w:t>
      </w:r>
      <w:proofErr w:type="gramStart"/>
      <w:r w:rsidRPr="00A01221">
        <w:t>start</w:t>
      </w:r>
      <w:proofErr w:type="gramEnd"/>
      <w:r w:rsidRPr="00A01221">
        <w:t xml:space="preserve"> on the 10th calendar day before a general election and end on the second calendar day before that general election. </w:t>
      </w:r>
    </w:p>
    <w:p w:rsidR="00D71AD6" w:rsidRPr="00A01221" w:rsidRDefault="00D71AD6" w:rsidP="00D71AD6">
      <w:pPr>
        <w:tabs>
          <w:tab w:val="left" w:pos="360"/>
        </w:tabs>
      </w:pPr>
      <w:r w:rsidRPr="00A01221">
        <w:tab/>
        <w:t>A municipality holding municipal elections on the second Tuesday in May, by an ordinance adopted by its governing body, may also conduct in-person early voting for those municipal elections, starting on the 4th calendar day before the regular municipal election and ending on the second calendar day before that regular municipal election.</w:t>
      </w:r>
    </w:p>
    <w:p w:rsidR="00D71AD6" w:rsidRPr="00A01221" w:rsidRDefault="00D71AD6" w:rsidP="00D71AD6">
      <w:pPr>
        <w:tabs>
          <w:tab w:val="left" w:pos="360"/>
        </w:tabs>
      </w:pPr>
      <w:r w:rsidRPr="00A01221">
        <w:lastRenderedPageBreak/>
        <w:tab/>
        <w:t xml:space="preserve">Under the bill, in-person early voting will enable a registered voter to vote at a designated polling place before the day of an election using optical-scan voting machines that read hand-marked paper ballots or other voting machines that produce a voter-verifiable paper ballot.  Designated polling places must be open for early voting on Monday through Saturday from at least 10 AM to 8 PM, and on Sunday from at least 10 AM to 6 PM.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w:t>
      </w:r>
      <w:r w:rsidR="00A0080C">
        <w:t>mail-in ballot or in person on Election D</w:t>
      </w:r>
      <w:r w:rsidRPr="00A01221">
        <w:t>ay.</w:t>
      </w:r>
    </w:p>
    <w:p w:rsidR="00D71AD6" w:rsidRPr="00A01221" w:rsidRDefault="00D71AD6" w:rsidP="00D71AD6">
      <w:pPr>
        <w:tabs>
          <w:tab w:val="left" w:pos="360"/>
        </w:tabs>
      </w:pPr>
      <w:r w:rsidRPr="00A01221">
        <w:tab/>
        <w:t>The bill provides that each county board of elections is to designate at least three early voting locations in each county, except that the county board must designate at least five public locations for early voting if the number of registered voters in the county is at least 150,000 but less than 300,000, and must designate at least seven public locations for early voting if the number of registered voters in the county is 300,000 or more.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must develop the criteria to be used by county boards of election to revise the location of early voting sites and must prescribe how often such revision must take place.</w:t>
      </w:r>
      <w:r w:rsidRPr="00A01221">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w:t>
      </w:r>
    </w:p>
    <w:p w:rsidR="00D71AD6" w:rsidRPr="00A01221" w:rsidRDefault="00D71AD6" w:rsidP="00D71AD6">
      <w:pPr>
        <w:tabs>
          <w:tab w:val="left" w:pos="360"/>
        </w:tabs>
      </w:pPr>
      <w:r w:rsidRPr="00A01221">
        <w:tab/>
        <w:t>The bill provides that each county board will be responsible for forming and executing a written plan for the security of the voting machines, ballots, and election records used during the early voting period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and security plan for voting machines and a chain of custody for the voted ballots, which must include the transfer of voted ballots to each county board of elections at the end of each early voting day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would not be canvassed until the closi</w:t>
      </w:r>
      <w:r w:rsidR="00A01221" w:rsidRPr="00A01221">
        <w:t>ng of the polls on Election D</w:t>
      </w:r>
      <w:r w:rsidRPr="00A01221">
        <w:t xml:space="preserve">ay. </w:t>
      </w:r>
    </w:p>
    <w:p w:rsidR="00D71AD6" w:rsidRPr="00A01221" w:rsidRDefault="00D71AD6" w:rsidP="00D71AD6">
      <w:pPr>
        <w:tabs>
          <w:tab w:val="left" w:pos="360"/>
        </w:tabs>
      </w:pPr>
      <w:r w:rsidRPr="00A01221">
        <w:tab/>
        <w:t xml:space="preserve">The bill directs the Secretary of State to establish a printing on demand ballot and elections system. </w:t>
      </w:r>
      <w:r w:rsidR="007822F9">
        <w:t xml:space="preserve"> </w:t>
      </w:r>
      <w:r w:rsidRPr="00A01221">
        <w:t xml:space="preserve">At a minimum, the system must be compatible with the Statewide voter registration system and any electronic poll books authorized under current law. Each polling place used for early voting would have a computer, tablet, or other electronic device to print provisional ballots for voters required to vote by provisional ballot in accordance to the provisions of Title 19 of the Revised Statutes or due to an equipment malfunction, a voter file, a polling record or signature copy register, or any other election related material, if needed.  A computer, tablet, or other electronic device and the printer used to print election materials at a polling place would not be used unless it has been certified by the Secretary of State.  The Secretary of State would adopt and publish standards and regulations governing the certification and use of computer, tablets, or other electronic devices and printers to print election materials at each polling place used for early voting.  The Secretary of State would be prohibited from certifying a computer, tablet, or other electronic device or printer unless it is in compliance with the secretary’s standards. </w:t>
      </w:r>
    </w:p>
    <w:p w:rsidR="00D665BF" w:rsidRDefault="00D71AD6" w:rsidP="00D71AD6">
      <w:pPr>
        <w:tabs>
          <w:tab w:val="left" w:pos="360"/>
        </w:tabs>
      </w:pPr>
      <w:r w:rsidRPr="00A01221">
        <w:lastRenderedPageBreak/>
        <w:tab/>
        <w:t>The bill also provides that</w:t>
      </w:r>
      <w:r w:rsidR="00371EE2">
        <w:t xml:space="preserve"> </w:t>
      </w:r>
      <w:r w:rsidRPr="00A01221">
        <w:t xml:space="preserve">the Secretary of State and county boards of elections must publish on the Department of State’s website and the respective county’s website information concerning the early voting procedure. </w:t>
      </w:r>
      <w:r w:rsidRPr="00A01221">
        <w:tab/>
      </w:r>
    </w:p>
    <w:p w:rsidR="00D71AD6" w:rsidRPr="00A01221" w:rsidRDefault="00D665BF" w:rsidP="00D71AD6">
      <w:pPr>
        <w:tabs>
          <w:tab w:val="left" w:pos="360"/>
        </w:tabs>
      </w:pPr>
      <w:r>
        <w:tab/>
      </w:r>
      <w:r w:rsidR="00D71AD6" w:rsidRPr="00A01221">
        <w:t>Under current law, each commissioner of registration and board of elections may elect to use electronic po</w:t>
      </w:r>
      <w:r w:rsidR="00747C67" w:rsidRPr="00A01221">
        <w:t>ll books at a polling place on Election D</w:t>
      </w:r>
      <w:r w:rsidR="00D71AD6" w:rsidRPr="00A01221">
        <w:t xml:space="preserve">ay.  Under the bill, each commissioner of registration and board of elections would be required to use electronic polls books during </w:t>
      </w:r>
      <w:r w:rsidR="00747C67" w:rsidRPr="00A01221">
        <w:t>the early voting period and on Election D</w:t>
      </w:r>
      <w:r w:rsidR="00D71AD6" w:rsidRPr="00A01221">
        <w:t xml:space="preserve">ay.  </w:t>
      </w:r>
      <w:r>
        <w:t>E</w:t>
      </w:r>
      <w:r w:rsidR="00D71AD6" w:rsidRPr="00A01221">
        <w:t>ach voter would be offered the option to sign either the electronic poll book or the backup paper polling record or signature copy register.</w:t>
      </w:r>
    </w:p>
    <w:p w:rsidR="00D71AD6" w:rsidRPr="00A01221" w:rsidRDefault="00D71AD6" w:rsidP="00D71AD6">
      <w:pPr>
        <w:tabs>
          <w:tab w:val="left" w:pos="360"/>
        </w:tabs>
      </w:pPr>
      <w:r w:rsidRPr="00A01221">
        <w:tab/>
        <w:t>Funds to pay for early voting would be provided to each county governing body and each non-partisan municipal governing body that approves early voting in such amounts as the Department of the Treasury deem</w:t>
      </w:r>
      <w:r w:rsidR="00371EE2">
        <w:t>s</w:t>
      </w:r>
      <w:r w:rsidRPr="00A01221">
        <w:t xml:space="preserve"> necessary to cover any additional costs incurred as a result of this bill. </w:t>
      </w:r>
      <w:r w:rsidR="00371EE2">
        <w:t xml:space="preserve"> </w:t>
      </w:r>
      <w:r w:rsidRPr="00A01221">
        <w:t xml:space="preserve">In addition, the bill appropriates </w:t>
      </w:r>
      <w:r w:rsidR="00371EE2">
        <w:t xml:space="preserve">$2 million </w:t>
      </w:r>
      <w:r w:rsidRPr="00A01221">
        <w:t xml:space="preserve">from the General Fund to the Department of State for the printing on demand purposes as specified in the bill. </w:t>
      </w:r>
    </w:p>
    <w:p w:rsidR="000044BA" w:rsidRDefault="00D71AD6" w:rsidP="00D71AD6">
      <w:pPr>
        <w:tabs>
          <w:tab w:val="left" w:pos="360"/>
        </w:tabs>
      </w:pPr>
      <w:r w:rsidRPr="00A01221">
        <w:tab/>
        <w:t xml:space="preserve">The bill would take effect immediately, but would apply to the 2021 general election and general elections thereafter; the 2022 primary election and primary elections thereafter; and, if adopted by a municipal governing body, a municipal election conducted in May 2022 and municipal elections conducted in May thereafter. </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pStyle w:val="SectionHeading"/>
        <w:tabs>
          <w:tab w:val="left" w:pos="360"/>
          <w:tab w:val="left" w:pos="720"/>
          <w:tab w:val="left" w:pos="1440"/>
          <w:tab w:val="left" w:pos="2160"/>
          <w:tab w:val="left" w:pos="2880"/>
          <w:tab w:val="left" w:pos="3600"/>
          <w:tab w:val="left" w:pos="4320"/>
          <w:tab w:val="left" w:pos="5040"/>
        </w:tabs>
      </w:pPr>
      <w:r>
        <w:t>FISCAL ANALYSIS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pStyle w:val="InterSectionHeading"/>
        <w:tabs>
          <w:tab w:val="left" w:pos="720"/>
          <w:tab w:val="left" w:pos="1440"/>
          <w:tab w:val="left" w:pos="2160"/>
          <w:tab w:val="left" w:pos="2880"/>
          <w:tab w:val="left" w:pos="3600"/>
          <w:tab w:val="left" w:pos="4320"/>
          <w:tab w:val="left" w:pos="5040"/>
        </w:tabs>
      </w:pPr>
      <w:r>
        <w:t>EXECUTIVE BRANCH</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280A7C" w:rsidRDefault="000044BA" w:rsidP="000044BA">
      <w:pPr>
        <w:tabs>
          <w:tab w:val="left" w:pos="360"/>
          <w:tab w:val="left" w:pos="720"/>
          <w:tab w:val="left" w:pos="1440"/>
          <w:tab w:val="left" w:pos="2160"/>
          <w:tab w:val="left" w:pos="2880"/>
          <w:tab w:val="left" w:pos="3600"/>
          <w:tab w:val="left" w:pos="4320"/>
          <w:tab w:val="left" w:pos="5040"/>
        </w:tabs>
      </w:pPr>
      <w:r>
        <w:tab/>
      </w:r>
      <w:r w:rsidR="00280A7C">
        <w:t>The Executive has not submitted a fiscal note for this bill.  However, in 2020, it provided fiscal information for the substantively similar S-99 of 2020, which had many of the same elements relevant to this bill.</w:t>
      </w:r>
    </w:p>
    <w:p w:rsidR="00030972" w:rsidRDefault="00280A7C" w:rsidP="000044BA">
      <w:pPr>
        <w:tabs>
          <w:tab w:val="left" w:pos="360"/>
          <w:tab w:val="left" w:pos="720"/>
          <w:tab w:val="left" w:pos="1440"/>
          <w:tab w:val="left" w:pos="2160"/>
          <w:tab w:val="left" w:pos="2880"/>
          <w:tab w:val="left" w:pos="3600"/>
          <w:tab w:val="left" w:pos="4320"/>
          <w:tab w:val="left" w:pos="5040"/>
        </w:tabs>
      </w:pPr>
      <w:r>
        <w:tab/>
      </w:r>
      <w:r w:rsidR="002853CF">
        <w:t xml:space="preserve">First year equipment costs of this bill would be between $4.6 </w:t>
      </w:r>
      <w:r w:rsidR="008A327A">
        <w:t xml:space="preserve">million </w:t>
      </w:r>
      <w:r w:rsidR="002853CF">
        <w:t xml:space="preserve">and </w:t>
      </w:r>
      <w:r w:rsidR="008A327A">
        <w:t>$</w:t>
      </w:r>
      <w:r w:rsidR="002853CF">
        <w:t xml:space="preserve">8 million for optical-scan voting machines with ballot on demand printers </w:t>
      </w:r>
      <w:r w:rsidR="008A327A">
        <w:t xml:space="preserve">or up </w:t>
      </w:r>
      <w:r w:rsidR="002853CF">
        <w:t xml:space="preserve">to $23 million to purchase other voting machines, </w:t>
      </w:r>
      <w:r w:rsidR="008A327A">
        <w:t xml:space="preserve">up to </w:t>
      </w:r>
      <w:r w:rsidR="002853CF">
        <w:t>$20.5 million in start-up costs for electronic poll books, Statewide Voter Reg</w:t>
      </w:r>
      <w:r w:rsidR="008A327A">
        <w:t>istration System Interface, ADA-</w:t>
      </w:r>
      <w:r w:rsidR="002853CF">
        <w:t>compliant ballot marking devices, and privacy booths.  In addition, depending on the type and number of elections in a year, the State would incur between approximately $400,000 and $1.8 million in State reimbursement of county and municipal early voting operational costs, such as the cost to operate polling locations and the costs to pay poll workers.  The analysis regarding the cost of this bill was based on information from county offices and information from other states conducting similar projects.  The division’s rationale and detail of the costs are as follows: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B73DE3"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Polling</w:t>
      </w:r>
      <w:r>
        <w:t>:  The legislation would require 115 polling locations as specified to be open for a minimum of eight to ten hours per day during the early voting period.  There may be a charge for using a location.  The total polling location cost per election is estimated to be</w:t>
      </w:r>
      <w:r w:rsidR="00DF32D8">
        <w:t>:</w:t>
      </w:r>
    </w:p>
    <w:p w:rsidR="00B73DE3" w:rsidRDefault="000044BA"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w:t>
      </w:r>
      <w:r w:rsidR="00DF32D8">
        <w:t xml:space="preserve">25,875 per non-presidential primary </w:t>
      </w:r>
      <w:r>
        <w:t xml:space="preserve">assuming there are 115 locations that cost $75 per day for </w:t>
      </w:r>
      <w:r w:rsidR="00DF32D8">
        <w:t>3</w:t>
      </w:r>
      <w:r>
        <w:t xml:space="preserve"> days</w:t>
      </w:r>
      <w:r w:rsidR="00DF32D8">
        <w:t xml:space="preserve">; </w:t>
      </w:r>
    </w:p>
    <w:p w:rsidR="00B73DE3" w:rsidRDefault="00DF32D8"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$43,125 per presidential primary</w:t>
      </w:r>
      <w:r w:rsidRPr="00DF32D8">
        <w:t xml:space="preserve"> assuming there are 115 locations that cost $75 per day for </w:t>
      </w:r>
      <w:r>
        <w:t>5</w:t>
      </w:r>
      <w:r w:rsidRPr="00DF32D8">
        <w:t xml:space="preserve"> days</w:t>
      </w:r>
      <w:r w:rsidR="00B73DE3">
        <w:t>;</w:t>
      </w:r>
      <w:r>
        <w:t xml:space="preserve"> </w:t>
      </w:r>
    </w:p>
    <w:p w:rsidR="000044BA" w:rsidRDefault="00DF32D8" w:rsidP="001F6E59">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$60,375 per general election</w:t>
      </w:r>
      <w:r w:rsidR="000F4074">
        <w:t xml:space="preserve"> assuming there are 115 locations that cost $75 per day for 7 days.</w:t>
      </w:r>
      <w:r>
        <w:t xml:space="preserve"> </w:t>
      </w:r>
      <w:r w:rsidR="000044BA">
        <w:t xml:space="preserve"> </w:t>
      </w:r>
    </w:p>
    <w:p w:rsidR="00B73DE3"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 Workers</w:t>
      </w:r>
      <w:r>
        <w:t>: Early voting would require eight poll workers at each early voting location for 12 days at 10 hours per day, and on Sundays for eight hours per day.  Poll worker compensation is estimated to be $14.29 per hour.  The total poll worker compensation costs per election are estimated to be approximately</w:t>
      </w:r>
      <w:r w:rsidR="00B73DE3">
        <w:t xml:space="preserve">: </w:t>
      </w:r>
    </w:p>
    <w:p w:rsidR="00B73DE3" w:rsidRDefault="00B73DE3"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lastRenderedPageBreak/>
        <w:t xml:space="preserve">$368,110 per non-presidential primary assuming eight poll workers at each of the 115 locations for 10 hours a day at $14.29 per hour for 2 days and eight poll workers </w:t>
      </w:r>
      <w:r w:rsidRPr="00B73DE3">
        <w:t>at each of the 115 locations for eight hours per day at $</w:t>
      </w:r>
      <w:r>
        <w:t>14,29 per hours for one</w:t>
      </w:r>
      <w:r w:rsidRPr="00B73DE3">
        <w:t xml:space="preserve"> day</w:t>
      </w:r>
      <w:r>
        <w:t>;</w:t>
      </w:r>
    </w:p>
    <w:p w:rsidR="00B73DE3" w:rsidRDefault="00B73DE3"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t>631,046</w:t>
      </w:r>
      <w:r w:rsidRPr="00B73DE3">
        <w:t xml:space="preserve"> per presidential primary assuming eight poll workers at each of the 115 locations for 10 hours a day at $14.29 per hour for </w:t>
      </w:r>
      <w:r>
        <w:t>four</w:t>
      </w:r>
      <w:r w:rsidRPr="00B73DE3">
        <w:t xml:space="preserve"> days and eight poll workers at each of the 115 locations for eight hours per day at $</w:t>
      </w:r>
      <w:r>
        <w:t>14,29 per hours for one</w:t>
      </w:r>
      <w:r w:rsidRPr="00B73DE3">
        <w:t xml:space="preserve"> day</w:t>
      </w:r>
      <w:r w:rsidR="00CD1DAC">
        <w:t>;</w:t>
      </w:r>
      <w:r>
        <w:t xml:space="preserve"> </w:t>
      </w:r>
    </w:p>
    <w:p w:rsidR="000044BA" w:rsidRDefault="00B73DE3"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rsidR="000E7CC7">
        <w:t>1,130,624</w:t>
      </w:r>
      <w:r w:rsidRPr="00B73DE3">
        <w:t xml:space="preserve"> per </w:t>
      </w:r>
      <w:r w:rsidR="000E7CC7">
        <w:t>general election</w:t>
      </w:r>
      <w:r w:rsidRPr="00B73DE3">
        <w:t xml:space="preserve"> assuming eight poll workers at each of the 115 locations for 10 hours a day at $14.29 per hour for </w:t>
      </w:r>
      <w:r w:rsidR="000E7CC7">
        <w:t>seven</w:t>
      </w:r>
      <w:r w:rsidRPr="00B73DE3">
        <w:t xml:space="preserve"> days and eight poll workers at each of the 115 locations for eight hours per day at $</w:t>
      </w:r>
      <w:r w:rsidR="000E7CC7">
        <w:t>14,29 per hours for two</w:t>
      </w:r>
      <w:r w:rsidRPr="00B73DE3">
        <w:t xml:space="preserve"> day</w:t>
      </w:r>
      <w:r w:rsidR="000E7CC7">
        <w:t>s</w:t>
      </w:r>
      <w:r w:rsidRPr="00B73DE3">
        <w:t>.</w:t>
      </w:r>
      <w:r>
        <w:t xml:space="preserve"> </w:t>
      </w:r>
      <w:r w:rsidR="000044BA">
        <w:t xml:space="preserve"> </w:t>
      </w:r>
    </w:p>
    <w:p w:rsidR="00747C67" w:rsidRDefault="00747C67" w:rsidP="00747C67">
      <w:pPr>
        <w:pStyle w:val="ListParagraph"/>
      </w:pPr>
    </w:p>
    <w:p w:rsidR="00747C67" w:rsidRDefault="00747C67"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B765F1">
        <w:rPr>
          <w:u w:val="single"/>
        </w:rPr>
        <w:t>Optical-Scan Voting Machines</w:t>
      </w:r>
      <w:r>
        <w:t xml:space="preserve">: </w:t>
      </w:r>
      <w:r w:rsidR="00FF3D3B">
        <w:t xml:space="preserve">If the decision is made to purchase optical-scan voting machines, then </w:t>
      </w:r>
      <w:r w:rsidR="00A91362">
        <w:t xml:space="preserve">to keep voter traffic flowing, </w:t>
      </w:r>
      <w:r w:rsidR="00FF3D3B">
        <w:t>the division estimates the bill will require four to five optical-scan voting machines per location per county, specifically three, five, or seven location</w:t>
      </w:r>
      <w:r w:rsidR="000218D4">
        <w:t>s</w:t>
      </w:r>
      <w:r w:rsidR="00FF3D3B">
        <w:t xml:space="preserve"> per county depending on the number of registered voters in each county resulting in 115 locations across all counties in the State.  The cost to purchase optical-scan voting machines is estimated to be betwee</w:t>
      </w:r>
      <w:r w:rsidR="000218D4">
        <w:t>n $5,000 and $7,000 per machine</w:t>
      </w:r>
      <w:r w:rsidR="00FF3D3B">
        <w:t xml:space="preserve"> resulting in total costs </w:t>
      </w:r>
      <w:r w:rsidR="000218D4">
        <w:t>to purchase</w:t>
      </w:r>
      <w:r w:rsidR="00FF3D3B">
        <w:t xml:space="preserve"> optical-scan voting machines to range between $</w:t>
      </w:r>
      <w:r w:rsidR="00A91362">
        <w:t>2</w:t>
      </w:r>
      <w:r w:rsidR="00FF3D3B">
        <w:t>.</w:t>
      </w:r>
      <w:r w:rsidR="00A91362">
        <w:t>3</w:t>
      </w:r>
      <w:r w:rsidR="00FF3D3B">
        <w:t xml:space="preserve"> million and $</w:t>
      </w:r>
      <w:r w:rsidR="00A91362">
        <w:t>4.025</w:t>
      </w:r>
      <w:r w:rsidR="00FF3D3B">
        <w:t xml:space="preserve"> million.</w:t>
      </w:r>
    </w:p>
    <w:p w:rsidR="00D23765" w:rsidRDefault="00D23765" w:rsidP="001F6E59">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D1165A" w:rsidRDefault="00B765F1" w:rsidP="001F6E59">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6400FE">
        <w:rPr>
          <w:u w:val="single"/>
        </w:rPr>
        <w:t>Ballot on Demand Printers</w:t>
      </w:r>
      <w:r>
        <w:t>:  B</w:t>
      </w:r>
      <w:r w:rsidR="007822F9">
        <w:t xml:space="preserve">DPs </w:t>
      </w:r>
      <w:r w:rsidR="006400FE">
        <w:t xml:space="preserve">accommodate many different ballot styles.  BDPs </w:t>
      </w:r>
      <w:r>
        <w:t xml:space="preserve">are printers </w:t>
      </w:r>
      <w:r w:rsidRPr="00B765F1">
        <w:t xml:space="preserve">that can produce voters' exact ballots “on demand” at early voting </w:t>
      </w:r>
      <w:r>
        <w:t>locations</w:t>
      </w:r>
      <w:r w:rsidRPr="00B765F1">
        <w:t xml:space="preserve"> or Election Day </w:t>
      </w:r>
      <w:r>
        <w:t>polling places</w:t>
      </w:r>
      <w:r w:rsidRPr="00B765F1">
        <w:t xml:space="preserve"> that serve multiple pr</w:t>
      </w:r>
      <w:r w:rsidR="006400FE">
        <w:t>ecincts.  The division estimates</w:t>
      </w:r>
      <w:r w:rsidR="000218D4">
        <w:t>,</w:t>
      </w:r>
      <w:r w:rsidR="006400FE">
        <w:t xml:space="preserve"> to keep voter traffic flowing, the bill will require four to five BDPs per location per county</w:t>
      </w:r>
      <w:r w:rsidR="006400FE" w:rsidRPr="006400FE">
        <w:t xml:space="preserve">, specifically three, five, or seven location per county depending on the number of registered voters in each county resulting in 115 locations across all counties in the State.  </w:t>
      </w:r>
      <w:r w:rsidR="006400FE">
        <w:t>The</w:t>
      </w:r>
      <w:r w:rsidR="006400FE" w:rsidRPr="006400FE">
        <w:t xml:space="preserve"> cost to purchase </w:t>
      </w:r>
      <w:r w:rsidR="006400FE">
        <w:t>BDPs</w:t>
      </w:r>
      <w:r w:rsidR="006400FE" w:rsidRPr="006400FE">
        <w:t xml:space="preserve"> is estimated to be betwee</w:t>
      </w:r>
      <w:r w:rsidR="000218D4">
        <w:t>n $5,000 and $7,000 per BDP</w:t>
      </w:r>
      <w:r w:rsidR="006400FE" w:rsidRPr="006400FE">
        <w:t xml:space="preserve"> resulting in total costs for </w:t>
      </w:r>
      <w:r w:rsidR="006400FE">
        <w:t>BDPs</w:t>
      </w:r>
      <w:r w:rsidR="006400FE" w:rsidRPr="006400FE">
        <w:t xml:space="preserve"> to range between $</w:t>
      </w:r>
      <w:r w:rsidR="00A91362">
        <w:t>2</w:t>
      </w:r>
      <w:r w:rsidR="006400FE" w:rsidRPr="006400FE">
        <w:t>.</w:t>
      </w:r>
      <w:r w:rsidR="00A91362">
        <w:t>3</w:t>
      </w:r>
      <w:r w:rsidR="006400FE" w:rsidRPr="006400FE">
        <w:t xml:space="preserve"> million and $</w:t>
      </w:r>
      <w:r w:rsidR="00A91362">
        <w:t>4.025</w:t>
      </w:r>
      <w:r w:rsidR="006400FE">
        <w:t xml:space="preserve"> million.</w:t>
      </w:r>
    </w:p>
    <w:p w:rsidR="000044BA" w:rsidRDefault="000044BA" w:rsidP="009375A9">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0044BA" w:rsidRDefault="000218D4"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 xml:space="preserve">Other </w:t>
      </w:r>
      <w:r w:rsidR="000044BA" w:rsidRPr="00BE652A">
        <w:rPr>
          <w:u w:val="single"/>
        </w:rPr>
        <w:t>Voting Machines</w:t>
      </w:r>
      <w:r w:rsidR="000044BA">
        <w:t xml:space="preserve">.  </w:t>
      </w:r>
      <w:r w:rsidR="00747C67">
        <w:t xml:space="preserve">If the decision is made to purchase voting machines </w:t>
      </w:r>
      <w:r w:rsidR="00D1165A">
        <w:t xml:space="preserve">other </w:t>
      </w:r>
      <w:r w:rsidR="000044BA">
        <w:t>th</w:t>
      </w:r>
      <w:r w:rsidR="00D1165A">
        <w:t>a</w:t>
      </w:r>
      <w:r w:rsidR="00747C67">
        <w:t>n</w:t>
      </w:r>
      <w:r w:rsidR="000044BA">
        <w:t xml:space="preserve"> </w:t>
      </w:r>
      <w:r w:rsidR="00D1165A">
        <w:t>optical scan,</w:t>
      </w:r>
      <w:r w:rsidR="00747C67">
        <w:t xml:space="preserve"> </w:t>
      </w:r>
      <w:r w:rsidR="00B765F1" w:rsidRPr="00B765F1">
        <w:t xml:space="preserve">to keep voter traffic flowing, </w:t>
      </w:r>
      <w:r w:rsidR="00747C67">
        <w:t xml:space="preserve">the </w:t>
      </w:r>
      <w:r w:rsidR="000044BA">
        <w:t xml:space="preserve">bill will require the purchase of between </w:t>
      </w:r>
      <w:r w:rsidR="00747C67">
        <w:t>10</w:t>
      </w:r>
      <w:r w:rsidR="000044BA">
        <w:t xml:space="preserve"> and </w:t>
      </w:r>
      <w:r w:rsidR="00747C67">
        <w:t>20</w:t>
      </w:r>
      <w:r w:rsidR="000044BA">
        <w:t xml:space="preserve"> voting machines per location per county, specifically three, five, or seven locations per county depending on the number of registered voters in each county resulting in 115 locations across all counties in the State.  The cost to purchase the voting machine hardware and software is estimated to be $10,000 per voting machine</w:t>
      </w:r>
      <w:r>
        <w:t xml:space="preserve"> </w:t>
      </w:r>
      <w:r w:rsidR="000044BA">
        <w:t>resulting in total voting machine costs of between $</w:t>
      </w:r>
      <w:r w:rsidR="00747C67">
        <w:t>11.5</w:t>
      </w:r>
      <w:r w:rsidR="000044BA">
        <w:t xml:space="preserve"> million and $23 million.</w:t>
      </w:r>
    </w:p>
    <w:p w:rsidR="000044BA" w:rsidRDefault="000044BA" w:rsidP="000044B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Electronic Poll Books</w:t>
      </w:r>
      <w:r>
        <w:t>:  In order to process voters at the early voting locations and update the information to poll books for Election Day, the State will have to move from paper poll books to electronic poll books.  An electronic poll book can cost between $1,000 and $3,000 apiece to purchase.  There are approximately 6,400 election districts in the State and each one would require two poll books.  The total cost to purchase two electronic poll books for each of 6,400 election districts at an estimated cost of $1,500 per poll book is estimated to be $19.2 million.</w:t>
      </w:r>
    </w:p>
    <w:p w:rsidR="00D23765" w:rsidRDefault="00D23765" w:rsidP="001F6E59">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6400FE" w:rsidRDefault="006400FE"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DF4D94">
        <w:rPr>
          <w:u w:val="single"/>
        </w:rPr>
        <w:t>A</w:t>
      </w:r>
      <w:r w:rsidR="009A780F">
        <w:rPr>
          <w:u w:val="single"/>
        </w:rPr>
        <w:t>DA-</w:t>
      </w:r>
      <w:r w:rsidRPr="00DF4D94">
        <w:rPr>
          <w:u w:val="single"/>
        </w:rPr>
        <w:t>Compliant Ballot Marking Devices</w:t>
      </w:r>
      <w:r w:rsidR="00AC3137">
        <w:rPr>
          <w:u w:val="single"/>
        </w:rPr>
        <w:t xml:space="preserve"> for Optical Scan Voting Machine Option</w:t>
      </w:r>
      <w:r>
        <w:t>: The bill would require at least one</w:t>
      </w:r>
      <w:r w:rsidR="00C17F3B">
        <w:t xml:space="preserve"> </w:t>
      </w:r>
      <w:r>
        <w:t>ADA</w:t>
      </w:r>
      <w:r w:rsidR="00C17F3B">
        <w:t>-</w:t>
      </w:r>
      <w:r>
        <w:t>compliant voting system in every location</w:t>
      </w:r>
      <w:r w:rsidR="00AC3137">
        <w:t xml:space="preserve"> if the optical scan voting machine is purchased</w:t>
      </w:r>
      <w:r>
        <w:t>. This would require the purchase of additional voting equipment.  Some of the larger locations would require more than one machine.  The total cost for the devices is estimated to be $750,000, assuming 150 ADA compliant voting systems at a cost of $5,000 per device.</w:t>
      </w:r>
    </w:p>
    <w:p w:rsidR="000044BA" w:rsidRDefault="000044BA" w:rsidP="000044BA">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Privacy Booths</w:t>
      </w:r>
      <w:r>
        <w:t xml:space="preserve">: The </w:t>
      </w:r>
      <w:r w:rsidR="00DF4D94">
        <w:t>division</w:t>
      </w:r>
      <w:r>
        <w:t xml:space="preserve"> estimates that at least one privacy booth per polling location would be needed.  The total cost to purchase one privacy booth for each of 115 polling locations is estimated to be approximately $12,650, assuming an average price of $110 per privacy booth.</w:t>
      </w:r>
    </w:p>
    <w:p w:rsidR="000044BA" w:rsidRDefault="000044BA" w:rsidP="000044B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lastRenderedPageBreak/>
        <w:t>Statewide Voter Registration System Interface</w:t>
      </w:r>
      <w:r>
        <w:t>:  The Executive Branch estimates that it would costs approximately $600,000 for a vendor to develop an electronic poll book interface with the Statewide Voter Registration System.</w:t>
      </w:r>
    </w:p>
    <w:p w:rsidR="000044BA" w:rsidRDefault="000044BA" w:rsidP="000044B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tabs>
          <w:tab w:val="left" w:pos="360"/>
          <w:tab w:val="left" w:pos="720"/>
          <w:tab w:val="left" w:pos="1440"/>
          <w:tab w:val="left" w:pos="2160"/>
          <w:tab w:val="left" w:pos="2880"/>
          <w:tab w:val="left" w:pos="3600"/>
          <w:tab w:val="left" w:pos="4320"/>
          <w:tab w:val="left" w:pos="5040"/>
        </w:tabs>
      </w:pPr>
      <w:r>
        <w:tab/>
        <w:t>The division’s estimate does not include licensing and maintenance fees, printing costs, or overtime for county and municipal employees.</w:t>
      </w:r>
    </w:p>
    <w:p w:rsidR="00D56D10" w:rsidRDefault="00D56D10"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pStyle w:val="InterSectionHeading"/>
        <w:tabs>
          <w:tab w:val="left" w:pos="720"/>
          <w:tab w:val="left" w:pos="1440"/>
          <w:tab w:val="left" w:pos="2160"/>
          <w:tab w:val="left" w:pos="2880"/>
          <w:tab w:val="left" w:pos="3600"/>
          <w:tab w:val="left" w:pos="4320"/>
          <w:tab w:val="left" w:pos="5040"/>
        </w:tabs>
      </w:pPr>
      <w:r>
        <w:t>OFFICE OF LEGISLATIVE SERVICES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9537B9" w:rsidRDefault="000044BA" w:rsidP="000044BA">
      <w:pPr>
        <w:tabs>
          <w:tab w:val="left" w:pos="360"/>
          <w:tab w:val="left" w:pos="720"/>
          <w:tab w:val="left" w:pos="1440"/>
          <w:tab w:val="left" w:pos="2160"/>
          <w:tab w:val="left" w:pos="2880"/>
          <w:tab w:val="left" w:pos="3600"/>
          <w:tab w:val="left" w:pos="4320"/>
          <w:tab w:val="left" w:pos="5040"/>
        </w:tabs>
      </w:pPr>
      <w:r>
        <w:tab/>
      </w:r>
      <w:r w:rsidR="00AD2FDE" w:rsidRPr="00AD2FDE">
        <w:t xml:space="preserve">The </w:t>
      </w:r>
      <w:r w:rsidR="00280A7C">
        <w:t xml:space="preserve">OLS finds that the </w:t>
      </w:r>
      <w:r w:rsidR="00AD2FDE" w:rsidRPr="00AD2FDE">
        <w:t xml:space="preserve">total cost of </w:t>
      </w:r>
      <w:r w:rsidR="007822F9">
        <w:t xml:space="preserve">in-person </w:t>
      </w:r>
      <w:r w:rsidR="00AD2FDE" w:rsidRPr="00AD2FDE">
        <w:t>early voting as prescribed by the bill is indeterminate and depends on many factors including, but not limited to</w:t>
      </w:r>
      <w:r w:rsidR="007822F9">
        <w:t>,</w:t>
      </w:r>
      <w:r w:rsidR="00AD2FDE" w:rsidRPr="00AD2FDE">
        <w:t xml:space="preserve"> decisions regarding the number and type of voting machines that will need to be purchased, the ancillary equipment</w:t>
      </w:r>
      <w:r w:rsidR="007822F9">
        <w:t xml:space="preserve"> (e.g. </w:t>
      </w:r>
      <w:r w:rsidR="00AD2FDE" w:rsidRPr="00AD2FDE">
        <w:t>ADA</w:t>
      </w:r>
      <w:r w:rsidR="007822F9">
        <w:t>-</w:t>
      </w:r>
      <w:r w:rsidR="00AD2FDE" w:rsidRPr="00AD2FDE">
        <w:t>compliant ballot marking devices and privacy booths that will need to be purchased</w:t>
      </w:r>
      <w:r w:rsidR="007822F9">
        <w:t>)</w:t>
      </w:r>
      <w:r w:rsidR="00AD2FDE" w:rsidRPr="00AD2FDE">
        <w:t xml:space="preserve">, as well as the number of elections and the type of election held in any given year: non-presidential primary, presidential primary, and general election.  </w:t>
      </w:r>
    </w:p>
    <w:p w:rsidR="000044BA" w:rsidRDefault="009537B9" w:rsidP="000044BA">
      <w:pPr>
        <w:tabs>
          <w:tab w:val="left" w:pos="360"/>
          <w:tab w:val="left" w:pos="720"/>
          <w:tab w:val="left" w:pos="1440"/>
          <w:tab w:val="left" w:pos="2160"/>
          <w:tab w:val="left" w:pos="2880"/>
          <w:tab w:val="left" w:pos="3600"/>
          <w:tab w:val="left" w:pos="4320"/>
          <w:tab w:val="left" w:pos="5040"/>
        </w:tabs>
      </w:pPr>
      <w:r>
        <w:tab/>
      </w:r>
      <w:r w:rsidR="000044BA">
        <w:t>Th</w:t>
      </w:r>
      <w:r w:rsidR="000044BA" w:rsidRPr="00F139DE">
        <w:t xml:space="preserve">e OLS notes that the actual costs </w:t>
      </w:r>
      <w:r w:rsidR="000044BA">
        <w:t xml:space="preserve">could be higher depending </w:t>
      </w:r>
      <w:r w:rsidR="000044BA" w:rsidRPr="00F139DE">
        <w:t xml:space="preserve">on </w:t>
      </w:r>
      <w:r w:rsidR="001A6BEF">
        <w:t>whether the division’s estimate for the optical-scan voting machines includes software costs</w:t>
      </w:r>
      <w:r w:rsidR="000218D4">
        <w:t xml:space="preserve"> and if the division’s estimate for other voting machines includes the cost to add </w:t>
      </w:r>
      <w:r w:rsidR="00D56D10">
        <w:t>VVPAT</w:t>
      </w:r>
      <w:r w:rsidR="000218D4">
        <w:t xml:space="preserve"> capabilities</w:t>
      </w:r>
      <w:r>
        <w:t>, should the decision be made to purchase other voting machines</w:t>
      </w:r>
      <w:r w:rsidR="00D56D10">
        <w:t xml:space="preserve"> with VVPAT </w:t>
      </w:r>
      <w:r>
        <w:t>instead of optical-scan voting machines</w:t>
      </w:r>
      <w:r w:rsidR="001A6BEF">
        <w:t xml:space="preserve">.  Actual costs could also be higher depending on </w:t>
      </w:r>
      <w:r w:rsidR="000044BA" w:rsidRPr="00F139DE">
        <w:t>implementation and start-up costs</w:t>
      </w:r>
      <w:r w:rsidR="001A6BEF">
        <w:t>,</w:t>
      </w:r>
      <w:r w:rsidR="000044BA" w:rsidRPr="00F139DE">
        <w:t xml:space="preserve"> applicable at that time</w:t>
      </w:r>
      <w:r w:rsidR="001A6BEF">
        <w:t>,</w:t>
      </w:r>
      <w:r w:rsidR="000044BA" w:rsidRPr="00F139DE">
        <w:t xml:space="preserve"> that are not included in the division’s estimate, such as hardware accessories </w:t>
      </w:r>
      <w:r w:rsidR="007822F9">
        <w:t xml:space="preserve">like </w:t>
      </w:r>
      <w:r w:rsidR="000044BA" w:rsidRPr="00F139DE">
        <w:t xml:space="preserve">transfer cases, system training, </w:t>
      </w:r>
      <w:r w:rsidR="00085136">
        <w:t>E</w:t>
      </w:r>
      <w:r w:rsidR="000044BA" w:rsidRPr="00F139DE">
        <w:t xml:space="preserve">lection </w:t>
      </w:r>
      <w:r w:rsidR="00085136">
        <w:t>D</w:t>
      </w:r>
      <w:r w:rsidR="000044BA" w:rsidRPr="00F139DE">
        <w:t xml:space="preserve">ay support, election supplies, and maintenance and support costs.  </w:t>
      </w:r>
      <w:r w:rsidR="000044BA">
        <w:t xml:space="preserve">These costs can be substantial and in the millions of dollars.  </w:t>
      </w:r>
      <w:r w:rsidR="000044BA" w:rsidRPr="00D2233E">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5E6E0A" w:rsidRPr="005E6E0A" w:rsidRDefault="000044BA" w:rsidP="005E6E0A">
      <w:pPr>
        <w:tabs>
          <w:tab w:val="left" w:pos="360"/>
          <w:tab w:val="left" w:pos="720"/>
          <w:tab w:val="left" w:pos="1440"/>
          <w:tab w:val="left" w:pos="2160"/>
          <w:tab w:val="left" w:pos="2880"/>
          <w:tab w:val="left" w:pos="3600"/>
          <w:tab w:val="left" w:pos="4320"/>
          <w:tab w:val="left" w:pos="5040"/>
        </w:tabs>
      </w:pPr>
      <w:r>
        <w:tab/>
      </w:r>
      <w:r w:rsidR="005E6E0A" w:rsidRPr="005E6E0A">
        <w:t>The OLS notes the bill would require the purchase of voting machines, either optical-scan or other voting machines with VVPAT, to be used in the early voting program established by the bill</w:t>
      </w:r>
      <w:r w:rsidR="00D1165A">
        <w:t>.</w:t>
      </w:r>
    </w:p>
    <w:p w:rsidR="000044BA" w:rsidRDefault="007822F9" w:rsidP="000044BA">
      <w:pPr>
        <w:tabs>
          <w:tab w:val="left" w:pos="360"/>
          <w:tab w:val="left" w:pos="720"/>
          <w:tab w:val="left" w:pos="1440"/>
          <w:tab w:val="left" w:pos="2160"/>
          <w:tab w:val="left" w:pos="2880"/>
          <w:tab w:val="left" w:pos="3600"/>
          <w:tab w:val="left" w:pos="4320"/>
          <w:tab w:val="left" w:pos="5040"/>
        </w:tabs>
      </w:pPr>
      <w:r>
        <w:t xml:space="preserve">The </w:t>
      </w:r>
      <w:r w:rsidR="000044BA">
        <w:t xml:space="preserve">division </w:t>
      </w:r>
      <w:r>
        <w:t xml:space="preserve">has </w:t>
      </w:r>
      <w:r w:rsidR="000044BA">
        <w:t xml:space="preserve">indicated </w:t>
      </w:r>
      <w:r>
        <w:t xml:space="preserve">to the OLS </w:t>
      </w:r>
      <w:r w:rsidR="000044BA">
        <w:t xml:space="preserve">that allowing 6,400 individual election districts to vote in 115 larger voting locations will require each of those new locations to be able to provide different ballots to accommodate people voting for different candidates depending upon where they live.  This </w:t>
      </w:r>
      <w:r w:rsidR="000044BA" w:rsidRPr="00EE1B4B">
        <w:t xml:space="preserve">will necessitate the purchase of </w:t>
      </w:r>
      <w:r>
        <w:t>BDPs</w:t>
      </w:r>
      <w:r w:rsidR="00DF4D94">
        <w:t xml:space="preserve"> that </w:t>
      </w:r>
      <w:r w:rsidR="00DF4D94" w:rsidRPr="00DF4D94">
        <w:t xml:space="preserve">can process different ballots for different voting districts with different candidates running in each district </w:t>
      </w:r>
      <w:r w:rsidR="00DF4D94">
        <w:t xml:space="preserve">and that can integrate with the electronic poll books and </w:t>
      </w:r>
      <w:r w:rsidR="00D56D10">
        <w:t xml:space="preserve">the </w:t>
      </w:r>
      <w:r w:rsidR="00DF4D94">
        <w:t>voting machines chosen for purchase.</w:t>
      </w:r>
      <w:r w:rsidR="000044BA" w:rsidRPr="00EE1B4B">
        <w:t xml:space="preserve">  The current voting machines</w:t>
      </w:r>
      <w:r w:rsidR="000044BA">
        <w:t>,</w:t>
      </w:r>
      <w:r w:rsidR="000044BA" w:rsidRPr="00EE1B4B">
        <w:t xml:space="preserve"> located at the </w:t>
      </w:r>
      <w:r w:rsidR="000044BA">
        <w:t>estimated 6</w:t>
      </w:r>
      <w:r w:rsidR="000044BA" w:rsidRPr="00EE1B4B">
        <w:t xml:space="preserve">,400 </w:t>
      </w:r>
      <w:r w:rsidR="000044BA">
        <w:t>election districts</w:t>
      </w:r>
      <w:r w:rsidR="000044BA" w:rsidRPr="00EE1B4B">
        <w:t xml:space="preserve"> in New Jersey</w:t>
      </w:r>
      <w:r w:rsidR="000044BA">
        <w:t>,</w:t>
      </w:r>
      <w:r w:rsidR="000044BA" w:rsidRPr="00EE1B4B">
        <w:t xml:space="preserve"> </w:t>
      </w:r>
      <w:r w:rsidR="000044BA">
        <w:t>can only process single ballot styles</w:t>
      </w:r>
      <w:r w:rsidR="00AD2FDE">
        <w:t>.</w:t>
      </w:r>
      <w:r w:rsidR="000044BA">
        <w:t xml:space="preserve">  </w:t>
      </w:r>
      <w:r w:rsidR="00945264">
        <w:t xml:space="preserve">The bill appropriates $2 million from the General Fund to the Department of State for the purchase of </w:t>
      </w:r>
      <w:r>
        <w:t>BDPs.</w:t>
      </w:r>
    </w:p>
    <w:p w:rsidR="001A6BEF" w:rsidRDefault="001A6BEF" w:rsidP="000044BA">
      <w:pPr>
        <w:tabs>
          <w:tab w:val="left" w:pos="360"/>
          <w:tab w:val="left" w:pos="720"/>
          <w:tab w:val="left" w:pos="1440"/>
          <w:tab w:val="left" w:pos="2160"/>
          <w:tab w:val="left" w:pos="2880"/>
          <w:tab w:val="left" w:pos="3600"/>
          <w:tab w:val="left" w:pos="4320"/>
          <w:tab w:val="left" w:pos="5040"/>
        </w:tabs>
      </w:pPr>
      <w:r>
        <w:tab/>
        <w:t xml:space="preserve">The OLS also </w:t>
      </w:r>
      <w:r w:rsidR="00AF1B20">
        <w:t>notes that optical-scan voting machines that use p</w:t>
      </w:r>
      <w:r w:rsidR="00AF1B20" w:rsidRPr="00AF1B20">
        <w:t>aper ballots typically do not provide the same ability for voters with disabilities to vote privately and independently, either because of manual dexterity</w:t>
      </w:r>
      <w:r w:rsidR="00CB7B1B">
        <w:t xml:space="preserve"> impairments</w:t>
      </w:r>
      <w:r w:rsidR="00AF1B20" w:rsidRPr="00AF1B20">
        <w:t xml:space="preserve">, reduced vision or other disabilities that make paper hard to use. </w:t>
      </w:r>
      <w:r w:rsidR="00706E01">
        <w:t xml:space="preserve"> </w:t>
      </w:r>
      <w:r w:rsidR="00AF1B20" w:rsidRPr="00AF1B20">
        <w:t xml:space="preserve">These voters may need assistance from another person to mark the ballot. Or, to meet federal requirements and provide assistance to voters with disabilities, jurisdictions that use paper ballots may offer either a ballot marking device or a </w:t>
      </w:r>
      <w:r w:rsidR="00AA5CB9" w:rsidRPr="00AA5CB9">
        <w:rPr>
          <w:bCs/>
        </w:rPr>
        <w:t>D</w:t>
      </w:r>
      <w:r w:rsidR="00387FC3">
        <w:rPr>
          <w:bCs/>
        </w:rPr>
        <w:t>RE v</w:t>
      </w:r>
      <w:r w:rsidR="00AA5CB9" w:rsidRPr="00AA5CB9">
        <w:rPr>
          <w:bCs/>
        </w:rPr>
        <w:t xml:space="preserve">oting </w:t>
      </w:r>
      <w:r w:rsidR="00387FC3">
        <w:rPr>
          <w:bCs/>
        </w:rPr>
        <w:t>m</w:t>
      </w:r>
      <w:r w:rsidR="00AA5CB9" w:rsidRPr="00AA5CB9">
        <w:rPr>
          <w:bCs/>
        </w:rPr>
        <w:t>achine</w:t>
      </w:r>
      <w:r w:rsidR="00AF1B20">
        <w:t>.</w:t>
      </w:r>
      <w:r>
        <w:t xml:space="preserve"> </w:t>
      </w:r>
      <w:r w:rsidR="00712E66">
        <w:t xml:space="preserve"> </w:t>
      </w:r>
      <w:r w:rsidR="00AF1B20" w:rsidRPr="00AF1B20">
        <w:t>DREs meet the federal requirements for</w:t>
      </w:r>
      <w:r w:rsidR="00AA5CB9">
        <w:t xml:space="preserve"> </w:t>
      </w:r>
      <w:r w:rsidR="00AF1B20" w:rsidRPr="00AF1B20">
        <w:t>allowing voters with disabilities to cast their votes privately and independently</w:t>
      </w:r>
      <w:r w:rsidR="00AF1B20">
        <w:t>.</w:t>
      </w:r>
      <w:r w:rsidR="00712E66" w:rsidRPr="00712E66">
        <w:rPr>
          <w:rFonts w:ascii="Arial" w:hAnsi="Arial" w:cs="Arial"/>
          <w:color w:val="333333"/>
          <w:sz w:val="23"/>
          <w:szCs w:val="23"/>
          <w:shd w:val="clear" w:color="auto" w:fill="FFFFFF"/>
        </w:rPr>
        <w:t xml:space="preserve"> </w:t>
      </w:r>
      <w:r w:rsidR="00054C17">
        <w:rPr>
          <w:rFonts w:ascii="Arial" w:hAnsi="Arial" w:cs="Arial"/>
          <w:color w:val="333333"/>
          <w:sz w:val="23"/>
          <w:szCs w:val="23"/>
          <w:shd w:val="clear" w:color="auto" w:fill="FFFFFF"/>
        </w:rPr>
        <w:t xml:space="preserve"> </w:t>
      </w:r>
      <w:r w:rsidR="00AA5CB9">
        <w:t>DREs do not</w:t>
      </w:r>
      <w:r w:rsidR="00712E66" w:rsidRPr="00712E66">
        <w:t xml:space="preserve"> generate a paper ballot, </w:t>
      </w:r>
      <w:r w:rsidR="00054C17">
        <w:t xml:space="preserve">however, </w:t>
      </w:r>
      <w:r w:rsidR="00712E66" w:rsidRPr="00712E66">
        <w:t xml:space="preserve">they can be equipped with a VVPAT that allows the voter to verify that </w:t>
      </w:r>
      <w:r w:rsidR="00AA5CB9">
        <w:t>the</w:t>
      </w:r>
      <w:r w:rsidR="00712E66" w:rsidRPr="00712E66">
        <w:t xml:space="preserve"> vote was recorded correctly. Many older DREs do not come with a VVPAT. However, some election </w:t>
      </w:r>
      <w:r w:rsidR="00AA5CB9">
        <w:t xml:space="preserve">technology </w:t>
      </w:r>
      <w:r w:rsidR="00712E66" w:rsidRPr="00712E66">
        <w:t xml:space="preserve">vendors can retrofit equipment with VVPAT </w:t>
      </w:r>
      <w:r w:rsidR="00712E66" w:rsidRPr="00712E66">
        <w:lastRenderedPageBreak/>
        <w:t xml:space="preserve">printers. VVPATs look like a rolling receipt behind glass where voter’s choices are indicated on paper. </w:t>
      </w:r>
    </w:p>
    <w:p w:rsidR="000044BA" w:rsidRDefault="000044BA" w:rsidP="000044BA">
      <w:pPr>
        <w:tabs>
          <w:tab w:val="left" w:pos="360"/>
          <w:tab w:val="left" w:pos="720"/>
          <w:tab w:val="left" w:pos="1440"/>
          <w:tab w:val="left" w:pos="2160"/>
          <w:tab w:val="left" w:pos="2880"/>
          <w:tab w:val="left" w:pos="3600"/>
          <w:tab w:val="left" w:pos="4320"/>
          <w:tab w:val="left" w:pos="5040"/>
        </w:tabs>
      </w:pPr>
      <w:r>
        <w:tab/>
        <w:t>The division also indicated that poll book technology reduces costs for overtime per election to administer early voting.  At this time, it is not known how this will affect the demand for and cost of overtime, which may depend on early voter turnout.  Turnout and the manner of implementation of poll book technology may change the estimated number of poll workers required at each early voting location thereby affecting poll worker and overtime costs</w:t>
      </w:r>
    </w:p>
    <w:p w:rsidR="000044BA" w:rsidRDefault="000044BA" w:rsidP="000044BA">
      <w:pPr>
        <w:tabs>
          <w:tab w:val="left" w:pos="360"/>
          <w:tab w:val="left" w:pos="720"/>
          <w:tab w:val="left" w:pos="1440"/>
          <w:tab w:val="left" w:pos="2160"/>
          <w:tab w:val="left" w:pos="2880"/>
          <w:tab w:val="left" w:pos="3600"/>
          <w:tab w:val="left" w:pos="4320"/>
          <w:tab w:val="left" w:pos="5040"/>
        </w:tabs>
      </w:pPr>
      <w:r>
        <w:tab/>
        <w:t>Costs for licensing fees, maintenance fees, and printing costs are not included in the estimate.  The OLS notes that the estimate does not address costs that may arise if a municipality opts to conduct early voting for elections in May.</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0044BA" w:rsidTr="005257B1">
        <w:trPr>
          <w:trHeight w:val="403"/>
        </w:trPr>
        <w:tc>
          <w:tcPr>
            <w:tcW w:w="1260" w:type="dxa"/>
            <w:hideMark/>
          </w:tcPr>
          <w:p w:rsidR="000044BA" w:rsidRDefault="000044BA" w:rsidP="005257B1">
            <w:pPr>
              <w:pStyle w:val="10pointItalics"/>
              <w:rPr>
                <w:sz w:val="24"/>
              </w:rPr>
            </w:pPr>
            <w:r>
              <w:t>Section:</w:t>
            </w:r>
          </w:p>
        </w:tc>
        <w:tc>
          <w:tcPr>
            <w:tcW w:w="8100" w:type="dxa"/>
            <w:hideMark/>
          </w:tcPr>
          <w:p w:rsidR="000044BA" w:rsidRDefault="000044BA" w:rsidP="005257B1">
            <w:pPr>
              <w:pStyle w:val="10pointItalics"/>
              <w:rPr>
                <w:sz w:val="24"/>
              </w:rPr>
            </w:pPr>
            <w:r>
              <w:t>State Government</w:t>
            </w:r>
          </w:p>
        </w:tc>
      </w:tr>
      <w:tr w:rsidR="000044BA" w:rsidTr="005257B1">
        <w:trPr>
          <w:trHeight w:val="403"/>
        </w:trPr>
        <w:tc>
          <w:tcPr>
            <w:tcW w:w="1260" w:type="dxa"/>
            <w:hideMark/>
          </w:tcPr>
          <w:p w:rsidR="000044BA" w:rsidRDefault="000044BA" w:rsidP="005257B1">
            <w:pPr>
              <w:pStyle w:val="10pointItalics"/>
              <w:rPr>
                <w:sz w:val="24"/>
              </w:rPr>
            </w:pPr>
            <w:r>
              <w:t>Analyst:</w:t>
            </w:r>
          </w:p>
        </w:tc>
        <w:tc>
          <w:tcPr>
            <w:tcW w:w="8100" w:type="dxa"/>
            <w:hideMark/>
          </w:tcPr>
          <w:p w:rsidR="000044BA" w:rsidRDefault="000044BA" w:rsidP="005257B1">
            <w:pPr>
              <w:pStyle w:val="10pointItalics"/>
            </w:pPr>
            <w:bookmarkStart w:id="2" w:name="UserFullName"/>
            <w:bookmarkEnd w:id="2"/>
            <w:r>
              <w:t>Kimberly Clemmensen</w:t>
            </w:r>
          </w:p>
          <w:p w:rsidR="000044BA" w:rsidRDefault="000044BA" w:rsidP="005257B1">
            <w:pPr>
              <w:pStyle w:val="10pointItalics"/>
              <w:rPr>
                <w:sz w:val="24"/>
              </w:rPr>
            </w:pPr>
            <w:r>
              <w:t>Lead Fiscal Analyst</w:t>
            </w:r>
          </w:p>
        </w:tc>
      </w:tr>
      <w:tr w:rsidR="000044BA" w:rsidTr="005257B1">
        <w:trPr>
          <w:trHeight w:val="403"/>
        </w:trPr>
        <w:tc>
          <w:tcPr>
            <w:tcW w:w="1260" w:type="dxa"/>
            <w:tcMar>
              <w:top w:w="72" w:type="dxa"/>
              <w:left w:w="120" w:type="dxa"/>
              <w:bottom w:w="0" w:type="dxa"/>
              <w:right w:w="120" w:type="dxa"/>
            </w:tcMar>
            <w:hideMark/>
          </w:tcPr>
          <w:p w:rsidR="000044BA" w:rsidRDefault="000044BA" w:rsidP="005257B1">
            <w:pPr>
              <w:pStyle w:val="10pointItalics"/>
              <w:rPr>
                <w:sz w:val="24"/>
              </w:rPr>
            </w:pPr>
            <w:r>
              <w:t>Approved:</w:t>
            </w:r>
          </w:p>
        </w:tc>
        <w:tc>
          <w:tcPr>
            <w:tcW w:w="8100" w:type="dxa"/>
            <w:tcMar>
              <w:top w:w="72" w:type="dxa"/>
              <w:left w:w="120" w:type="dxa"/>
              <w:bottom w:w="0" w:type="dxa"/>
              <w:right w:w="120" w:type="dxa"/>
            </w:tcMar>
            <w:hideMark/>
          </w:tcPr>
          <w:p w:rsidR="000044BA" w:rsidRDefault="000044BA" w:rsidP="005257B1">
            <w:pPr>
              <w:pStyle w:val="10pointItalics"/>
            </w:pPr>
            <w:r>
              <w:t>Thomas Koenig</w:t>
            </w:r>
          </w:p>
          <w:p w:rsidR="000044BA" w:rsidRDefault="000044BA" w:rsidP="005257B1">
            <w:pPr>
              <w:pStyle w:val="10pointItalics"/>
              <w:rPr>
                <w:sz w:val="24"/>
              </w:rPr>
            </w:pPr>
            <w:r>
              <w:t>Legislative Budget and Finance Officer</w:t>
            </w:r>
          </w:p>
        </w:tc>
      </w:tr>
    </w:tbl>
    <w:p w:rsidR="000044BA" w:rsidRDefault="000044BA" w:rsidP="000044BA">
      <w:pPr>
        <w:spacing w:line="287" w:lineRule="atLeast"/>
      </w:pP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EF17BC" w:rsidRDefault="00EF17BC" w:rsidP="000044BA">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2F" w:rsidRDefault="00E22B2F">
      <w:r>
        <w:separator/>
      </w:r>
    </w:p>
  </w:endnote>
  <w:endnote w:type="continuationSeparator" w:id="0">
    <w:p w:rsidR="00E22B2F" w:rsidRDefault="00E22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5257B1">
      <w:trPr>
        <w:trHeight w:hRule="exact" w:val="144"/>
      </w:trPr>
      <w:tc>
        <w:tcPr>
          <w:tcW w:w="3084" w:type="dxa"/>
          <w:tcBorders>
            <w:bottom w:val="single" w:sz="12" w:space="0" w:color="auto"/>
          </w:tcBorders>
        </w:tcPr>
        <w:p w:rsidR="005257B1" w:rsidRDefault="005257B1" w:rsidP="001106B5">
          <w:pPr>
            <w:pStyle w:val="10pointItalics"/>
          </w:pPr>
        </w:p>
      </w:tc>
      <w:tc>
        <w:tcPr>
          <w:tcW w:w="2856" w:type="dxa"/>
          <w:tcBorders>
            <w:bottom w:val="single" w:sz="12" w:space="0" w:color="auto"/>
          </w:tcBorders>
        </w:tcPr>
        <w:p w:rsidR="005257B1" w:rsidRPr="001106B5" w:rsidRDefault="005257B1">
          <w:pPr>
            <w:pStyle w:val="Footer"/>
            <w:rPr>
              <w:noProof/>
              <w:sz w:val="20"/>
              <w:szCs w:val="20"/>
            </w:rPr>
          </w:pPr>
        </w:p>
      </w:tc>
      <w:tc>
        <w:tcPr>
          <w:tcW w:w="3420" w:type="dxa"/>
          <w:tcBorders>
            <w:bottom w:val="single" w:sz="12" w:space="0" w:color="auto"/>
          </w:tcBorders>
        </w:tcPr>
        <w:p w:rsidR="005257B1" w:rsidRDefault="005257B1" w:rsidP="001106B5">
          <w:pPr>
            <w:pStyle w:val="10pointItalics"/>
          </w:pPr>
        </w:p>
      </w:tc>
    </w:tr>
    <w:tr w:rsidR="005257B1">
      <w:trPr>
        <w:trHeight w:val="887"/>
      </w:trPr>
      <w:tc>
        <w:tcPr>
          <w:tcW w:w="3084" w:type="dxa"/>
          <w:tcBorders>
            <w:top w:val="single" w:sz="12" w:space="0" w:color="auto"/>
          </w:tcBorders>
          <w:tcMar>
            <w:top w:w="29" w:type="dxa"/>
            <w:left w:w="115" w:type="dxa"/>
            <w:right w:w="115" w:type="dxa"/>
          </w:tcMar>
          <w:vAlign w:val="bottom"/>
        </w:tcPr>
        <w:p w:rsidR="005257B1" w:rsidRDefault="005257B1" w:rsidP="00125D26">
          <w:pPr>
            <w:pStyle w:val="10pointItalics"/>
            <w:jc w:val="center"/>
          </w:pPr>
          <w:r>
            <w:t>Office of Legislative Services</w:t>
          </w:r>
        </w:p>
        <w:p w:rsidR="005257B1" w:rsidRDefault="005257B1" w:rsidP="00125D26">
          <w:pPr>
            <w:pStyle w:val="10pointItalics"/>
            <w:jc w:val="center"/>
          </w:pPr>
          <w:r>
            <w:t>State House Annex</w:t>
          </w:r>
        </w:p>
        <w:p w:rsidR="005257B1" w:rsidRDefault="005257B1"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5257B1" w:rsidRDefault="005257B1"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5257B1" w:rsidRDefault="007D483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824" r:id="rId2"/>
            </w:object>
          </w:r>
        </w:p>
      </w:tc>
      <w:tc>
        <w:tcPr>
          <w:tcW w:w="3420" w:type="dxa"/>
          <w:tcBorders>
            <w:top w:val="single" w:sz="12" w:space="0" w:color="auto"/>
          </w:tcBorders>
          <w:tcMar>
            <w:top w:w="29" w:type="dxa"/>
            <w:left w:w="115" w:type="dxa"/>
            <w:right w:w="115" w:type="dxa"/>
          </w:tcMar>
          <w:vAlign w:val="bottom"/>
        </w:tcPr>
        <w:p w:rsidR="005257B1" w:rsidRDefault="005257B1" w:rsidP="00125D26">
          <w:pPr>
            <w:pStyle w:val="10pointItalics"/>
            <w:jc w:val="center"/>
          </w:pPr>
          <w:r>
            <w:t>Legislative Budget and Finance Office</w:t>
          </w:r>
        </w:p>
        <w:p w:rsidR="005257B1" w:rsidRDefault="005257B1" w:rsidP="00125D26">
          <w:pPr>
            <w:pStyle w:val="10pointItalics"/>
            <w:jc w:val="center"/>
          </w:pPr>
          <w:r>
            <w:t>Phone (609) 847-3105</w:t>
          </w:r>
        </w:p>
        <w:p w:rsidR="005257B1" w:rsidRDefault="005257B1" w:rsidP="00125D26">
          <w:pPr>
            <w:pStyle w:val="10pointItalics"/>
            <w:jc w:val="center"/>
          </w:pPr>
          <w:r>
            <w:t>Fax (609) 777-2442</w:t>
          </w:r>
        </w:p>
        <w:p w:rsidR="005257B1" w:rsidRDefault="005257B1" w:rsidP="00125D26">
          <w:pPr>
            <w:pStyle w:val="10pointItalics"/>
            <w:jc w:val="center"/>
          </w:pPr>
          <w:r>
            <w:t>www.njleg.state.nj.us</w:t>
          </w:r>
        </w:p>
      </w:tc>
    </w:tr>
  </w:tbl>
  <w:p w:rsidR="005257B1" w:rsidRDefault="005257B1"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2F" w:rsidRDefault="00E22B2F">
      <w:r>
        <w:separator/>
      </w:r>
    </w:p>
  </w:footnote>
  <w:footnote w:type="continuationSeparator" w:id="0">
    <w:p w:rsidR="00E22B2F" w:rsidRDefault="00E22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7B1" w:rsidRDefault="005257B1" w:rsidP="008B0E58">
    <w:pPr>
      <w:pStyle w:val="Header"/>
      <w:jc w:val="center"/>
    </w:pPr>
    <w:r>
      <w:t xml:space="preserve">FE to SCS for </w:t>
    </w:r>
    <w:r w:rsidR="00171350">
      <w:t>S3203</w:t>
    </w:r>
  </w:p>
  <w:p w:rsidR="005257B1" w:rsidRDefault="005257B1" w:rsidP="008B0E58">
    <w:pPr>
      <w:pStyle w:val="Header"/>
      <w:jc w:val="center"/>
    </w:pPr>
    <w:r>
      <w:fldChar w:fldCharType="begin"/>
    </w:r>
    <w:r>
      <w:instrText xml:space="preserve"> PAGE  \* MERGEFORMAT </w:instrText>
    </w:r>
    <w:r>
      <w:fldChar w:fldCharType="separate"/>
    </w:r>
    <w:r w:rsidR="007D4837">
      <w:rPr>
        <w:noProof/>
      </w:rPr>
      <w:t>7</w:t>
    </w:r>
    <w:r>
      <w:fldChar w:fldCharType="end"/>
    </w:r>
  </w:p>
  <w:p w:rsidR="005257B1" w:rsidRDefault="005257B1" w:rsidP="008B0E5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10F78"/>
    <w:multiLevelType w:val="hybridMultilevel"/>
    <w:tmpl w:val="945C30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E58"/>
    <w:rsid w:val="000044BA"/>
    <w:rsid w:val="00011EDD"/>
    <w:rsid w:val="00013973"/>
    <w:rsid w:val="000218D4"/>
    <w:rsid w:val="00030972"/>
    <w:rsid w:val="000333DF"/>
    <w:rsid w:val="00036860"/>
    <w:rsid w:val="00042B0B"/>
    <w:rsid w:val="00054C17"/>
    <w:rsid w:val="000629F9"/>
    <w:rsid w:val="000701B0"/>
    <w:rsid w:val="00070F62"/>
    <w:rsid w:val="00072496"/>
    <w:rsid w:val="000820F8"/>
    <w:rsid w:val="00085136"/>
    <w:rsid w:val="0008691D"/>
    <w:rsid w:val="00086CA1"/>
    <w:rsid w:val="00095290"/>
    <w:rsid w:val="000A16EC"/>
    <w:rsid w:val="000B1CCB"/>
    <w:rsid w:val="000C074D"/>
    <w:rsid w:val="000C50EA"/>
    <w:rsid w:val="000E08DD"/>
    <w:rsid w:val="000E17DB"/>
    <w:rsid w:val="000E7CC7"/>
    <w:rsid w:val="000F0A12"/>
    <w:rsid w:val="000F231D"/>
    <w:rsid w:val="000F278B"/>
    <w:rsid w:val="000F2B57"/>
    <w:rsid w:val="000F4074"/>
    <w:rsid w:val="000F6BB6"/>
    <w:rsid w:val="00104727"/>
    <w:rsid w:val="001106B5"/>
    <w:rsid w:val="00114591"/>
    <w:rsid w:val="00115411"/>
    <w:rsid w:val="001177CE"/>
    <w:rsid w:val="001223E7"/>
    <w:rsid w:val="00125D26"/>
    <w:rsid w:val="00142AE8"/>
    <w:rsid w:val="00145CE4"/>
    <w:rsid w:val="00157AED"/>
    <w:rsid w:val="00171350"/>
    <w:rsid w:val="00172CF5"/>
    <w:rsid w:val="001907A1"/>
    <w:rsid w:val="00193C26"/>
    <w:rsid w:val="00194789"/>
    <w:rsid w:val="00197240"/>
    <w:rsid w:val="001A608E"/>
    <w:rsid w:val="001A6BEF"/>
    <w:rsid w:val="001A6EFF"/>
    <w:rsid w:val="001B1D4B"/>
    <w:rsid w:val="001B2BA9"/>
    <w:rsid w:val="001D0C90"/>
    <w:rsid w:val="001D3FD4"/>
    <w:rsid w:val="001F4F8B"/>
    <w:rsid w:val="001F5895"/>
    <w:rsid w:val="001F6E59"/>
    <w:rsid w:val="00201322"/>
    <w:rsid w:val="00203C53"/>
    <w:rsid w:val="00210E60"/>
    <w:rsid w:val="00210E9B"/>
    <w:rsid w:val="002116FF"/>
    <w:rsid w:val="00212908"/>
    <w:rsid w:val="00213CFF"/>
    <w:rsid w:val="00220166"/>
    <w:rsid w:val="00231207"/>
    <w:rsid w:val="00234802"/>
    <w:rsid w:val="00241AAD"/>
    <w:rsid w:val="002427E6"/>
    <w:rsid w:val="002451F9"/>
    <w:rsid w:val="0024746A"/>
    <w:rsid w:val="002518C8"/>
    <w:rsid w:val="00253A69"/>
    <w:rsid w:val="00255944"/>
    <w:rsid w:val="00261FC7"/>
    <w:rsid w:val="00275600"/>
    <w:rsid w:val="00280A7C"/>
    <w:rsid w:val="002853CF"/>
    <w:rsid w:val="0028671C"/>
    <w:rsid w:val="00290E57"/>
    <w:rsid w:val="0029229D"/>
    <w:rsid w:val="002977FC"/>
    <w:rsid w:val="002A15C4"/>
    <w:rsid w:val="002A2F18"/>
    <w:rsid w:val="002A5C0C"/>
    <w:rsid w:val="002A6ABE"/>
    <w:rsid w:val="002D1413"/>
    <w:rsid w:val="002D4307"/>
    <w:rsid w:val="002D5E26"/>
    <w:rsid w:val="002D7381"/>
    <w:rsid w:val="002D7863"/>
    <w:rsid w:val="002E3A30"/>
    <w:rsid w:val="002F5E01"/>
    <w:rsid w:val="00326E3B"/>
    <w:rsid w:val="003321A7"/>
    <w:rsid w:val="00335BC0"/>
    <w:rsid w:val="003376CB"/>
    <w:rsid w:val="00350F12"/>
    <w:rsid w:val="00353325"/>
    <w:rsid w:val="0035698A"/>
    <w:rsid w:val="00362F0A"/>
    <w:rsid w:val="003646BC"/>
    <w:rsid w:val="00366943"/>
    <w:rsid w:val="00370174"/>
    <w:rsid w:val="00371EE2"/>
    <w:rsid w:val="003772F6"/>
    <w:rsid w:val="0037776E"/>
    <w:rsid w:val="00381FCA"/>
    <w:rsid w:val="003828C4"/>
    <w:rsid w:val="00385E41"/>
    <w:rsid w:val="00386200"/>
    <w:rsid w:val="00387FC3"/>
    <w:rsid w:val="003A5E75"/>
    <w:rsid w:val="003B66B0"/>
    <w:rsid w:val="003C23FD"/>
    <w:rsid w:val="003C5892"/>
    <w:rsid w:val="003C6FD3"/>
    <w:rsid w:val="003D4453"/>
    <w:rsid w:val="00407C9E"/>
    <w:rsid w:val="0041022E"/>
    <w:rsid w:val="00411EE9"/>
    <w:rsid w:val="004149CC"/>
    <w:rsid w:val="004633D1"/>
    <w:rsid w:val="0046755C"/>
    <w:rsid w:val="00485323"/>
    <w:rsid w:val="00487ED8"/>
    <w:rsid w:val="004911CB"/>
    <w:rsid w:val="00491918"/>
    <w:rsid w:val="004A10CD"/>
    <w:rsid w:val="004A2E7F"/>
    <w:rsid w:val="004A5A65"/>
    <w:rsid w:val="004B1485"/>
    <w:rsid w:val="004B20CA"/>
    <w:rsid w:val="004C6ECA"/>
    <w:rsid w:val="004D03F5"/>
    <w:rsid w:val="004D12F8"/>
    <w:rsid w:val="004D6C2C"/>
    <w:rsid w:val="004D7D86"/>
    <w:rsid w:val="004E1959"/>
    <w:rsid w:val="004E6202"/>
    <w:rsid w:val="004F1874"/>
    <w:rsid w:val="004F2034"/>
    <w:rsid w:val="004F585C"/>
    <w:rsid w:val="004F7F49"/>
    <w:rsid w:val="00510A23"/>
    <w:rsid w:val="00514ED6"/>
    <w:rsid w:val="0051514A"/>
    <w:rsid w:val="00515AC5"/>
    <w:rsid w:val="005207E2"/>
    <w:rsid w:val="00520DC2"/>
    <w:rsid w:val="005257B1"/>
    <w:rsid w:val="00536F40"/>
    <w:rsid w:val="00537669"/>
    <w:rsid w:val="005470F3"/>
    <w:rsid w:val="00570997"/>
    <w:rsid w:val="00577AA8"/>
    <w:rsid w:val="0058368D"/>
    <w:rsid w:val="005850CE"/>
    <w:rsid w:val="005A6D23"/>
    <w:rsid w:val="005C1947"/>
    <w:rsid w:val="005C1E9D"/>
    <w:rsid w:val="005E03E7"/>
    <w:rsid w:val="005E3117"/>
    <w:rsid w:val="005E6E0A"/>
    <w:rsid w:val="005E75AB"/>
    <w:rsid w:val="00601F73"/>
    <w:rsid w:val="00613ADD"/>
    <w:rsid w:val="00625D15"/>
    <w:rsid w:val="006400FE"/>
    <w:rsid w:val="00651611"/>
    <w:rsid w:val="00653AE2"/>
    <w:rsid w:val="00653BAE"/>
    <w:rsid w:val="006671C7"/>
    <w:rsid w:val="006917CF"/>
    <w:rsid w:val="00692BD4"/>
    <w:rsid w:val="006B22F3"/>
    <w:rsid w:val="006B2FD5"/>
    <w:rsid w:val="006B5C2D"/>
    <w:rsid w:val="006B6023"/>
    <w:rsid w:val="006B6C16"/>
    <w:rsid w:val="006D6F6C"/>
    <w:rsid w:val="006F239A"/>
    <w:rsid w:val="006F505D"/>
    <w:rsid w:val="006F7203"/>
    <w:rsid w:val="00706E01"/>
    <w:rsid w:val="00712E66"/>
    <w:rsid w:val="0072003F"/>
    <w:rsid w:val="00722AEF"/>
    <w:rsid w:val="00737A6C"/>
    <w:rsid w:val="00743F01"/>
    <w:rsid w:val="00744AE4"/>
    <w:rsid w:val="00747C67"/>
    <w:rsid w:val="00763D60"/>
    <w:rsid w:val="007822F9"/>
    <w:rsid w:val="007833B1"/>
    <w:rsid w:val="007920AC"/>
    <w:rsid w:val="007A0F7E"/>
    <w:rsid w:val="007A42C5"/>
    <w:rsid w:val="007A65A1"/>
    <w:rsid w:val="007B1FCF"/>
    <w:rsid w:val="007C4620"/>
    <w:rsid w:val="007D4837"/>
    <w:rsid w:val="007E337B"/>
    <w:rsid w:val="007E5EB3"/>
    <w:rsid w:val="00804E41"/>
    <w:rsid w:val="00811BC0"/>
    <w:rsid w:val="008231E8"/>
    <w:rsid w:val="008266B7"/>
    <w:rsid w:val="00854B89"/>
    <w:rsid w:val="00855555"/>
    <w:rsid w:val="00863D35"/>
    <w:rsid w:val="00881BED"/>
    <w:rsid w:val="00881EF3"/>
    <w:rsid w:val="00883E7C"/>
    <w:rsid w:val="00886261"/>
    <w:rsid w:val="00894971"/>
    <w:rsid w:val="008A327A"/>
    <w:rsid w:val="008A4CDB"/>
    <w:rsid w:val="008B0E58"/>
    <w:rsid w:val="008B66E3"/>
    <w:rsid w:val="008C0341"/>
    <w:rsid w:val="008C04B7"/>
    <w:rsid w:val="008C73A5"/>
    <w:rsid w:val="008D5731"/>
    <w:rsid w:val="008E1349"/>
    <w:rsid w:val="008E7144"/>
    <w:rsid w:val="009375A9"/>
    <w:rsid w:val="00937A78"/>
    <w:rsid w:val="00945264"/>
    <w:rsid w:val="00947B1E"/>
    <w:rsid w:val="009537B9"/>
    <w:rsid w:val="00953C08"/>
    <w:rsid w:val="00973C29"/>
    <w:rsid w:val="009A780F"/>
    <w:rsid w:val="009B14F4"/>
    <w:rsid w:val="009B1B0D"/>
    <w:rsid w:val="009B1C3D"/>
    <w:rsid w:val="009B32DD"/>
    <w:rsid w:val="009C005A"/>
    <w:rsid w:val="009D4BC2"/>
    <w:rsid w:val="009D5E5F"/>
    <w:rsid w:val="009D62B4"/>
    <w:rsid w:val="009E1448"/>
    <w:rsid w:val="009E3E41"/>
    <w:rsid w:val="00A0080C"/>
    <w:rsid w:val="00A01221"/>
    <w:rsid w:val="00A05A06"/>
    <w:rsid w:val="00A07BCD"/>
    <w:rsid w:val="00A164F2"/>
    <w:rsid w:val="00A25D5C"/>
    <w:rsid w:val="00A26FCF"/>
    <w:rsid w:val="00A31FA5"/>
    <w:rsid w:val="00A34F8C"/>
    <w:rsid w:val="00A359DA"/>
    <w:rsid w:val="00A37886"/>
    <w:rsid w:val="00A63176"/>
    <w:rsid w:val="00A70D0C"/>
    <w:rsid w:val="00A91362"/>
    <w:rsid w:val="00A9794C"/>
    <w:rsid w:val="00AA5CB9"/>
    <w:rsid w:val="00AB0440"/>
    <w:rsid w:val="00AC3137"/>
    <w:rsid w:val="00AC3FC5"/>
    <w:rsid w:val="00AD2FDE"/>
    <w:rsid w:val="00AD340B"/>
    <w:rsid w:val="00AE3966"/>
    <w:rsid w:val="00AF11C6"/>
    <w:rsid w:val="00AF1B20"/>
    <w:rsid w:val="00B002D1"/>
    <w:rsid w:val="00B057F1"/>
    <w:rsid w:val="00B143A9"/>
    <w:rsid w:val="00B4569E"/>
    <w:rsid w:val="00B45879"/>
    <w:rsid w:val="00B551EB"/>
    <w:rsid w:val="00B55F3D"/>
    <w:rsid w:val="00B73DE3"/>
    <w:rsid w:val="00B765F1"/>
    <w:rsid w:val="00B84AC8"/>
    <w:rsid w:val="00B90F8C"/>
    <w:rsid w:val="00B91981"/>
    <w:rsid w:val="00B91C0B"/>
    <w:rsid w:val="00B97E24"/>
    <w:rsid w:val="00BA0BE6"/>
    <w:rsid w:val="00BA2122"/>
    <w:rsid w:val="00BA2F3A"/>
    <w:rsid w:val="00BD37E1"/>
    <w:rsid w:val="00BF0B91"/>
    <w:rsid w:val="00BF47F9"/>
    <w:rsid w:val="00C07688"/>
    <w:rsid w:val="00C15BCF"/>
    <w:rsid w:val="00C17F3B"/>
    <w:rsid w:val="00C260AB"/>
    <w:rsid w:val="00C32933"/>
    <w:rsid w:val="00C3314D"/>
    <w:rsid w:val="00C41876"/>
    <w:rsid w:val="00C674DA"/>
    <w:rsid w:val="00C75246"/>
    <w:rsid w:val="00C80B0B"/>
    <w:rsid w:val="00C91EDF"/>
    <w:rsid w:val="00C97447"/>
    <w:rsid w:val="00CB7B1B"/>
    <w:rsid w:val="00CC6622"/>
    <w:rsid w:val="00CD1DAC"/>
    <w:rsid w:val="00CF6398"/>
    <w:rsid w:val="00CF63C4"/>
    <w:rsid w:val="00D10D09"/>
    <w:rsid w:val="00D1165A"/>
    <w:rsid w:val="00D20F5D"/>
    <w:rsid w:val="00D23765"/>
    <w:rsid w:val="00D376ED"/>
    <w:rsid w:val="00D40A2B"/>
    <w:rsid w:val="00D40E4F"/>
    <w:rsid w:val="00D50EFF"/>
    <w:rsid w:val="00D56D10"/>
    <w:rsid w:val="00D638D0"/>
    <w:rsid w:val="00D665BF"/>
    <w:rsid w:val="00D67A0A"/>
    <w:rsid w:val="00D71AD6"/>
    <w:rsid w:val="00D734B9"/>
    <w:rsid w:val="00D762A6"/>
    <w:rsid w:val="00D762BF"/>
    <w:rsid w:val="00D84564"/>
    <w:rsid w:val="00D958CF"/>
    <w:rsid w:val="00D968A7"/>
    <w:rsid w:val="00DC2149"/>
    <w:rsid w:val="00DC6369"/>
    <w:rsid w:val="00DC789F"/>
    <w:rsid w:val="00DD3C40"/>
    <w:rsid w:val="00DD7275"/>
    <w:rsid w:val="00DE1C6C"/>
    <w:rsid w:val="00DE47C2"/>
    <w:rsid w:val="00DE5037"/>
    <w:rsid w:val="00DF054C"/>
    <w:rsid w:val="00DF32D8"/>
    <w:rsid w:val="00DF4D94"/>
    <w:rsid w:val="00DF65C1"/>
    <w:rsid w:val="00E008A4"/>
    <w:rsid w:val="00E042C5"/>
    <w:rsid w:val="00E06D7C"/>
    <w:rsid w:val="00E21963"/>
    <w:rsid w:val="00E22B2F"/>
    <w:rsid w:val="00E22D9A"/>
    <w:rsid w:val="00E262A3"/>
    <w:rsid w:val="00E32D2F"/>
    <w:rsid w:val="00E51E95"/>
    <w:rsid w:val="00E5461B"/>
    <w:rsid w:val="00E708C9"/>
    <w:rsid w:val="00E7474A"/>
    <w:rsid w:val="00E74E35"/>
    <w:rsid w:val="00E75B93"/>
    <w:rsid w:val="00E86D2A"/>
    <w:rsid w:val="00E9123C"/>
    <w:rsid w:val="00E94DBB"/>
    <w:rsid w:val="00E95800"/>
    <w:rsid w:val="00EB1C90"/>
    <w:rsid w:val="00EC1EF8"/>
    <w:rsid w:val="00EC2547"/>
    <w:rsid w:val="00EC2614"/>
    <w:rsid w:val="00EC4079"/>
    <w:rsid w:val="00EE7D05"/>
    <w:rsid w:val="00EF17BC"/>
    <w:rsid w:val="00EF33F2"/>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3D3B"/>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715E25-6DD8-4601-BF6C-986CA56F5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47C67"/>
    <w:pPr>
      <w:ind w:left="720"/>
      <w:contextualSpacing/>
    </w:pPr>
  </w:style>
  <w:style w:type="paragraph" w:styleId="BalloonText">
    <w:name w:val="Balloon Text"/>
    <w:basedOn w:val="Normal"/>
    <w:link w:val="BalloonTextChar"/>
    <w:semiHidden/>
    <w:unhideWhenUsed/>
    <w:rsid w:val="00210E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E9B"/>
    <w:rPr>
      <w:rFonts w:ascii="Segoe UI" w:hAnsi="Segoe UI" w:cs="Segoe UI"/>
      <w:sz w:val="18"/>
      <w:szCs w:val="18"/>
    </w:rPr>
  </w:style>
  <w:style w:type="character" w:styleId="CommentReference">
    <w:name w:val="annotation reference"/>
    <w:basedOn w:val="DefaultParagraphFont"/>
    <w:semiHidden/>
    <w:unhideWhenUsed/>
    <w:rsid w:val="00D23765"/>
    <w:rPr>
      <w:sz w:val="16"/>
      <w:szCs w:val="16"/>
    </w:rPr>
  </w:style>
  <w:style w:type="paragraph" w:styleId="CommentText">
    <w:name w:val="annotation text"/>
    <w:basedOn w:val="Normal"/>
    <w:link w:val="CommentTextChar"/>
    <w:semiHidden/>
    <w:unhideWhenUsed/>
    <w:rsid w:val="00D23765"/>
    <w:pPr>
      <w:spacing w:line="240" w:lineRule="auto"/>
    </w:pPr>
    <w:rPr>
      <w:sz w:val="20"/>
      <w:szCs w:val="20"/>
    </w:rPr>
  </w:style>
  <w:style w:type="character" w:customStyle="1" w:styleId="CommentTextChar">
    <w:name w:val="Comment Text Char"/>
    <w:basedOn w:val="DefaultParagraphFont"/>
    <w:link w:val="CommentText"/>
    <w:semiHidden/>
    <w:rsid w:val="00D23765"/>
  </w:style>
  <w:style w:type="paragraph" w:styleId="CommentSubject">
    <w:name w:val="annotation subject"/>
    <w:basedOn w:val="CommentText"/>
    <w:next w:val="CommentText"/>
    <w:link w:val="CommentSubjectChar"/>
    <w:semiHidden/>
    <w:unhideWhenUsed/>
    <w:rsid w:val="00D23765"/>
    <w:rPr>
      <w:b/>
      <w:bCs/>
    </w:rPr>
  </w:style>
  <w:style w:type="character" w:customStyle="1" w:styleId="CommentSubjectChar">
    <w:name w:val="Comment Subject Char"/>
    <w:basedOn w:val="CommentTextChar"/>
    <w:link w:val="CommentSubject"/>
    <w:semiHidden/>
    <w:rsid w:val="00D237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07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2307E-1793-4C83-AAC3-65E6CCEF5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7</Pages>
  <Words>3686</Words>
  <Characters>19338</Characters>
  <Application>Microsoft Office Word</Application>
  <DocSecurity>0</DocSecurity>
  <Lines>327</Lines>
  <Paragraphs>81</Paragraphs>
  <ScaleCrop>false</ScaleCrop>
  <HeadingPairs>
    <vt:vector size="2" baseType="variant">
      <vt:variant>
        <vt:lpstr>Title</vt:lpstr>
      </vt:variant>
      <vt:variant>
        <vt:i4>1</vt:i4>
      </vt:variant>
    </vt:vector>
  </HeadingPairs>
  <TitlesOfParts>
    <vt:vector size="1" baseType="lpstr">
      <vt:lpstr>S3203 [SCS]   FISCAL ESTIMATE</vt:lpstr>
    </vt:vector>
  </TitlesOfParts>
  <Manager>Kimberly Clemmensen; R229</Manager>
  <Company>Office of Legislative Services</Company>
  <LinksUpToDate>false</LinksUpToDate>
  <CharactersWithSpaces>23081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 FISCAL ESTIMATE</dc:title>
  <dc:creator>Senators GILL and GREENSTEIN</dc:creator>
  <cp:keywords>S3203|7|SG |240|0|0|!||</cp:keywords>
  <dc:description>Sent to Sponsor 2/18</dc:description>
  <cp:lastModifiedBy>Bell, Careema</cp:lastModifiedBy>
  <cp:revision>2</cp:revision>
  <dcterms:created xsi:type="dcterms:W3CDTF">2021-03-02T17:03:00Z</dcterms:created>
  <dcterms:modified xsi:type="dcterms:W3CDTF">2021-03-02T17:03:00Z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