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79F23" w14:textId="0C7582EE" w:rsidR="000C65F0" w:rsidRDefault="000C65F0" w:rsidP="003B79EC">
      <w:pPr>
        <w:pStyle w:val="bpuReprint"/>
      </w:pPr>
      <w:bookmarkStart w:id="0" w:name="_GoBack"/>
      <w:bookmarkEnd w:id="0"/>
      <w:r>
        <w:t>[First Reprint]</w:t>
      </w:r>
    </w:p>
    <w:p w14:paraId="68DA19CE" w14:textId="28CB6DFF" w:rsidR="00D75CC7" w:rsidRDefault="00D75CC7" w:rsidP="00D75CC7">
      <w:pPr>
        <w:pStyle w:val="bpuBill"/>
      </w:pPr>
      <w:r>
        <w:t xml:space="preserve">SENATE, No. 3223 </w:t>
      </w:r>
    </w:p>
    <w:p w14:paraId="7EE4BA24" w14:textId="6FC0A181" w:rsidR="00D75CC7" w:rsidRPr="009D38FF" w:rsidRDefault="00D75CC7" w:rsidP="00D75CC7">
      <w:pPr>
        <w:pStyle w:val="bpuWpGraphic"/>
      </w:pPr>
      <w:r>
        <w:object w:dxaOrig="8985" w:dyaOrig="255" w14:anchorId="27C5F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3341" r:id="rId7"/>
        </w:object>
      </w:r>
    </w:p>
    <w:p w14:paraId="1B3B6498" w14:textId="77777777" w:rsidR="00D75CC7" w:rsidRDefault="00D75CC7" w:rsidP="00D75CC7">
      <w:pPr>
        <w:pStyle w:val="bpuState"/>
      </w:pPr>
      <w:r>
        <w:t>STATE OF NEW JERSEY</w:t>
      </w:r>
    </w:p>
    <w:p w14:paraId="61F489D9" w14:textId="77777777" w:rsidR="00D75CC7" w:rsidRDefault="00D75CC7" w:rsidP="00D75CC7">
      <w:pPr>
        <w:pStyle w:val="bpuLegislature"/>
      </w:pPr>
      <w:r>
        <w:t>219th LEGISLATURE</w:t>
      </w:r>
    </w:p>
    <w:p w14:paraId="798EEF0A" w14:textId="61AE78A7" w:rsidR="00D75CC7" w:rsidRDefault="00D75CC7" w:rsidP="00D75CC7">
      <w:pPr>
        <w:pStyle w:val="bpuWpGraphic"/>
      </w:pPr>
      <w:r>
        <w:object w:dxaOrig="8985" w:dyaOrig="255" w14:anchorId="7D5930B5">
          <v:shape id="_x0000_i1026" type="#_x0000_t75" style="width:6in;height:12pt" o:ole="">
            <v:imagedata r:id="rId6" o:title=""/>
          </v:shape>
          <o:OLEObject Type="Embed" ProgID="WPWin6.1" ShapeID="_x0000_i1026" DrawAspect="Content" ObjectID="_1683113342" r:id="rId8"/>
        </w:object>
      </w:r>
      <w:r>
        <w:t xml:space="preserve">  </w:t>
      </w:r>
    </w:p>
    <w:p w14:paraId="7386B2B2" w14:textId="77777777" w:rsidR="00D75CC7" w:rsidRDefault="00D75CC7" w:rsidP="00D75CC7">
      <w:pPr>
        <w:pStyle w:val="bpuIntro"/>
      </w:pPr>
      <w:r>
        <w:t>INTRODUCED DECEMBER 7, 2020</w:t>
      </w:r>
    </w:p>
    <w:p w14:paraId="5068131A" w14:textId="77777777" w:rsidR="00D75CC7" w:rsidRDefault="00D75CC7" w:rsidP="00D75CC7">
      <w:pPr>
        <w:pStyle w:val="bpuIntro"/>
      </w:pPr>
    </w:p>
    <w:p w14:paraId="11D1E9DC" w14:textId="77777777" w:rsidR="00D75CC7" w:rsidRDefault="00D75CC7" w:rsidP="00D75CC7">
      <w:pPr>
        <w:pStyle w:val="bpuIntro"/>
        <w:sectPr w:rsidR="00D75CC7" w:rsidSect="003B79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E54DCF7" w14:textId="77777777" w:rsidR="00D75CC7" w:rsidRDefault="00D75CC7" w:rsidP="00D75CC7">
      <w:pPr>
        <w:pStyle w:val="bpuIntro"/>
      </w:pPr>
    </w:p>
    <w:p w14:paraId="3E2D5CF1" w14:textId="77777777" w:rsidR="00D75CC7" w:rsidRDefault="00D75CC7" w:rsidP="00D75CC7">
      <w:pPr>
        <w:pStyle w:val="bpuSponsor"/>
      </w:pPr>
      <w:r>
        <w:t>Sponsored by:</w:t>
      </w:r>
    </w:p>
    <w:p w14:paraId="308D019E" w14:textId="77777777" w:rsidR="00D75CC7" w:rsidRDefault="00D75CC7" w:rsidP="00D75CC7">
      <w:pPr>
        <w:pStyle w:val="bpuSponsor"/>
      </w:pPr>
      <w:r>
        <w:t>Senator  BOB SMITH</w:t>
      </w:r>
    </w:p>
    <w:p w14:paraId="7E6A10CE" w14:textId="77777777" w:rsidR="00D75CC7" w:rsidRDefault="00D75CC7" w:rsidP="00D75CC7">
      <w:pPr>
        <w:pStyle w:val="bpuSponsor"/>
      </w:pPr>
      <w:r>
        <w:t>District 17 (Middlesex and Somerset)</w:t>
      </w:r>
    </w:p>
    <w:p w14:paraId="4A1213C6" w14:textId="77777777" w:rsidR="00D75CC7" w:rsidRDefault="00D75CC7" w:rsidP="00D75CC7">
      <w:pPr>
        <w:pStyle w:val="bpuSponsor"/>
      </w:pPr>
      <w:r>
        <w:t>Senator  CHRISTOPHER "KIP" BATEMAN</w:t>
      </w:r>
    </w:p>
    <w:p w14:paraId="09D9E23D" w14:textId="77777777" w:rsidR="00D75CC7" w:rsidRDefault="00D75CC7" w:rsidP="00D75CC7">
      <w:pPr>
        <w:pStyle w:val="bpuSponsor"/>
      </w:pPr>
      <w:r>
        <w:t>District 16 (Hunterdon, Mercer, Middlesex and Somerset)</w:t>
      </w:r>
    </w:p>
    <w:p w14:paraId="67047F36" w14:textId="0654887B" w:rsidR="00D75CC7" w:rsidRDefault="003B79EC" w:rsidP="003B79EC">
      <w:pPr>
        <w:pStyle w:val="bpuSponsor"/>
      </w:pPr>
      <w:r>
        <w:t>Assemblywoman  LISA SWAIN</w:t>
      </w:r>
    </w:p>
    <w:p w14:paraId="7404813D" w14:textId="66411326" w:rsidR="003B79EC" w:rsidRDefault="003B79EC" w:rsidP="003B79EC">
      <w:pPr>
        <w:pStyle w:val="bpuSponsor"/>
      </w:pPr>
      <w:r>
        <w:t>District 38 (Bergen and Passaic)</w:t>
      </w:r>
    </w:p>
    <w:p w14:paraId="69888E37" w14:textId="35ED9931" w:rsidR="003B79EC" w:rsidRDefault="003B79EC" w:rsidP="003B79EC">
      <w:pPr>
        <w:pStyle w:val="bpuSponsor"/>
      </w:pPr>
      <w:r>
        <w:t>Assemblyman  DANIEL R. BENSON</w:t>
      </w:r>
    </w:p>
    <w:p w14:paraId="771AAB70" w14:textId="29057168" w:rsidR="003B79EC" w:rsidRDefault="003B79EC" w:rsidP="003B79EC">
      <w:pPr>
        <w:pStyle w:val="bpuSponsor"/>
      </w:pPr>
      <w:r>
        <w:t>District 14 (Mercer and Middlesex)</w:t>
      </w:r>
    </w:p>
    <w:p w14:paraId="50DC6312" w14:textId="4CC9BBFF" w:rsidR="003B79EC" w:rsidRDefault="003B79EC" w:rsidP="003B79EC">
      <w:pPr>
        <w:pStyle w:val="bpuSponsor"/>
      </w:pPr>
      <w:r>
        <w:t>Assemblywoman  YVONNE LOPEZ</w:t>
      </w:r>
    </w:p>
    <w:p w14:paraId="723E0D8F" w14:textId="47DAF942" w:rsidR="003B79EC" w:rsidRDefault="003B79EC" w:rsidP="003B79EC">
      <w:pPr>
        <w:pStyle w:val="bpuSponsor"/>
      </w:pPr>
      <w:r>
        <w:t>District 19 (Middlesex)</w:t>
      </w:r>
    </w:p>
    <w:p w14:paraId="36992ED8" w14:textId="78FCD3C3" w:rsidR="003B79EC" w:rsidRDefault="003B79EC" w:rsidP="003B79EC">
      <w:pPr>
        <w:pStyle w:val="bpuSponsor"/>
      </w:pPr>
      <w:r>
        <w:t>Assemblyman  ANTHONY S. VERRELLI</w:t>
      </w:r>
    </w:p>
    <w:p w14:paraId="1654E6F0" w14:textId="08668253" w:rsidR="003B79EC" w:rsidRDefault="003B79EC" w:rsidP="003B79EC">
      <w:pPr>
        <w:pStyle w:val="bpuSponsor"/>
      </w:pPr>
      <w:r>
        <w:t>District 15 (Hunterdon and Mercer)</w:t>
      </w:r>
    </w:p>
    <w:p w14:paraId="5FA2705C" w14:textId="7C5255F2" w:rsidR="003B79EC" w:rsidRDefault="003B79EC" w:rsidP="003B79EC">
      <w:pPr>
        <w:pStyle w:val="bpuSponsor"/>
      </w:pPr>
      <w:r>
        <w:t>Assemblyman  ROBERT J. KARABINCHAK</w:t>
      </w:r>
    </w:p>
    <w:p w14:paraId="7DB82A82" w14:textId="4A037F80" w:rsidR="003B79EC" w:rsidRDefault="003B79EC" w:rsidP="003B79EC">
      <w:pPr>
        <w:pStyle w:val="bpuSponsor"/>
      </w:pPr>
      <w:r>
        <w:t>District 18 (Middlesex)</w:t>
      </w:r>
    </w:p>
    <w:p w14:paraId="033F3D8D" w14:textId="3B2C529E" w:rsidR="003B79EC" w:rsidRDefault="003B79EC" w:rsidP="003B79EC">
      <w:pPr>
        <w:pStyle w:val="bpuSponsor"/>
      </w:pPr>
      <w:r>
        <w:t>Assemblyman  ANDREW ZWICKER</w:t>
      </w:r>
    </w:p>
    <w:p w14:paraId="2E6A4493" w14:textId="464F773F" w:rsidR="003B79EC" w:rsidRDefault="003B79EC" w:rsidP="003B79EC">
      <w:pPr>
        <w:pStyle w:val="bpuSponsor"/>
      </w:pPr>
      <w:r>
        <w:t>District 16 (Hunterdon, Mercer, Middlesex and Somerset)</w:t>
      </w:r>
    </w:p>
    <w:p w14:paraId="719E8785" w14:textId="77777777" w:rsidR="003B79EC" w:rsidRPr="003B79EC" w:rsidRDefault="003B79EC" w:rsidP="003B79EC"/>
    <w:p w14:paraId="38ED1BCB" w14:textId="72B1F777" w:rsidR="00ED1275" w:rsidRDefault="003B79EC" w:rsidP="003B79EC">
      <w:pPr>
        <w:pStyle w:val="bpuSponsor"/>
      </w:pPr>
      <w:r>
        <w:t>Co-Sponsored by:</w:t>
      </w:r>
    </w:p>
    <w:p w14:paraId="306F9408" w14:textId="438EBDDD" w:rsidR="003B79EC" w:rsidRPr="003B79EC" w:rsidRDefault="003B79EC" w:rsidP="003B79EC">
      <w:pPr>
        <w:pStyle w:val="bpuSponsor"/>
      </w:pPr>
      <w:r w:rsidRPr="003B79EC">
        <w:t xml:space="preserve">Senator </w:t>
      </w:r>
      <w:proofErr w:type="spellStart"/>
      <w:r w:rsidRPr="003B79EC">
        <w:t>Pou</w:t>
      </w:r>
      <w:proofErr w:type="spellEnd"/>
      <w:r w:rsidRPr="003B79EC">
        <w:t xml:space="preserve">, Assemblymen </w:t>
      </w:r>
      <w:proofErr w:type="spellStart"/>
      <w:r w:rsidRPr="003B79EC">
        <w:t>Mukherji</w:t>
      </w:r>
      <w:proofErr w:type="spellEnd"/>
      <w:r w:rsidRPr="003B79EC">
        <w:t xml:space="preserve">, Johnson, Calabrese, </w:t>
      </w:r>
      <w:proofErr w:type="spellStart"/>
      <w:r w:rsidRPr="003B79EC">
        <w:t>Houghtaling</w:t>
      </w:r>
      <w:proofErr w:type="spellEnd"/>
      <w:r w:rsidRPr="003B79EC">
        <w:t xml:space="preserve"> and Assemblywoman </w:t>
      </w:r>
      <w:proofErr w:type="spellStart"/>
      <w:r w:rsidRPr="003B79EC">
        <w:t>Vainieri</w:t>
      </w:r>
      <w:proofErr w:type="spellEnd"/>
      <w:r w:rsidRPr="003B79EC">
        <w:t xml:space="preserve"> </w:t>
      </w:r>
      <w:proofErr w:type="spellStart"/>
      <w:r w:rsidRPr="003B79EC">
        <w:t>Huttle</w:t>
      </w:r>
      <w:proofErr w:type="spellEnd"/>
    </w:p>
    <w:p w14:paraId="0DC6F9BE" w14:textId="407FAFC1" w:rsidR="00D75CC7" w:rsidRDefault="00D75CC7" w:rsidP="00D75CC7">
      <w:pPr>
        <w:pStyle w:val="bpuSponsor"/>
      </w:pPr>
    </w:p>
    <w:p w14:paraId="7D864CF6" w14:textId="24436F02" w:rsidR="00ED1275" w:rsidRDefault="00ED1275" w:rsidP="00ED1275"/>
    <w:p w14:paraId="4A065A18" w14:textId="77777777" w:rsidR="00ED1275" w:rsidRPr="00ED1275" w:rsidRDefault="00ED1275" w:rsidP="00ED1275"/>
    <w:p w14:paraId="137D7F3E" w14:textId="77777777" w:rsidR="00D75CC7" w:rsidRDefault="00D75CC7" w:rsidP="00D75CC7">
      <w:pPr>
        <w:pStyle w:val="bpuSponsor"/>
      </w:pPr>
    </w:p>
    <w:p w14:paraId="61DC324B" w14:textId="77777777" w:rsidR="00D75CC7" w:rsidRDefault="00D75CC7" w:rsidP="00D75CC7">
      <w:pPr>
        <w:pStyle w:val="bpuSponsor"/>
      </w:pPr>
      <w:r>
        <w:t>SYNOPSIS</w:t>
      </w:r>
    </w:p>
    <w:p w14:paraId="3C60AB25" w14:textId="5BD3D6BB" w:rsidR="00D75CC7" w:rsidRDefault="000C65F0" w:rsidP="00D75CC7">
      <w:pPr>
        <w:pStyle w:val="bpuNormText"/>
      </w:pPr>
      <w:r>
        <w:tab/>
      </w:r>
      <w:r w:rsidRPr="00D43D8F">
        <w:t xml:space="preserve">Establishes </w:t>
      </w:r>
      <w:r>
        <w:t xml:space="preserve">numerical requirements and zoning </w:t>
      </w:r>
      <w:r w:rsidRPr="00D43D8F">
        <w:t xml:space="preserve">standards for installation of electric vehicle </w:t>
      </w:r>
      <w:r>
        <w:t>supply equipment and Make-Ready parking spaces.</w:t>
      </w:r>
    </w:p>
    <w:p w14:paraId="169555EF" w14:textId="77777777" w:rsidR="00D75CC7" w:rsidRDefault="00D75CC7" w:rsidP="00D75CC7">
      <w:pPr>
        <w:pStyle w:val="bpuNormText"/>
      </w:pPr>
    </w:p>
    <w:p w14:paraId="10D7058C" w14:textId="77777777" w:rsidR="00D75CC7" w:rsidRDefault="00D75CC7" w:rsidP="00D75CC7">
      <w:pPr>
        <w:pStyle w:val="bpuSponsor"/>
      </w:pPr>
      <w:r>
        <w:t xml:space="preserve">CURRENT VERSION OF TEXT </w:t>
      </w:r>
    </w:p>
    <w:p w14:paraId="755F96E0" w14:textId="58AA8306" w:rsidR="00D75CC7" w:rsidRDefault="000C65F0" w:rsidP="00D75CC7">
      <w:pPr>
        <w:pStyle w:val="bpuNormText"/>
      </w:pPr>
      <w:r>
        <w:tab/>
        <w:t>As reported by the Assembly Transportation and Independent Authorities Committee on May 12, 2021, with amendments.</w:t>
      </w:r>
    </w:p>
    <w:p w14:paraId="56680945" w14:textId="6F2C02FD" w:rsidR="00D75CC7" w:rsidRDefault="00D75CC7" w:rsidP="00D75CC7">
      <w:pPr>
        <w:pStyle w:val="bpuNormText"/>
      </w:pPr>
      <w:r>
        <w:rPr>
          <w:noProof/>
        </w:rPr>
        <w:drawing>
          <wp:anchor distT="0" distB="0" distL="114300" distR="114300" simplePos="0" relativeHeight="251659264" behindDoc="1" locked="0" layoutInCell="1" allowOverlap="1" wp14:anchorId="067B883E" wp14:editId="7965D12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16BD13E" w14:textId="77777777" w:rsidR="00D75CC7" w:rsidRDefault="00D75CC7" w:rsidP="008916EC">
      <w:pPr>
        <w:pStyle w:val="FronterPage"/>
        <w:tabs>
          <w:tab w:val="clear" w:pos="720"/>
          <w:tab w:val="clear" w:pos="1440"/>
          <w:tab w:val="clear" w:pos="2160"/>
          <w:tab w:val="clear" w:pos="2880"/>
          <w:tab w:val="clear" w:pos="3600"/>
          <w:tab w:val="clear" w:pos="4320"/>
          <w:tab w:val="clear" w:pos="5040"/>
        </w:tabs>
        <w:sectPr w:rsidR="00D75CC7" w:rsidSect="00D75CC7">
          <w:type w:val="continuous"/>
          <w:pgSz w:w="12240" w:h="20160" w:code="5"/>
          <w:pgMar w:top="1440" w:right="2275" w:bottom="1440" w:left="2275" w:header="72" w:footer="720" w:gutter="0"/>
          <w:pgNumType w:start="1"/>
          <w:cols w:space="720"/>
          <w:docGrid w:linePitch="360"/>
        </w:sectPr>
      </w:pPr>
    </w:p>
    <w:p w14:paraId="3656AF17" w14:textId="6C9CE178" w:rsidR="00686AEB" w:rsidRPr="00677316" w:rsidRDefault="000C65F0" w:rsidP="003E47BA">
      <w:pPr>
        <w:pStyle w:val="HangingAnAct"/>
        <w:rPr>
          <w:rStyle w:val="HangingAnActChar"/>
        </w:rPr>
      </w:pPr>
      <w:r w:rsidRPr="005A6A38">
        <w:rPr>
          <w:rStyle w:val="BillHead"/>
        </w:rPr>
        <w:lastRenderedPageBreak/>
        <w:t>An Act</w:t>
      </w:r>
      <w:r w:rsidRPr="005A6A38">
        <w:rPr>
          <w:rStyle w:val="HangingAnActChar"/>
        </w:rPr>
        <w:t xml:space="preserve"> concerning </w:t>
      </w:r>
      <w:r w:rsidRPr="0095568B">
        <w:t xml:space="preserve">electric vehicle </w:t>
      </w:r>
      <w:r>
        <w:rPr>
          <w:rFonts w:ascii="Albertus Extra Bold" w:hAnsi="Albertus Extra Bold"/>
          <w:b/>
          <w:vertAlign w:val="superscript"/>
        </w:rPr>
        <w:t>1</w:t>
      </w:r>
      <w:r w:rsidRPr="0095568B">
        <w:rPr>
          <w:rFonts w:ascii="Albertus Extra Bold" w:hAnsi="Albertus Extra Bold"/>
          <w:b/>
        </w:rPr>
        <w:t>[</w:t>
      </w:r>
      <w:r w:rsidRPr="0095568B">
        <w:t>charging infrastructure</w:t>
      </w:r>
      <w:r w:rsidRPr="0095568B">
        <w:rPr>
          <w:rFonts w:ascii="Albertus Extra Bold" w:hAnsi="Albertus Extra Bold"/>
          <w:b/>
        </w:rPr>
        <w:t>]</w:t>
      </w:r>
      <w:r>
        <w:t xml:space="preserve"> </w:t>
      </w:r>
      <w:r>
        <w:rPr>
          <w:u w:val="single"/>
        </w:rPr>
        <w:t xml:space="preserve">supply equipment and </w:t>
      </w:r>
      <w:r w:rsidRPr="00E22EBF">
        <w:rPr>
          <w:u w:val="single"/>
        </w:rPr>
        <w:t>Make-Ready parking spaces</w:t>
      </w:r>
      <w:r>
        <w:rPr>
          <w:rFonts w:ascii="Albertus Extra Bold" w:hAnsi="Albertus Extra Bold"/>
          <w:b/>
          <w:vertAlign w:val="superscript"/>
        </w:rPr>
        <w:t>1</w:t>
      </w:r>
      <w:r w:rsidRPr="0095568B">
        <w:t xml:space="preserve"> and amending and supplementing P.L.1975, c.291 (C.40:55D-1 et seq.).</w:t>
      </w:r>
    </w:p>
    <w:p w14:paraId="3687CF29" w14:textId="77777777" w:rsidR="000B1054" w:rsidRPr="00D71D68" w:rsidRDefault="000B1054" w:rsidP="000B1054"/>
    <w:p w14:paraId="13232E84" w14:textId="77777777" w:rsidR="00686AEB" w:rsidRPr="00AA7880" w:rsidRDefault="00686AEB" w:rsidP="00686AEB">
      <w:r>
        <w:tab/>
      </w:r>
      <w:r w:rsidR="00F62150">
        <w:rPr>
          <w:rStyle w:val="BillHeading2"/>
        </w:rPr>
        <w:t>Be It Enacted</w:t>
      </w:r>
      <w:r>
        <w:rPr>
          <w:rStyle w:val="BillHeading2"/>
        </w:rPr>
        <w:t xml:space="preserve"> </w:t>
      </w:r>
      <w:r w:rsidR="00F62150">
        <w:rPr>
          <w:rStyle w:val="BillLanguage"/>
        </w:rPr>
        <w:t>by the Senate and General Assembly of the State of New Jersey:</w:t>
      </w:r>
    </w:p>
    <w:p w14:paraId="47BC3088" w14:textId="5B5A68B0" w:rsidR="00686AEB" w:rsidRDefault="00686AEB" w:rsidP="00686AEB"/>
    <w:p w14:paraId="366F0CA4" w14:textId="25261EAD" w:rsidR="003E6301" w:rsidRDefault="003E6301" w:rsidP="003E6301">
      <w:r>
        <w:tab/>
      </w:r>
      <w:r w:rsidR="000C65F0">
        <w:rPr>
          <w:rFonts w:ascii="Albertus Extra Bold" w:hAnsi="Albertus Extra Bold"/>
          <w:b/>
          <w:vertAlign w:val="superscript"/>
        </w:rPr>
        <w:t>1</w:t>
      </w:r>
      <w:r w:rsidR="000C65F0" w:rsidRPr="000C65F0">
        <w:rPr>
          <w:rFonts w:ascii="Albertus Extra Bold" w:hAnsi="Albertus Extra Bold"/>
          <w:b/>
        </w:rPr>
        <w:t>[</w:t>
      </w:r>
      <w:r>
        <w:t>1.  Section 3.1 of P.L.1975, c.291 (C.40:55D-4) is amended to read as follows:</w:t>
      </w:r>
    </w:p>
    <w:p w14:paraId="25533D18" w14:textId="17D760A2" w:rsidR="003E6301" w:rsidRDefault="003E6301" w:rsidP="003E6301">
      <w:r>
        <w:tab/>
        <w:t xml:space="preserve">3.1. </w:t>
      </w:r>
      <w:r w:rsidR="003D5DAA">
        <w:t xml:space="preserve"> </w:t>
      </w:r>
      <w:r>
        <w:t>"Days" means calendar days.</w:t>
      </w:r>
    </w:p>
    <w:p w14:paraId="055B78CC" w14:textId="77777777" w:rsidR="003E6301" w:rsidRDefault="003E6301" w:rsidP="003E6301">
      <w:r>
        <w:tab/>
        <w:t>"Density" means the permitted number of dwelling units per gross area of land that is the subject of an application for development, including noncontiguous land, if authorized by municipal ordinance or by a planned development.</w:t>
      </w:r>
    </w:p>
    <w:p w14:paraId="2135CAA1" w14:textId="77777777" w:rsidR="003E6301" w:rsidRDefault="003E6301" w:rsidP="003E6301">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27AB55E3" w14:textId="77777777" w:rsidR="003E6301" w:rsidRDefault="003E6301" w:rsidP="003E6301">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730A9F4F" w14:textId="77777777" w:rsidR="003E6301" w:rsidRDefault="003E6301" w:rsidP="003E6301">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798E7C3A" w14:textId="77777777" w:rsidR="003E6301" w:rsidRDefault="003E6301" w:rsidP="003E6301">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6A40B7E0" w14:textId="77777777" w:rsidR="003E6301" w:rsidRDefault="003E6301" w:rsidP="003E6301">
      <w:r>
        <w:tab/>
        <w:t>"Development restriction" means an agricultural restriction, a conservation restriction, or a historic preservation restriction.</w:t>
      </w:r>
    </w:p>
    <w:p w14:paraId="4FDB017D" w14:textId="77777777" w:rsidR="003E6301" w:rsidRDefault="003E6301" w:rsidP="003E6301">
      <w:r>
        <w:tab/>
        <w:t>"Development transfer" or "development potential transfer" means the conveyance of development potential, or the permission for development, from one or more lots to one or more other lots by deed, easement, or other means as authorized by ordinance.</w:t>
      </w:r>
    </w:p>
    <w:p w14:paraId="1FD4EE94" w14:textId="77777777" w:rsidR="003E6301" w:rsidRDefault="003E6301" w:rsidP="003E6301">
      <w:r>
        <w:tab/>
        <w:t>"Development transfer bank" means a development transfer bank established pursuant to section 22 of P.L.2004, c.2 (C.40:55D-158) or the State TDR Bank.</w:t>
      </w:r>
    </w:p>
    <w:p w14:paraId="46D17942" w14:textId="77777777" w:rsidR="003E6301" w:rsidRDefault="003E6301" w:rsidP="003E6301">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6D25BC7B" w14:textId="77777777" w:rsidR="003E6301" w:rsidRDefault="003E6301" w:rsidP="003E6301">
      <w:r>
        <w:tab/>
        <w:t>"Environmental commission" means a municipal advisory body created pursuant to P.L.1968, c.245 (C.40:56A-1 et seq.).</w:t>
      </w:r>
    </w:p>
    <w:p w14:paraId="5BBC9CEA" w14:textId="77777777" w:rsidR="003E6301" w:rsidRDefault="003E6301" w:rsidP="003E6301">
      <w:r>
        <w:tab/>
        <w:t>"Erosion" means the detachment and movement of soil or rock fragments by water, wind, ice and gravity.</w:t>
      </w:r>
    </w:p>
    <w:p w14:paraId="6DDC9BF1" w14:textId="77777777" w:rsidR="003E6301" w:rsidRDefault="003E6301" w:rsidP="003E6301">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43574BB6" w14:textId="77777777" w:rsidR="003E6301" w:rsidRDefault="003E6301" w:rsidP="003E6301">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070052F9" w14:textId="77777777" w:rsidR="003E6301" w:rsidRDefault="003E6301" w:rsidP="003E6301">
      <w:r>
        <w:tab/>
        <w:t>"General development plan" means a comprehensive plan for the development of a planned development, as provided in section 4 of P.L.1987, c.129 (C.40:55D-45.2).</w:t>
      </w:r>
    </w:p>
    <w:p w14:paraId="327BC35E" w14:textId="77777777" w:rsidR="003E6301" w:rsidRDefault="003E6301" w:rsidP="003E6301">
      <w:r>
        <w:tab/>
        <w:t>"Governing body" means the chief legislative body of the municipality.  In municipalities having a board of public works, "governing body" means such board.</w:t>
      </w:r>
    </w:p>
    <w:p w14:paraId="5102CDBB" w14:textId="77777777" w:rsidR="003E6301" w:rsidRDefault="003E6301" w:rsidP="003E6301">
      <w:r>
        <w:tab/>
        <w:t>"Historic district" means one or more historic sites and intervening or surrounding property significantly affecting or affected by the quality and character of the historic site or sites.</w:t>
      </w:r>
    </w:p>
    <w:p w14:paraId="739B5DF1" w14:textId="77777777" w:rsidR="003E6301" w:rsidRDefault="003E6301" w:rsidP="003E6301">
      <w:r>
        <w:tab/>
        <w:t>"Historic preservation restriction" means a "historic preservation restriction" as defined in section 2 of P.L.1979, c.378 (C.13:8B-2).</w:t>
      </w:r>
    </w:p>
    <w:p w14:paraId="2A6FCCAE" w14:textId="77777777" w:rsidR="003E6301" w:rsidRDefault="003E6301" w:rsidP="003E6301">
      <w:r>
        <w:tab/>
        <w:t>"Historic site" means any real property, man-made structure, natural object or configuration or any portion or group of the foregoing of historical, archeological, cultural, scenic or architectural significance.</w:t>
      </w:r>
    </w:p>
    <w:p w14:paraId="1E0BF8DE" w14:textId="3AFA7BCB" w:rsidR="003E6301" w:rsidRDefault="003E6301" w:rsidP="003E6301">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003F76C6" w:rsidRPr="003F76C6">
        <w:rPr>
          <w:rFonts w:ascii="Albertus Extra Bold" w:hAnsi="Albertus Extra Bold"/>
          <w:b/>
        </w:rPr>
        <w:t>[</w:t>
      </w:r>
      <w:r>
        <w:t>or</w:t>
      </w:r>
      <w:r w:rsidR="003F76C6" w:rsidRPr="003F76C6">
        <w:rPr>
          <w:rFonts w:ascii="Albertus Extra Bold" w:hAnsi="Albertus Extra Bold"/>
          <w:b/>
        </w:rPr>
        <w:t>]</w:t>
      </w:r>
      <w:r>
        <w:t xml:space="preserve"> a wind, solar</w:t>
      </w:r>
      <w:r w:rsidR="00895F94">
        <w:rPr>
          <w:u w:val="single"/>
        </w:rPr>
        <w:t>,</w:t>
      </w:r>
      <w:r>
        <w:t xml:space="preserve"> or photovoltaic energy facility or structure</w:t>
      </w:r>
      <w:r w:rsidR="003F76C6">
        <w:rPr>
          <w:u w:val="single"/>
        </w:rPr>
        <w:t>, or electric vehicle charging infrastructure</w:t>
      </w:r>
      <w:r>
        <w:t>.</w:t>
      </w:r>
    </w:p>
    <w:p w14:paraId="4C572554" w14:textId="77777777" w:rsidR="003E6301" w:rsidRDefault="003E6301" w:rsidP="003E6301">
      <w:r>
        <w:tab/>
        <w:t>"Instrument" means the easement, credit, or other deed restriction used to record a development transfer.</w:t>
      </w:r>
    </w:p>
    <w:p w14:paraId="463FE8B3" w14:textId="77777777" w:rsidR="003E6301" w:rsidRDefault="003E6301" w:rsidP="003E6301">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1CCEE50F" w14:textId="77777777" w:rsidR="003E6301" w:rsidRDefault="003E6301" w:rsidP="003E6301">
      <w:r>
        <w:tab/>
        <w:t>"Land" includes improvements and fixtures on, above or below the surface.</w:t>
      </w:r>
    </w:p>
    <w:p w14:paraId="4836359C" w14:textId="77777777" w:rsidR="003E6301" w:rsidRDefault="003E6301" w:rsidP="003E6301">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62B36E3F" w14:textId="77777777" w:rsidR="003E6301" w:rsidRDefault="003E6301" w:rsidP="003E6301">
      <w:r>
        <w:tab/>
        <w:t>"Lot" means a designated parcel, tract or area of land established by a plat or otherwise, as permitted by law and to be used, developed or built upon as a unit.</w:t>
      </w:r>
    </w:p>
    <w:p w14:paraId="44A1C577" w14:textId="6B46B388" w:rsidR="003E6301" w:rsidRDefault="003F76C6" w:rsidP="003E6301">
      <w:r>
        <w:t>(</w:t>
      </w:r>
      <w:proofErr w:type="spellStart"/>
      <w:r>
        <w:t>cf</w:t>
      </w:r>
      <w:proofErr w:type="spellEnd"/>
      <w:r>
        <w:t>: P.L.2013, c.106, s.3)</w:t>
      </w:r>
      <w:r w:rsidR="000C65F0" w:rsidRPr="000C65F0">
        <w:rPr>
          <w:rFonts w:ascii="Albertus Extra Bold" w:hAnsi="Albertus Extra Bold"/>
          <w:b/>
        </w:rPr>
        <w:t>]</w:t>
      </w:r>
      <w:r w:rsidR="000C65F0">
        <w:rPr>
          <w:rFonts w:ascii="Albertus Extra Bold" w:hAnsi="Albertus Extra Bold"/>
          <w:b/>
          <w:vertAlign w:val="superscript"/>
        </w:rPr>
        <w:t>1</w:t>
      </w:r>
    </w:p>
    <w:p w14:paraId="07B55FAB" w14:textId="3019AB4B" w:rsidR="00FA6B46" w:rsidRDefault="00FA6B46" w:rsidP="00AB227E"/>
    <w:p w14:paraId="28878BD8" w14:textId="43221C26" w:rsidR="000C65F0" w:rsidRDefault="000C65F0" w:rsidP="00FA6B46">
      <w:r>
        <w:tab/>
      </w:r>
      <w:r w:rsidRPr="00F1605E">
        <w:rPr>
          <w:rFonts w:ascii="Albertus Extra Bold" w:hAnsi="Albertus Extra Bold"/>
          <w:b/>
          <w:vertAlign w:val="superscript"/>
        </w:rPr>
        <w:t>1</w:t>
      </w:r>
      <w:r w:rsidRPr="00F1605E">
        <w:rPr>
          <w:u w:val="single"/>
        </w:rPr>
        <w:t>1.  (New section)  a.  An application for development submitted solely for the installation of electric vehicle supply equipment or Make-Ready parking spaces shall be considered a permitted accessory use and permitted accessory structure in all zoning or use districts of a municipality and shall not require a variance pursuant to subsection d. of section 57 of P.L.1975, c.291 (C.40:55D-70).</w:t>
      </w:r>
      <w:r>
        <w:rPr>
          <w:rFonts w:ascii="Albertus Extra Bold" w:hAnsi="Albertus Extra Bold"/>
          <w:b/>
          <w:vertAlign w:val="superscript"/>
        </w:rPr>
        <w:t>1</w:t>
      </w:r>
    </w:p>
    <w:p w14:paraId="5A87D409" w14:textId="77777777" w:rsidR="000C65F0" w:rsidRDefault="000C65F0" w:rsidP="00FA6B46"/>
    <w:p w14:paraId="0CAB3E6B" w14:textId="76C82FED" w:rsidR="008B00C2" w:rsidRDefault="00951685" w:rsidP="00FA6B46">
      <w:r>
        <w:tab/>
      </w:r>
      <w:r w:rsidR="000C65F0">
        <w:rPr>
          <w:rFonts w:ascii="Albertus Extra Bold" w:hAnsi="Albertus Extra Bold"/>
          <w:b/>
          <w:vertAlign w:val="superscript"/>
        </w:rPr>
        <w:t>1</w:t>
      </w:r>
      <w:r w:rsidR="000C65F0" w:rsidRPr="000C65F0">
        <w:rPr>
          <w:rFonts w:ascii="Albertus Extra Bold" w:hAnsi="Albertus Extra Bold"/>
          <w:b/>
        </w:rPr>
        <w:t>[</w:t>
      </w:r>
      <w:r w:rsidR="007C09B0">
        <w:t>2</w:t>
      </w:r>
      <w:r w:rsidR="00FA6B46">
        <w:t xml:space="preserve">.  (New section)  </w:t>
      </w:r>
      <w:r w:rsidR="007A2CFC" w:rsidRPr="007A2CFC">
        <w:t>A municipality</w:t>
      </w:r>
      <w:r w:rsidR="007A2CFC">
        <w:t xml:space="preserve"> may, by ordinance,</w:t>
      </w:r>
      <w:r w:rsidR="007A2CFC" w:rsidRPr="007A2CFC">
        <w:t xml:space="preserve"> authorize the administrative officer to review and approve an application for development, submitted solely to seek approval of the installation of electric vehicle charging infrastructure, in the manner of a minor site plan approval, and, the review and approval of the application shall not require reference to, or approval by</w:t>
      </w:r>
      <w:r w:rsidR="00E57C5A">
        <w:t>,</w:t>
      </w:r>
      <w:r w:rsidR="007A2CFC" w:rsidRPr="007A2CFC">
        <w:t xml:space="preserve"> the planning board or zoning board of adjustment</w:t>
      </w:r>
      <w:r w:rsidR="00E57C5A">
        <w:t>.</w:t>
      </w:r>
      <w:r w:rsidR="000C65F0" w:rsidRPr="000C65F0">
        <w:rPr>
          <w:rFonts w:ascii="Albertus Extra Bold" w:hAnsi="Albertus Extra Bold"/>
          <w:b/>
        </w:rPr>
        <w:t>]</w:t>
      </w:r>
      <w:r w:rsidR="000C65F0">
        <w:rPr>
          <w:rFonts w:ascii="Albertus Extra Bold" w:hAnsi="Albertus Extra Bold"/>
          <w:b/>
          <w:vertAlign w:val="superscript"/>
        </w:rPr>
        <w:t>1</w:t>
      </w:r>
    </w:p>
    <w:p w14:paraId="78E38B62" w14:textId="6080BF58" w:rsidR="000C65F0" w:rsidRDefault="000C65F0" w:rsidP="00FA6B46"/>
    <w:p w14:paraId="068D4530" w14:textId="77777777" w:rsidR="000C65F0" w:rsidRPr="0030358B" w:rsidRDefault="000C65F0" w:rsidP="000C65F0">
      <w:pPr>
        <w:rPr>
          <w:u w:val="single"/>
        </w:rPr>
      </w:pPr>
      <w:r>
        <w:tab/>
      </w:r>
      <w:r>
        <w:rPr>
          <w:rFonts w:ascii="Albertus Extra Bold" w:hAnsi="Albertus Extra Bold"/>
          <w:b/>
          <w:vertAlign w:val="superscript"/>
        </w:rPr>
        <w:t>1</w:t>
      </w:r>
      <w:r w:rsidRPr="0030358B">
        <w:rPr>
          <w:u w:val="single"/>
        </w:rPr>
        <w:t>2.</w:t>
      </w:r>
      <w:r w:rsidRPr="0030358B">
        <w:rPr>
          <w:u w:val="single"/>
        </w:rPr>
        <w:tab/>
        <w:t>(New section)  a.  An application for development for the installation of electric vehicle supply equipment or Make-Ready parking spaces at an existing gasoline service station, an existing retail establishment, or any other existing building shall not be subject to site plan or other land use board review, shall not require variance relief pursuant to P.L.1975, c.291 (C.40:55D-1 et seq.) or any other law, rule, or regulation, and shall be approved through the issuance of a zoning permit by the administrative officer, provided the application meets the following requirements:</w:t>
      </w:r>
    </w:p>
    <w:p w14:paraId="74A3F9BB" w14:textId="77777777" w:rsidR="000C65F0" w:rsidRPr="0030358B" w:rsidRDefault="000C65F0" w:rsidP="000C65F0">
      <w:pPr>
        <w:rPr>
          <w:u w:val="single"/>
        </w:rPr>
      </w:pPr>
      <w:r w:rsidRPr="0030358B">
        <w:tab/>
      </w:r>
      <w:r w:rsidRPr="0030358B">
        <w:rPr>
          <w:u w:val="single"/>
        </w:rPr>
        <w:t>(1)</w:t>
      </w:r>
      <w:r w:rsidRPr="0030358B">
        <w:rPr>
          <w:u w:val="single"/>
        </w:rPr>
        <w:tab/>
        <w:t>the proposed installation does not violate bulk requirements applicable to the property or the conditions of the original final approval of the site plan or subsequent approvals for the existing gasoline service station, retail establishment, or other existing building;</w:t>
      </w:r>
    </w:p>
    <w:p w14:paraId="51B07D15" w14:textId="77777777" w:rsidR="000C65F0" w:rsidRPr="0030358B" w:rsidRDefault="000C65F0" w:rsidP="000C65F0">
      <w:pPr>
        <w:rPr>
          <w:u w:val="single"/>
        </w:rPr>
      </w:pPr>
      <w:r w:rsidRPr="0030358B">
        <w:tab/>
      </w:r>
      <w:r w:rsidRPr="0030358B">
        <w:rPr>
          <w:u w:val="single"/>
        </w:rPr>
        <w:t>(2)</w:t>
      </w:r>
      <w:r w:rsidRPr="0030358B">
        <w:rPr>
          <w:u w:val="single"/>
        </w:rPr>
        <w:tab/>
        <w:t>all other conditions of prior approvals for the gasoline service station, the existing retail establishment, or any other existing building</w:t>
      </w:r>
      <w:r w:rsidRPr="0030358B">
        <w:rPr>
          <w:rFonts w:ascii="Albertus Extra Bold" w:hAnsi="Albertus Extra Bold"/>
          <w:b/>
          <w:u w:val="single"/>
          <w:vertAlign w:val="superscript"/>
        </w:rPr>
        <w:t xml:space="preserve"> </w:t>
      </w:r>
      <w:r w:rsidRPr="0030358B">
        <w:rPr>
          <w:u w:val="single"/>
        </w:rPr>
        <w:t>continue to be met; and</w:t>
      </w:r>
    </w:p>
    <w:p w14:paraId="7ABB7C19" w14:textId="77777777" w:rsidR="000C65F0" w:rsidRPr="0030358B" w:rsidRDefault="000C65F0" w:rsidP="000C65F0">
      <w:pPr>
        <w:rPr>
          <w:u w:val="single"/>
        </w:rPr>
      </w:pPr>
      <w:r w:rsidRPr="0030358B">
        <w:tab/>
      </w:r>
      <w:r w:rsidRPr="0030358B">
        <w:rPr>
          <w:u w:val="single"/>
        </w:rPr>
        <w:t>(3) the proposed installation complies with the construction codes adopted in or promulgated pursuant to the "State Uniform Construction Code Act," P.L.1975, c.217 (C.52:27D-119 et seq.), any safety standards concerning the installation, and any State rule or regulation concerning electric vehicle charging stations.</w:t>
      </w:r>
    </w:p>
    <w:p w14:paraId="0594B363" w14:textId="77777777" w:rsidR="000C65F0" w:rsidRPr="0030358B" w:rsidRDefault="000C65F0" w:rsidP="000C65F0">
      <w:pPr>
        <w:rPr>
          <w:u w:val="single"/>
        </w:rPr>
      </w:pPr>
      <w:r w:rsidRPr="0030358B">
        <w:tab/>
      </w:r>
      <w:r w:rsidRPr="0030358B">
        <w:rPr>
          <w:u w:val="single"/>
        </w:rPr>
        <w:t>b.</w:t>
      </w:r>
      <w:r w:rsidRPr="0030358B">
        <w:rPr>
          <w:u w:val="single"/>
        </w:rPr>
        <w:tab/>
        <w:t>An application shall be deemed complete if:</w:t>
      </w:r>
    </w:p>
    <w:p w14:paraId="34B28A73" w14:textId="77777777" w:rsidR="000C65F0" w:rsidRPr="0030358B" w:rsidRDefault="000C65F0" w:rsidP="000C65F0">
      <w:pPr>
        <w:rPr>
          <w:u w:val="single"/>
        </w:rPr>
      </w:pPr>
      <w:r w:rsidRPr="0030358B">
        <w:tab/>
      </w:r>
      <w:r w:rsidRPr="0030358B">
        <w:rPr>
          <w:u w:val="single"/>
        </w:rPr>
        <w:t>(1)  the application, including the permit fee and all necessary documentation, is determined to be complete;</w:t>
      </w:r>
    </w:p>
    <w:p w14:paraId="40761B12" w14:textId="77777777" w:rsidR="000C65F0" w:rsidRPr="0030358B" w:rsidRDefault="000C65F0" w:rsidP="000C65F0">
      <w:pPr>
        <w:rPr>
          <w:u w:val="single"/>
        </w:rPr>
      </w:pPr>
      <w:r w:rsidRPr="0030358B">
        <w:tab/>
      </w:r>
      <w:r w:rsidRPr="0030358B">
        <w:rPr>
          <w:u w:val="single"/>
        </w:rPr>
        <w:t>(2)  a notice of incompleteness is not provided within 20 days after the filing of the application; or</w:t>
      </w:r>
    </w:p>
    <w:p w14:paraId="0DF94B59" w14:textId="77777777" w:rsidR="000C65F0" w:rsidRPr="0030358B" w:rsidRDefault="000C65F0" w:rsidP="000C65F0">
      <w:pPr>
        <w:rPr>
          <w:u w:val="single"/>
        </w:rPr>
      </w:pPr>
      <w:r w:rsidRPr="0030358B">
        <w:tab/>
      </w:r>
      <w:r w:rsidRPr="0030358B">
        <w:rPr>
          <w:u w:val="single"/>
        </w:rPr>
        <w:t>(3)  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14:paraId="46397739" w14:textId="2FCC4596" w:rsidR="000C65F0" w:rsidRDefault="000C65F0" w:rsidP="000C65F0">
      <w:r w:rsidRPr="0030358B">
        <w:tab/>
      </w:r>
      <w:r w:rsidRPr="0030358B">
        <w:rPr>
          <w:u w:val="single"/>
        </w:rPr>
        <w:t>c.</w:t>
      </w:r>
      <w:r w:rsidRPr="0030358B">
        <w:rPr>
          <w:u w:val="single"/>
        </w:rPr>
        <w:tab/>
        <w:t>Electric vehicle supply equipment and Make-Ready parking spaces installed at a gasoline service station, an existing retail establishment, or any other existing building shall be subject to applicable local and Department of Community Affairs inspection requirements.</w:t>
      </w:r>
      <w:r>
        <w:rPr>
          <w:rFonts w:ascii="Albertus Extra Bold" w:hAnsi="Albertus Extra Bold"/>
          <w:b/>
          <w:vertAlign w:val="superscript"/>
        </w:rPr>
        <w:t>1</w:t>
      </w:r>
    </w:p>
    <w:p w14:paraId="4D04103B" w14:textId="5DF6ABC2" w:rsidR="007C09B0" w:rsidRDefault="007C09B0" w:rsidP="00FA6B46"/>
    <w:p w14:paraId="5B28198D" w14:textId="34CCFDB2" w:rsidR="007C09B0" w:rsidRDefault="007C09B0" w:rsidP="00FA6B46">
      <w:r>
        <w:tab/>
      </w:r>
      <w:r w:rsidR="000C65F0">
        <w:rPr>
          <w:rFonts w:ascii="Albertus Extra Bold" w:hAnsi="Albertus Extra Bold"/>
          <w:b/>
          <w:vertAlign w:val="superscript"/>
        </w:rPr>
        <w:t>1</w:t>
      </w:r>
      <w:r w:rsidR="000C65F0" w:rsidRPr="000C65F0">
        <w:rPr>
          <w:rFonts w:ascii="Albertus Extra Bold" w:hAnsi="Albertus Extra Bold"/>
          <w:b/>
        </w:rPr>
        <w:t>[</w:t>
      </w:r>
      <w:r>
        <w:t>3.  (New section)</w:t>
      </w:r>
      <w:r w:rsidRPr="00CC412F">
        <w:t xml:space="preserve"> </w:t>
      </w:r>
      <w:r>
        <w:t xml:space="preserve"> Electric vehicle charging infrastructure shall be a permitted accessory use and permitted accessory structure in all zoning or use districts of a municipality and shall not require a variance pursuant to subsection d. of section 57 of P.L.1975, c.291 (C.40:55D-70).</w:t>
      </w:r>
      <w:r w:rsidR="000C65F0" w:rsidRPr="000C65F0">
        <w:rPr>
          <w:rFonts w:ascii="Albertus Extra Bold" w:hAnsi="Albertus Extra Bold"/>
          <w:b/>
        </w:rPr>
        <w:t>]</w:t>
      </w:r>
      <w:r w:rsidR="000C65F0">
        <w:rPr>
          <w:rFonts w:ascii="Albertus Extra Bold" w:hAnsi="Albertus Extra Bold"/>
          <w:b/>
          <w:vertAlign w:val="superscript"/>
        </w:rPr>
        <w:t>1</w:t>
      </w:r>
    </w:p>
    <w:p w14:paraId="4FB17596" w14:textId="43483D6C" w:rsidR="008B00C2" w:rsidRDefault="008B00C2" w:rsidP="00686AEB"/>
    <w:p w14:paraId="2BD4AD36" w14:textId="77777777" w:rsidR="000C65F0" w:rsidRPr="00967DEC" w:rsidRDefault="000C65F0" w:rsidP="000C65F0">
      <w:pPr>
        <w:rPr>
          <w:u w:val="single"/>
        </w:rPr>
      </w:pPr>
      <w:r w:rsidRPr="001747EF">
        <w:tab/>
      </w:r>
      <w:r>
        <w:rPr>
          <w:rFonts w:ascii="Albertus Extra Bold" w:hAnsi="Albertus Extra Bold"/>
          <w:b/>
          <w:vertAlign w:val="superscript"/>
        </w:rPr>
        <w:t>1</w:t>
      </w:r>
      <w:r w:rsidRPr="00967DEC">
        <w:rPr>
          <w:u w:val="single"/>
        </w:rPr>
        <w:t>3.</w:t>
      </w:r>
      <w:r w:rsidRPr="00967DEC">
        <w:rPr>
          <w:u w:val="single"/>
        </w:rPr>
        <w:tab/>
        <w:t xml:space="preserve">(New section)  a. </w:t>
      </w:r>
      <w:r w:rsidRPr="00967DEC">
        <w:rPr>
          <w:rFonts w:ascii="Albertus Extra Bold" w:hAnsi="Albertus Extra Bold"/>
          <w:b/>
          <w:u w:val="single"/>
          <w:vertAlign w:val="superscript"/>
        </w:rPr>
        <w:t xml:space="preserve"> </w:t>
      </w:r>
      <w:r w:rsidRPr="00967DEC">
        <w:rPr>
          <w:u w:val="single"/>
        </w:rPr>
        <w:t xml:space="preserve">(1)  As a condition of </w:t>
      </w:r>
      <w:r>
        <w:rPr>
          <w:u w:val="single"/>
        </w:rPr>
        <w:t xml:space="preserve">preliminary </w:t>
      </w:r>
      <w:r w:rsidRPr="00967DEC">
        <w:rPr>
          <w:u w:val="single"/>
        </w:rPr>
        <w:t>site plan approval, for each application involving a multi</w:t>
      </w:r>
      <w:r>
        <w:rPr>
          <w:u w:val="single"/>
        </w:rPr>
        <w:t>ple</w:t>
      </w:r>
      <w:r w:rsidRPr="00967DEC">
        <w:rPr>
          <w:u w:val="single"/>
        </w:rPr>
        <w:t xml:space="preserve"> </w:t>
      </w:r>
      <w:r>
        <w:rPr>
          <w:u w:val="single"/>
        </w:rPr>
        <w:t>dwelling</w:t>
      </w:r>
      <w:r w:rsidRPr="00967DEC">
        <w:rPr>
          <w:u w:val="single"/>
        </w:rPr>
        <w:t xml:space="preserve"> with five or more </w:t>
      </w:r>
      <w:r>
        <w:rPr>
          <w:u w:val="single"/>
        </w:rPr>
        <w:t xml:space="preserve">units of </w:t>
      </w:r>
      <w:r w:rsidRPr="00967DEC">
        <w:rPr>
          <w:u w:val="single"/>
        </w:rPr>
        <w:t xml:space="preserve">dwelling </w:t>
      </w:r>
      <w:r>
        <w:rPr>
          <w:u w:val="single"/>
        </w:rPr>
        <w:t>space, which shall include a multiple dwelling that is building</w:t>
      </w:r>
      <w:r w:rsidRPr="007B10F4">
        <w:rPr>
          <w:u w:val="single"/>
        </w:rPr>
        <w:t xml:space="preserve"> held under a condominium or coope</w:t>
      </w:r>
      <w:r>
        <w:rPr>
          <w:u w:val="single"/>
        </w:rPr>
        <w:t xml:space="preserve">rative form of ownership, </w:t>
      </w:r>
      <w:r w:rsidRPr="007B10F4">
        <w:rPr>
          <w:u w:val="single"/>
        </w:rPr>
        <w:t>a mutual housing corporation,</w:t>
      </w:r>
      <w:r w:rsidRPr="00967DEC">
        <w:rPr>
          <w:u w:val="single"/>
        </w:rPr>
        <w:t xml:space="preserve"> </w:t>
      </w:r>
      <w:r>
        <w:rPr>
          <w:u w:val="single"/>
        </w:rPr>
        <w:t xml:space="preserve">or a mixed use development, </w:t>
      </w:r>
      <w:r w:rsidRPr="00967DEC">
        <w:rPr>
          <w:u w:val="single"/>
        </w:rPr>
        <w:t>the d</w:t>
      </w:r>
      <w:r>
        <w:rPr>
          <w:u w:val="single"/>
        </w:rPr>
        <w:t xml:space="preserve">eveloper or owner, as applicable, </w:t>
      </w:r>
      <w:r w:rsidRPr="00967DEC">
        <w:rPr>
          <w:u w:val="single"/>
        </w:rPr>
        <w:t>shall:</w:t>
      </w:r>
    </w:p>
    <w:p w14:paraId="1905C032" w14:textId="77777777" w:rsidR="000C65F0" w:rsidRPr="00967DEC" w:rsidRDefault="000C65F0" w:rsidP="000C65F0">
      <w:pPr>
        <w:rPr>
          <w:u w:val="single"/>
        </w:rPr>
      </w:pPr>
      <w:r w:rsidRPr="003034A0">
        <w:tab/>
      </w:r>
      <w:r w:rsidRPr="00967DEC">
        <w:rPr>
          <w:u w:val="single"/>
        </w:rPr>
        <w:t>(a)  prepare as Make-Ready parking spaces at least 15 percent of the required off-street parking spaces,</w:t>
      </w:r>
      <w:r>
        <w:rPr>
          <w:u w:val="single"/>
        </w:rPr>
        <w:t xml:space="preserve"> and install electric vehicle supply equipment in</w:t>
      </w:r>
      <w:r w:rsidRPr="00967DEC">
        <w:rPr>
          <w:u w:val="single"/>
        </w:rPr>
        <w:t xml:space="preserve"> at least one-third of the 15 percent of Make-Ready parking spaces;</w:t>
      </w:r>
    </w:p>
    <w:p w14:paraId="0CAAEDE6" w14:textId="77777777" w:rsidR="000C65F0" w:rsidRPr="00967DEC" w:rsidRDefault="000C65F0" w:rsidP="000C65F0">
      <w:pPr>
        <w:rPr>
          <w:u w:val="single"/>
        </w:rPr>
      </w:pPr>
      <w:r w:rsidRPr="003034A0">
        <w:tab/>
      </w:r>
      <w:r w:rsidRPr="00967DEC">
        <w:rPr>
          <w:u w:val="single"/>
        </w:rPr>
        <w:t>(b)  within three years following the date of the issuance of the certificate of occupancy, install electric vehicle supply equipment in an additional one-third of the original 15 percent of Make-Ready parking spaces; and</w:t>
      </w:r>
    </w:p>
    <w:p w14:paraId="147538B8" w14:textId="18228752" w:rsidR="000C65F0" w:rsidRPr="00967DEC" w:rsidRDefault="000C65F0" w:rsidP="000C65F0">
      <w:pPr>
        <w:rPr>
          <w:u w:val="single"/>
        </w:rPr>
      </w:pPr>
      <w:r w:rsidRPr="003034A0">
        <w:tab/>
      </w:r>
      <w:r w:rsidRPr="00967DEC">
        <w:rPr>
          <w:u w:val="single"/>
        </w:rPr>
        <w:t xml:space="preserve">(c) </w:t>
      </w:r>
      <w:r>
        <w:rPr>
          <w:u w:val="single"/>
        </w:rPr>
        <w:t xml:space="preserve"> </w:t>
      </w:r>
      <w:r w:rsidRPr="00967DEC">
        <w:rPr>
          <w:u w:val="single"/>
        </w:rPr>
        <w:t>within six years following the date of the issuance of the certificate of occupancy, install electric vehicle supply equipment in the final one-third of the original 15 percent of Make-Ready parking spaces.</w:t>
      </w:r>
    </w:p>
    <w:p w14:paraId="700DAC1B" w14:textId="77777777" w:rsidR="000C65F0" w:rsidRPr="00967DEC" w:rsidRDefault="000C65F0" w:rsidP="000C65F0">
      <w:pPr>
        <w:rPr>
          <w:u w:val="single"/>
        </w:rPr>
      </w:pPr>
      <w:r w:rsidRPr="003034A0">
        <w:tab/>
      </w:r>
      <w:r w:rsidRPr="00967DEC">
        <w:rPr>
          <w:u w:val="single"/>
        </w:rPr>
        <w:t xml:space="preserve">(2)  Throughout the installation of electric vehicle supply equipment in the Make-Ready parking spaces, at least </w:t>
      </w:r>
      <w:r>
        <w:rPr>
          <w:u w:val="single"/>
        </w:rPr>
        <w:t>five</w:t>
      </w:r>
      <w:r w:rsidRPr="00967DEC">
        <w:rPr>
          <w:u w:val="single"/>
        </w:rPr>
        <w:t xml:space="preserve"> percent of the electric vehicle supply equipment shall be accessible for people with disabilities.</w:t>
      </w:r>
    </w:p>
    <w:p w14:paraId="579069AA" w14:textId="77777777" w:rsidR="000C65F0" w:rsidRPr="00967DEC" w:rsidRDefault="000C65F0" w:rsidP="000C65F0">
      <w:pPr>
        <w:rPr>
          <w:u w:val="single"/>
        </w:rPr>
      </w:pPr>
      <w:r w:rsidRPr="003034A0">
        <w:tab/>
      </w:r>
      <w:r w:rsidRPr="00967DEC">
        <w:rPr>
          <w:u w:val="single"/>
        </w:rPr>
        <w:t xml:space="preserve">(3)  Nothing in this subsection shall be construed to restrict the ability to install electric vehicle supply equipment or Make-Ready parking spaces at a faster or more expansive rate than as required by this subsection.  </w:t>
      </w:r>
    </w:p>
    <w:p w14:paraId="5A32814A" w14:textId="77777777" w:rsidR="000C65F0" w:rsidRPr="00967DEC" w:rsidRDefault="000C65F0" w:rsidP="000C65F0">
      <w:pPr>
        <w:rPr>
          <w:u w:val="single"/>
        </w:rPr>
      </w:pPr>
      <w:r w:rsidRPr="003034A0">
        <w:tab/>
      </w:r>
      <w:r w:rsidRPr="00967DEC">
        <w:rPr>
          <w:u w:val="single"/>
        </w:rPr>
        <w:t xml:space="preserve">b.  (1)  As a condition of </w:t>
      </w:r>
      <w:r>
        <w:rPr>
          <w:u w:val="single"/>
        </w:rPr>
        <w:t xml:space="preserve">preliminary </w:t>
      </w:r>
      <w:r w:rsidRPr="00967DEC">
        <w:rPr>
          <w:u w:val="single"/>
        </w:rPr>
        <w:t>site plan approval, each application involving a parking lot or garage not covered in subsection a. of this section shall:</w:t>
      </w:r>
    </w:p>
    <w:p w14:paraId="5E96C840" w14:textId="77777777" w:rsidR="000C65F0" w:rsidRPr="00967DEC" w:rsidRDefault="000C65F0" w:rsidP="000C65F0">
      <w:pPr>
        <w:rPr>
          <w:u w:val="single"/>
        </w:rPr>
      </w:pPr>
      <w:r w:rsidRPr="003034A0">
        <w:tab/>
      </w:r>
      <w:r w:rsidRPr="00967DEC">
        <w:rPr>
          <w:u w:val="single"/>
        </w:rPr>
        <w:t>(a)  install at least one Make-Ready parking space if there will be 50 or fewer off-street parking spaces.</w:t>
      </w:r>
    </w:p>
    <w:p w14:paraId="598D2D52" w14:textId="499AF51C" w:rsidR="000C65F0" w:rsidRPr="00967DEC" w:rsidRDefault="000C65F0" w:rsidP="000C65F0">
      <w:pPr>
        <w:rPr>
          <w:u w:val="single"/>
        </w:rPr>
      </w:pPr>
      <w:r w:rsidRPr="003034A0">
        <w:tab/>
      </w:r>
      <w:r w:rsidRPr="00967DEC">
        <w:rPr>
          <w:u w:val="single"/>
        </w:rPr>
        <w:t xml:space="preserve">(b) </w:t>
      </w:r>
      <w:r>
        <w:rPr>
          <w:u w:val="single"/>
        </w:rPr>
        <w:t xml:space="preserve"> </w:t>
      </w:r>
      <w:r w:rsidRPr="00967DEC">
        <w:rPr>
          <w:u w:val="single"/>
        </w:rPr>
        <w:t xml:space="preserve">install at least two Make-Ready parking spaces if there will be </w:t>
      </w:r>
      <w:r>
        <w:rPr>
          <w:u w:val="single"/>
        </w:rPr>
        <w:t>51 to 75</w:t>
      </w:r>
      <w:r w:rsidRPr="00967DEC">
        <w:rPr>
          <w:u w:val="single"/>
        </w:rPr>
        <w:t xml:space="preserve"> off-street parking spaces.</w:t>
      </w:r>
    </w:p>
    <w:p w14:paraId="1810761D" w14:textId="77777777" w:rsidR="000C65F0" w:rsidRPr="00967DEC" w:rsidRDefault="000C65F0" w:rsidP="000C65F0">
      <w:pPr>
        <w:rPr>
          <w:u w:val="single"/>
        </w:rPr>
      </w:pPr>
      <w:r w:rsidRPr="003034A0">
        <w:tab/>
      </w:r>
      <w:r w:rsidRPr="00967DEC">
        <w:rPr>
          <w:u w:val="single"/>
        </w:rPr>
        <w:t>(c)  install at least three Make-Ready parking spaces if there will be</w:t>
      </w:r>
      <w:r>
        <w:rPr>
          <w:u w:val="single"/>
        </w:rPr>
        <w:t xml:space="preserve"> 76 to 100</w:t>
      </w:r>
      <w:r w:rsidRPr="00967DEC">
        <w:rPr>
          <w:u w:val="single"/>
        </w:rPr>
        <w:t xml:space="preserve"> off-street parking spaces.</w:t>
      </w:r>
    </w:p>
    <w:p w14:paraId="4A8FE969" w14:textId="6105FBF2" w:rsidR="000C65F0" w:rsidRPr="00967DEC" w:rsidRDefault="000C65F0" w:rsidP="000C65F0">
      <w:pPr>
        <w:rPr>
          <w:u w:val="single"/>
        </w:rPr>
      </w:pPr>
      <w:r w:rsidRPr="003034A0">
        <w:tab/>
      </w:r>
      <w:r w:rsidRPr="00967DEC">
        <w:rPr>
          <w:u w:val="single"/>
        </w:rPr>
        <w:t>(d</w:t>
      </w:r>
      <w:r>
        <w:rPr>
          <w:u w:val="single"/>
        </w:rPr>
        <w:t>)  i</w:t>
      </w:r>
      <w:r w:rsidRPr="00967DEC">
        <w:rPr>
          <w:u w:val="single"/>
        </w:rPr>
        <w:t xml:space="preserve">nstall at least four Make-Ready parking spaces, at least one of which shall be accessible for people with disabilities, if there will be </w:t>
      </w:r>
      <w:r>
        <w:rPr>
          <w:u w:val="single"/>
        </w:rPr>
        <w:t xml:space="preserve">101 to </w:t>
      </w:r>
      <w:r w:rsidRPr="00967DEC">
        <w:rPr>
          <w:u w:val="single"/>
        </w:rPr>
        <w:t>15</w:t>
      </w:r>
      <w:r>
        <w:rPr>
          <w:u w:val="single"/>
        </w:rPr>
        <w:t>0</w:t>
      </w:r>
      <w:r w:rsidRPr="00967DEC">
        <w:rPr>
          <w:u w:val="single"/>
        </w:rPr>
        <w:t xml:space="preserve"> off-street parking spaces.</w:t>
      </w:r>
    </w:p>
    <w:p w14:paraId="0DFA47CD" w14:textId="77777777" w:rsidR="000C65F0" w:rsidRPr="00967DEC" w:rsidRDefault="000C65F0" w:rsidP="000C65F0">
      <w:pPr>
        <w:rPr>
          <w:u w:val="single"/>
        </w:rPr>
      </w:pPr>
      <w:r w:rsidRPr="003034A0">
        <w:tab/>
      </w:r>
      <w:r w:rsidRPr="00967DEC">
        <w:rPr>
          <w:u w:val="single"/>
        </w:rPr>
        <w:t>(e)  install at least four percent of the total parking spaces as Make-R</w:t>
      </w:r>
      <w:r>
        <w:rPr>
          <w:u w:val="single"/>
        </w:rPr>
        <w:t>eady parking spaces, at least five</w:t>
      </w:r>
      <w:r w:rsidRPr="00967DEC">
        <w:rPr>
          <w:u w:val="single"/>
        </w:rPr>
        <w:t xml:space="preserve"> percent of which shall be accessible for people with disabilities, if there will be more than 150 off-street parking spaces.</w:t>
      </w:r>
    </w:p>
    <w:p w14:paraId="55A1311A" w14:textId="77777777" w:rsidR="000C65F0" w:rsidRPr="00967DEC" w:rsidRDefault="000C65F0" w:rsidP="000C65F0">
      <w:pPr>
        <w:rPr>
          <w:u w:val="single"/>
        </w:rPr>
      </w:pPr>
      <w:r w:rsidRPr="003034A0">
        <w:tab/>
      </w:r>
      <w:r w:rsidRPr="00967DEC">
        <w:rPr>
          <w:u w:val="single"/>
        </w:rPr>
        <w:t>(2)  In lieu of installing Make-Ready parking spaces, a parking lot or garage may install electric vehicle supply equipment to satisfy the requirements of this subsection.</w:t>
      </w:r>
    </w:p>
    <w:p w14:paraId="23E5A40A" w14:textId="77777777" w:rsidR="000C65F0" w:rsidRDefault="000C65F0" w:rsidP="000C65F0">
      <w:pPr>
        <w:rPr>
          <w:u w:val="single"/>
        </w:rPr>
      </w:pPr>
      <w:r w:rsidRPr="003034A0">
        <w:tab/>
      </w:r>
      <w:r w:rsidRPr="00967DEC">
        <w:rPr>
          <w:u w:val="single"/>
        </w:rPr>
        <w:t xml:space="preserve">(3)  Nothing in this subsection shall be construed to restrict the ability to install electric vehicle supply equipment or Make-Ready parking spaces at a faster or more expansive rate than as required by this subsection.  </w:t>
      </w:r>
    </w:p>
    <w:p w14:paraId="3BD2D532" w14:textId="77777777" w:rsidR="000C65F0" w:rsidRDefault="000C65F0" w:rsidP="000C65F0">
      <w:pPr>
        <w:rPr>
          <w:u w:val="single"/>
        </w:rPr>
      </w:pPr>
      <w:r>
        <w:tab/>
      </w:r>
      <w:r w:rsidRPr="00411EA1">
        <w:rPr>
          <w:u w:val="single"/>
        </w:rPr>
        <w:t xml:space="preserve">(4)  With respect to parking spaces for people with disabilities, the model land use ordinance published pursuant </w:t>
      </w:r>
      <w:r>
        <w:rPr>
          <w:u w:val="single"/>
        </w:rPr>
        <w:t xml:space="preserve">to </w:t>
      </w:r>
      <w:r w:rsidRPr="00411EA1">
        <w:rPr>
          <w:u w:val="single"/>
        </w:rPr>
        <w:t>section 4 of P.L.    , c.    (C.        ) (pending before the Legislature as this bil</w:t>
      </w:r>
      <w:r>
        <w:rPr>
          <w:u w:val="single"/>
        </w:rPr>
        <w:t xml:space="preserve">l) shall </w:t>
      </w:r>
      <w:r w:rsidRPr="00411EA1">
        <w:rPr>
          <w:u w:val="single"/>
        </w:rPr>
        <w:t xml:space="preserve">include standards that provide for the progression of accessible Make-Ready parking spaces to accessible electric vehicle </w:t>
      </w:r>
      <w:r>
        <w:rPr>
          <w:u w:val="single"/>
        </w:rPr>
        <w:t>supply</w:t>
      </w:r>
      <w:r w:rsidRPr="00411EA1">
        <w:rPr>
          <w:u w:val="single"/>
        </w:rPr>
        <w:t xml:space="preserve"> equipment parking spaces, and </w:t>
      </w:r>
      <w:r>
        <w:rPr>
          <w:u w:val="single"/>
        </w:rPr>
        <w:t>shall</w:t>
      </w:r>
      <w:r w:rsidRPr="00411EA1">
        <w:rPr>
          <w:u w:val="single"/>
        </w:rPr>
        <w:t xml:space="preserve"> conform to the requirements of the most recent “International Building Code” </w:t>
      </w:r>
      <w:r>
        <w:rPr>
          <w:u w:val="single"/>
        </w:rPr>
        <w:t xml:space="preserve">and “International Residential Code” </w:t>
      </w:r>
      <w:r w:rsidRPr="00411EA1">
        <w:rPr>
          <w:u w:val="single"/>
        </w:rPr>
        <w:t>published by t</w:t>
      </w:r>
      <w:r>
        <w:rPr>
          <w:u w:val="single"/>
        </w:rPr>
        <w:t>he International Code Council</w:t>
      </w:r>
      <w:r w:rsidRPr="00411EA1">
        <w:rPr>
          <w:u w:val="single"/>
        </w:rPr>
        <w:t xml:space="preserve"> </w:t>
      </w:r>
      <w:r>
        <w:rPr>
          <w:u w:val="single"/>
        </w:rPr>
        <w:t xml:space="preserve">except </w:t>
      </w:r>
      <w:r w:rsidRPr="00411EA1">
        <w:rPr>
          <w:u w:val="single"/>
        </w:rPr>
        <w:t>as the Commissioner of Community Affairs deems appropriate</w:t>
      </w:r>
      <w:r>
        <w:rPr>
          <w:u w:val="single"/>
        </w:rPr>
        <w:t xml:space="preserve"> to deviate from those codes</w:t>
      </w:r>
      <w:r w:rsidRPr="00411EA1">
        <w:rPr>
          <w:u w:val="single"/>
        </w:rPr>
        <w:t>.</w:t>
      </w:r>
    </w:p>
    <w:p w14:paraId="2249B688" w14:textId="77777777" w:rsidR="000C65F0" w:rsidRPr="00967DEC" w:rsidRDefault="000C65F0" w:rsidP="000C65F0">
      <w:pPr>
        <w:rPr>
          <w:u w:val="single"/>
        </w:rPr>
      </w:pPr>
      <w:r w:rsidRPr="003034A0">
        <w:tab/>
      </w:r>
      <w:r w:rsidRPr="00967DEC">
        <w:rPr>
          <w:u w:val="single"/>
        </w:rPr>
        <w:t>c.</w:t>
      </w:r>
      <w:r w:rsidRPr="00967DEC">
        <w:rPr>
          <w:u w:val="single"/>
        </w:rPr>
        <w:tab/>
        <w:t xml:space="preserve">Notwithstanding the provisions of subsections a. and b. of this section, a retailer that provides 25 or fewer off-street parking spaces or the developer </w:t>
      </w:r>
      <w:r>
        <w:rPr>
          <w:u w:val="single"/>
        </w:rPr>
        <w:t xml:space="preserve">or owner </w:t>
      </w:r>
      <w:r w:rsidRPr="00967DEC">
        <w:rPr>
          <w:u w:val="single"/>
        </w:rPr>
        <w:t>of a single-family home shall not be required to provide or install any electric vehicle supply equipment or Make-Ready parking spaces.</w:t>
      </w:r>
    </w:p>
    <w:p w14:paraId="00EC514F" w14:textId="77777777" w:rsidR="000C65F0" w:rsidRPr="00967DEC" w:rsidRDefault="000C65F0" w:rsidP="000C65F0">
      <w:pPr>
        <w:rPr>
          <w:u w:val="single"/>
        </w:rPr>
      </w:pPr>
      <w:r w:rsidRPr="003034A0">
        <w:tab/>
      </w:r>
      <w:r w:rsidRPr="00967DEC">
        <w:rPr>
          <w:u w:val="single"/>
        </w:rPr>
        <w:t xml:space="preserve">d.  (1)  The Site Improvement Advisory Board, established pursuant to section 3 of P.L.1993, c.32 (C.40:55D-40.3), shall, no later than 90 days following enactment of P.L.    , c.    (C.        ) (pending before the Legislature as this bill), submit a recommendation to the Commissioner of Community Affairs to amend the Statewide site improvement standards for multifamily residential development to </w:t>
      </w:r>
      <w:r w:rsidRPr="00E94C3F">
        <w:rPr>
          <w:u w:val="single"/>
        </w:rPr>
        <w:t>include the requirements set forth in sections 1 through 3 of P.L.    , c.    (C.        ) (pending before the Legislature as this bil</w:t>
      </w:r>
      <w:r>
        <w:rPr>
          <w:u w:val="single"/>
        </w:rPr>
        <w:t>l) and to include</w:t>
      </w:r>
      <w:r w:rsidRPr="00967DEC">
        <w:rPr>
          <w:u w:val="single"/>
        </w:rPr>
        <w:t xml:space="preserve"> parking spaces with electric vehicle supply equipment in the calculation of minimum required parking spaces.  The Commissioner of Community Affairs may review and promulgate the recommendation in accordance with the procedure set forth in subsection b. of section 4 of P.L.1993, c.32 (C.40:55D-40.4).  The adopted criteria shall </w:t>
      </w:r>
      <w:r>
        <w:rPr>
          <w:u w:val="single"/>
        </w:rPr>
        <w:t>be consistent with</w:t>
      </w:r>
      <w:r w:rsidRPr="00967DEC">
        <w:rPr>
          <w:u w:val="single"/>
        </w:rPr>
        <w:t xml:space="preserve"> the model land use ordinance </w:t>
      </w:r>
      <w:r>
        <w:rPr>
          <w:u w:val="single"/>
        </w:rPr>
        <w:t>published</w:t>
      </w:r>
      <w:r w:rsidRPr="00967DEC">
        <w:rPr>
          <w:u w:val="single"/>
        </w:rPr>
        <w:t xml:space="preserve"> by the Commissioner of Community Affairs pursuant to section 4 of P.L.    , c.    (C.        ) (pending before the Legislature as this bill).</w:t>
      </w:r>
    </w:p>
    <w:p w14:paraId="04F7E545" w14:textId="77777777" w:rsidR="000C65F0" w:rsidRPr="00967DEC" w:rsidRDefault="000C65F0" w:rsidP="000C65F0">
      <w:pPr>
        <w:rPr>
          <w:u w:val="single"/>
        </w:rPr>
      </w:pPr>
      <w:r w:rsidRPr="003034A0">
        <w:tab/>
      </w:r>
      <w:r w:rsidRPr="00967DEC">
        <w:rPr>
          <w:u w:val="single"/>
        </w:rPr>
        <w:t xml:space="preserve">(2)  The "State Uniform Construction Code Act,” P.L.1975, c. 217 (C. 52:27D-119 et seq.), </w:t>
      </w:r>
      <w:r w:rsidRPr="00BB57D1">
        <w:rPr>
          <w:u w:val="single"/>
        </w:rPr>
        <w:t>shall incorporate the requirements set forth in sections 1 through 3 of P.L.    , c.    (C.        ) (pending before the Legislature as this bill) no later than 90 days following enactment of P.L.    , c.    (C.        ) (pending before the Legislature as this bill).</w:t>
      </w:r>
      <w:r>
        <w:rPr>
          <w:u w:val="single"/>
        </w:rPr>
        <w:t xml:space="preserve">  </w:t>
      </w:r>
      <w:r w:rsidRPr="004D60E6">
        <w:rPr>
          <w:u w:val="single"/>
        </w:rPr>
        <w:t>The adopted criteria shall be consistent with the model land use ordinance published by the Commissioner of Community Affairs pursuant to section 4 of P.L.    , c.    (C.        ) (pending before the Legislature as this bill).</w:t>
      </w:r>
    </w:p>
    <w:p w14:paraId="352349EE" w14:textId="77777777" w:rsidR="000C65F0" w:rsidRPr="00967DEC" w:rsidRDefault="000C65F0" w:rsidP="000C65F0">
      <w:pPr>
        <w:rPr>
          <w:u w:val="single"/>
        </w:rPr>
      </w:pPr>
      <w:r w:rsidRPr="003034A0">
        <w:tab/>
      </w:r>
      <w:r w:rsidRPr="00967DEC">
        <w:rPr>
          <w:u w:val="single"/>
        </w:rPr>
        <w:t>e. A parking space prepared with electric vehicle supply equipment or Make-Ready equipment pursuant to this section shall count as at least two parking spaces for the purpose of complying with a minimum parking space requirement</w:t>
      </w:r>
      <w:r>
        <w:rPr>
          <w:u w:val="single"/>
        </w:rPr>
        <w:t xml:space="preserve">.  This subsection shall result in a </w:t>
      </w:r>
      <w:r w:rsidRPr="00967DEC">
        <w:rPr>
          <w:u w:val="single"/>
        </w:rPr>
        <w:t xml:space="preserve">reduction of </w:t>
      </w:r>
      <w:r>
        <w:rPr>
          <w:u w:val="single"/>
        </w:rPr>
        <w:t xml:space="preserve">no more than </w:t>
      </w:r>
      <w:r w:rsidRPr="00967DEC">
        <w:rPr>
          <w:u w:val="single"/>
        </w:rPr>
        <w:t>10 percent of the total required parking.</w:t>
      </w:r>
      <w:r>
        <w:rPr>
          <w:u w:val="single"/>
        </w:rPr>
        <w:t xml:space="preserve"> </w:t>
      </w:r>
    </w:p>
    <w:p w14:paraId="25D807D6" w14:textId="77777777" w:rsidR="000C65F0" w:rsidRPr="00967DEC" w:rsidRDefault="000C65F0" w:rsidP="000C65F0">
      <w:pPr>
        <w:rPr>
          <w:u w:val="single"/>
        </w:rPr>
      </w:pPr>
      <w:r w:rsidRPr="003034A0">
        <w:tab/>
      </w:r>
      <w:r w:rsidRPr="00967DEC">
        <w:rPr>
          <w:u w:val="single"/>
        </w:rPr>
        <w:t>f.  All parking space calculations for electric vehicle supply equipment and Make-Ready equipment pursuant to this section shall be rounded up to the next full parking space.</w:t>
      </w:r>
    </w:p>
    <w:p w14:paraId="6BB16528" w14:textId="77777777" w:rsidR="000C65F0" w:rsidRDefault="000C65F0" w:rsidP="000C65F0">
      <w:pPr>
        <w:rPr>
          <w:u w:val="single"/>
        </w:rPr>
      </w:pPr>
      <w:r w:rsidRPr="003034A0">
        <w:tab/>
      </w:r>
      <w:r w:rsidRPr="00967DEC">
        <w:rPr>
          <w:u w:val="single"/>
        </w:rPr>
        <w:t>g.  A permitting application solely for the installation of electric vehicle supply equipment permitted as an accessory use shall not be subject to review based on parking requirements</w:t>
      </w:r>
      <w:r>
        <w:rPr>
          <w:u w:val="single"/>
        </w:rPr>
        <w:t>.</w:t>
      </w:r>
    </w:p>
    <w:p w14:paraId="0F82B1DF" w14:textId="4B53071C" w:rsidR="000C65F0" w:rsidRPr="00415B13" w:rsidRDefault="000C65F0" w:rsidP="000C65F0">
      <w:pPr>
        <w:rPr>
          <w:u w:val="single"/>
        </w:rPr>
      </w:pPr>
      <w:r>
        <w:tab/>
      </w:r>
      <w:r>
        <w:rPr>
          <w:u w:val="single"/>
        </w:rPr>
        <w:t>h</w:t>
      </w:r>
      <w:r w:rsidRPr="00967DEC">
        <w:rPr>
          <w:u w:val="single"/>
        </w:rPr>
        <w:t>.</w:t>
      </w:r>
      <w:r>
        <w:rPr>
          <w:u w:val="single"/>
        </w:rPr>
        <w:t xml:space="preserve">  A power company funding the installation of electric vehicle supply equipment or Make-Ready parking spaces shall collaborate with developers and owners, with consultation from the Board of Public Utilities, in implementing the provisions of</w:t>
      </w:r>
      <w:r w:rsidRPr="008C142B">
        <w:rPr>
          <w:u w:val="single"/>
        </w:rPr>
        <w:t xml:space="preserve"> P.L.    , c.    (C.</w:t>
      </w:r>
      <w:r>
        <w:rPr>
          <w:u w:val="single"/>
        </w:rPr>
        <w:t>        </w:t>
      </w:r>
      <w:r w:rsidRPr="008C142B">
        <w:rPr>
          <w:u w:val="single"/>
        </w:rPr>
        <w:t>) (pending before the Legislature as this bill).</w:t>
      </w:r>
      <w:r>
        <w:rPr>
          <w:u w:val="single"/>
        </w:rPr>
        <w:t xml:space="preserve"> </w:t>
      </w:r>
      <w:r>
        <w:rPr>
          <w:rFonts w:ascii="Albertus Extra Bold" w:hAnsi="Albertus Extra Bold"/>
          <w:b/>
          <w:vertAlign w:val="superscript"/>
        </w:rPr>
        <w:t>1</w:t>
      </w:r>
    </w:p>
    <w:p w14:paraId="23EE7D53" w14:textId="77777777" w:rsidR="000C65F0" w:rsidRDefault="000C65F0" w:rsidP="000C65F0"/>
    <w:p w14:paraId="3A1BACFF" w14:textId="4427B8E2" w:rsidR="000C65F0" w:rsidRPr="00085643" w:rsidRDefault="000C65F0" w:rsidP="000C65F0">
      <w:pPr>
        <w:rPr>
          <w:u w:val="single"/>
        </w:rPr>
      </w:pPr>
      <w:r>
        <w:tab/>
      </w:r>
      <w:r w:rsidRPr="00085643">
        <w:rPr>
          <w:rFonts w:ascii="Albertus Extra Bold" w:hAnsi="Albertus Extra Bold"/>
          <w:b/>
          <w:vertAlign w:val="superscript"/>
        </w:rPr>
        <w:t>1</w:t>
      </w:r>
      <w:r w:rsidRPr="00085643">
        <w:rPr>
          <w:u w:val="single"/>
        </w:rPr>
        <w:t>4.  (New section)  a.  (1)  Within 30 days of enactment of P.L.</w:t>
      </w:r>
      <w:r>
        <w:rPr>
          <w:u w:val="single"/>
        </w:rPr>
        <w:t>    </w:t>
      </w:r>
      <w:r w:rsidRPr="00085643">
        <w:rPr>
          <w:u w:val="single"/>
        </w:rPr>
        <w:t>,</w:t>
      </w:r>
      <w:r>
        <w:rPr>
          <w:u w:val="single"/>
        </w:rPr>
        <w:t> </w:t>
      </w:r>
      <w:r w:rsidRPr="00085643">
        <w:rPr>
          <w:u w:val="single"/>
        </w:rPr>
        <w:t>c.    (C.       ) (pending before the Legislature as this bill), the Commissioner of Community Affairs shall publish a model land use ordinance to address installation, sightline, and setback requirements</w:t>
      </w:r>
      <w:r>
        <w:rPr>
          <w:u w:val="single"/>
        </w:rPr>
        <w:t xml:space="preserve"> </w:t>
      </w:r>
      <w:r w:rsidRPr="00085643">
        <w:rPr>
          <w:u w:val="single"/>
        </w:rPr>
        <w:t>and other health- and safety-related specifications for electric vehicle supply equipment and Make-Ready parking spaces and shall post the model land use ordinance on the department’s Internet website.  The model land use ordinance published by the commissioner shall not require the rulemaking process pursuant to the "Administrative Procedure Act," P.L.1968, c.410 (C.52:14B-1 et seq.).</w:t>
      </w:r>
    </w:p>
    <w:p w14:paraId="52C88D4D" w14:textId="26ADE029" w:rsidR="000C65F0" w:rsidRPr="00085643" w:rsidRDefault="000C65F0" w:rsidP="000C65F0">
      <w:pPr>
        <w:rPr>
          <w:u w:val="single"/>
        </w:rPr>
      </w:pPr>
      <w:r w:rsidRPr="00B23804">
        <w:tab/>
      </w:r>
      <w:r>
        <w:rPr>
          <w:u w:val="single"/>
        </w:rPr>
        <w:t>(2)</w:t>
      </w:r>
      <w:r>
        <w:rPr>
          <w:u w:val="single"/>
        </w:rPr>
        <w:tab/>
      </w:r>
      <w:r w:rsidRPr="00085643">
        <w:rPr>
          <w:u w:val="single"/>
        </w:rPr>
        <w:t>The model land use ordinance shall include the requirements pursuant to sections 1 through 3 of P.L.    , c.    (C.</w:t>
      </w:r>
      <w:r>
        <w:rPr>
          <w:u w:val="single"/>
        </w:rPr>
        <w:t>        </w:t>
      </w:r>
      <w:r w:rsidRPr="00085643">
        <w:rPr>
          <w:u w:val="single"/>
        </w:rPr>
        <w:t>) (pending before the Legislature as this bill).</w:t>
      </w:r>
    </w:p>
    <w:p w14:paraId="72E19491" w14:textId="77777777" w:rsidR="000C65F0" w:rsidRPr="00085643" w:rsidRDefault="000C65F0" w:rsidP="000C65F0">
      <w:pPr>
        <w:rPr>
          <w:u w:val="single"/>
        </w:rPr>
      </w:pPr>
      <w:r w:rsidRPr="00B23804">
        <w:tab/>
      </w:r>
      <w:r w:rsidRPr="00085643">
        <w:rPr>
          <w:u w:val="single"/>
        </w:rPr>
        <w:t>(3)  The Commissioner of Community Affairs may periodically update the electric vehicle supply equipment and Make-Ready parking space requirements established pursuant to subsections a. and b. of section 3 of P.L.    , c.    (C.        ) (pending before the Legislature as this bill) to reflect increased electric vehicle adoption levels and technological advances in the State.  Any update to such parking requirements shall be adopted by the commissioner pursuant to the "Administrative Procedure Act," P.L.1968, c.410 (C.52:14B-1 et seq.) and promulgated as amendments to the model land use ordinance published pursuant to this subsection.  Amendments to the model ordinance to address installation, sightline, or setback requirements</w:t>
      </w:r>
      <w:r>
        <w:rPr>
          <w:u w:val="single"/>
        </w:rPr>
        <w:t xml:space="preserve"> </w:t>
      </w:r>
      <w:r w:rsidRPr="00085643">
        <w:rPr>
          <w:u w:val="single"/>
        </w:rPr>
        <w:t>or other health- and safety-related specifications shall not require the rulemaking process pursuant to the "Administrative Procedure Act," P.L.1968, c.410 (C.52:14B-1 et seq.).</w:t>
      </w:r>
    </w:p>
    <w:p w14:paraId="530D7776" w14:textId="77777777" w:rsidR="000C65F0" w:rsidRPr="00085643" w:rsidRDefault="000C65F0" w:rsidP="000C65F0">
      <w:pPr>
        <w:rPr>
          <w:u w:val="single"/>
        </w:rPr>
      </w:pPr>
      <w:r w:rsidRPr="00B23804">
        <w:tab/>
      </w:r>
      <w:r w:rsidRPr="00085643">
        <w:rPr>
          <w:u w:val="single"/>
        </w:rPr>
        <w:t>b.  (1)  The model land use ordinance published by the Commissioner of Community Affairs pursuant to this section shall be effective in each municipality, except that a municipality may deviate from the reasonable standards set forth in the model land use ordinance by adoption of an ordinance pursuant to paragraph (2) of this subsection.</w:t>
      </w:r>
    </w:p>
    <w:p w14:paraId="46ACBC37" w14:textId="77777777" w:rsidR="000C65F0" w:rsidRPr="00085643" w:rsidRDefault="000C65F0" w:rsidP="000C65F0">
      <w:pPr>
        <w:rPr>
          <w:u w:val="single"/>
        </w:rPr>
      </w:pPr>
      <w:r w:rsidRPr="00B23804">
        <w:tab/>
      </w:r>
      <w:r w:rsidRPr="00085643">
        <w:rPr>
          <w:u w:val="single"/>
        </w:rPr>
        <w:t>(2)</w:t>
      </w:r>
      <w:r w:rsidRPr="00085643">
        <w:rPr>
          <w:u w:val="single"/>
        </w:rPr>
        <w:tab/>
        <w:t xml:space="preserve">A municipality may, by ordinance, adopt reasonable standards to address installation, sightline, and setback requirements or other health- and safety-related specifications for electric vehicle supply equipment and Make-Ready parking spaces.  Nothing in this subsection shall be deemed to authorize a municipality to require site plan review by a municipal agency solely for the installation of electric vehicle supply equipment or Make-Ready parking spaces.  </w:t>
      </w:r>
    </w:p>
    <w:p w14:paraId="6BBD555B" w14:textId="77777777" w:rsidR="000C65F0" w:rsidRPr="00085643" w:rsidRDefault="000C65F0" w:rsidP="000C65F0">
      <w:r w:rsidRPr="00B23804">
        <w:tab/>
      </w:r>
      <w:r w:rsidRPr="00085643">
        <w:rPr>
          <w:u w:val="single"/>
        </w:rPr>
        <w:t>(3)  A municipality may encourage additional installation of electric vehicle supply equipment and Make-Ready parking spaces in development projects, but shall not require more than the requirements in the model land use ordinance published by the Commissioner of Community Affairs.  The requirements adopted by the Site Improvement Advisory Board established pursuant to section 3 of P.L.1993, c.32 (C.40:55D-40.3) and the requirements adopted through the "State Uniform Construction Code Act,” P.L.1975, c. 217 (C. 52:27D-119 et seq.) shall be consistent with the requirements set forth in the model ordinance and shall be updated if the model ordinance is updated pursuant to paragraph (3) of subsection a. of this section.</w:t>
      </w:r>
      <w:r>
        <w:rPr>
          <w:rFonts w:ascii="Albertus Extra Bold" w:hAnsi="Albertus Extra Bold"/>
          <w:b/>
          <w:vertAlign w:val="superscript"/>
        </w:rPr>
        <w:t>1</w:t>
      </w:r>
    </w:p>
    <w:p w14:paraId="598079EB" w14:textId="77777777" w:rsidR="000C65F0" w:rsidRPr="00597509" w:rsidRDefault="000C65F0" w:rsidP="000C65F0"/>
    <w:p w14:paraId="086CA771" w14:textId="77777777" w:rsidR="000C65F0" w:rsidRDefault="000C65F0" w:rsidP="000C65F0">
      <w:r>
        <w:tab/>
      </w:r>
      <w:r>
        <w:rPr>
          <w:rFonts w:ascii="Albertus Extra Bold" w:hAnsi="Albertus Extra Bold"/>
          <w:b/>
          <w:vertAlign w:val="superscript"/>
        </w:rPr>
        <w:t>1</w:t>
      </w:r>
      <w:r>
        <w:t>5.  Section 3.1 of P.L.1975, c.291 (C.40:55D-4) is amended to read as follows:</w:t>
      </w:r>
    </w:p>
    <w:p w14:paraId="4B6056D1" w14:textId="77777777" w:rsidR="000C65F0" w:rsidRDefault="000C65F0" w:rsidP="000C65F0">
      <w:r>
        <w:tab/>
        <w:t>3.1. "Days" means calendar days.</w:t>
      </w:r>
    </w:p>
    <w:p w14:paraId="49EF75AE" w14:textId="77777777" w:rsidR="000C65F0" w:rsidRDefault="000C65F0" w:rsidP="000C65F0">
      <w:r>
        <w:tab/>
        <w:t>"Density" means the permitted number of dwelling units per gross area of land that is the subject of an application for development, including noncontiguous land, if authorized by municipal ordinance or by a planned development.</w:t>
      </w:r>
    </w:p>
    <w:p w14:paraId="02826151" w14:textId="77777777" w:rsidR="000C65F0" w:rsidRDefault="000C65F0" w:rsidP="000C65F0">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5EDC1061" w14:textId="77777777" w:rsidR="000C65F0" w:rsidRDefault="000C65F0" w:rsidP="000C65F0">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3B6D3CAC" w14:textId="77777777" w:rsidR="000C65F0" w:rsidRDefault="000C65F0" w:rsidP="000C65F0">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68BD5E62" w14:textId="77777777" w:rsidR="000C65F0" w:rsidRDefault="000C65F0" w:rsidP="000C65F0">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43DAD5E1" w14:textId="77777777" w:rsidR="000C65F0" w:rsidRDefault="000C65F0" w:rsidP="000C65F0">
      <w:r>
        <w:tab/>
        <w:t>"Development restriction" means an agricultural restriction, a conservation restriction, or a historic preservation restriction.</w:t>
      </w:r>
    </w:p>
    <w:p w14:paraId="3D4BF161" w14:textId="77777777" w:rsidR="000C65F0" w:rsidRDefault="000C65F0" w:rsidP="000C65F0">
      <w:r>
        <w:tab/>
        <w:t>"Development transfer" or "development potential transfer" means the conveyance of development potential, or the permission for development, from one or more lots to one or more other lots by deed, easement, or other means as authorized by ordinance.</w:t>
      </w:r>
    </w:p>
    <w:p w14:paraId="2577EB82" w14:textId="77777777" w:rsidR="000C65F0" w:rsidRDefault="000C65F0" w:rsidP="000C65F0">
      <w:r>
        <w:tab/>
        <w:t>"Development transfer bank" means a development transfer bank established pursuant to section 22 of P.L.2004, c.2 (C.40:55D-158) or the State TDR Bank.</w:t>
      </w:r>
    </w:p>
    <w:p w14:paraId="0492A8D5" w14:textId="77777777" w:rsidR="000C65F0" w:rsidRDefault="000C65F0" w:rsidP="000C65F0">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09639540" w14:textId="77777777" w:rsidR="000C65F0" w:rsidRPr="00910924" w:rsidRDefault="000C65F0" w:rsidP="000C65F0">
      <w:pPr>
        <w:rPr>
          <w:u w:val="single"/>
        </w:rPr>
      </w:pPr>
      <w:r>
        <w:tab/>
      </w:r>
      <w:r w:rsidRPr="008F6E81">
        <w:rPr>
          <w:u w:val="single"/>
        </w:rPr>
        <w:t xml:space="preserve">"Electric vehicle </w:t>
      </w:r>
      <w:r>
        <w:rPr>
          <w:u w:val="single"/>
        </w:rPr>
        <w:t>supply</w:t>
      </w:r>
      <w:r w:rsidRPr="008F6E81">
        <w:rPr>
          <w:u w:val="single"/>
        </w:rPr>
        <w:t xml:space="preserve"> equipment" or </w:t>
      </w:r>
      <w:r>
        <w:rPr>
          <w:u w:val="single"/>
        </w:rPr>
        <w:t xml:space="preserve">“electric vehicle service equipment” or </w:t>
      </w:r>
      <w:r w:rsidRPr="008F6E81">
        <w:rPr>
          <w:u w:val="single"/>
        </w:rPr>
        <w:t xml:space="preserve">"EVSE" means the equipment, including the cables, cords, conductors, connectors, couplers, enclosures, attachment plugs, power outlets, </w:t>
      </w:r>
      <w:r>
        <w:rPr>
          <w:u w:val="single"/>
        </w:rPr>
        <w:t xml:space="preserve">power electronics, transformer, switchgear, </w:t>
      </w:r>
      <w:r w:rsidRPr="008F6E81">
        <w:rPr>
          <w:u w:val="single"/>
        </w:rPr>
        <w:t>switches and controls, network interfaces, and point of sale equipment and associated apparatus designed and used for the purpose of transferring energy from the electric supply system to a plug-in electric vehicle.  "EVSE" may deliver either alternating current or</w:t>
      </w:r>
      <w:r>
        <w:rPr>
          <w:u w:val="single"/>
        </w:rPr>
        <w:t>,</w:t>
      </w:r>
      <w:r w:rsidRPr="008F6E81">
        <w:rPr>
          <w:u w:val="single"/>
        </w:rPr>
        <w:t xml:space="preserve"> consistent with fast charging equipment standards</w:t>
      </w:r>
      <w:r>
        <w:rPr>
          <w:u w:val="single"/>
        </w:rPr>
        <w:t xml:space="preserve">, </w:t>
      </w:r>
      <w:r w:rsidRPr="008F6E81">
        <w:rPr>
          <w:u w:val="single"/>
        </w:rPr>
        <w:t>direct current electricity</w:t>
      </w:r>
      <w:r>
        <w:rPr>
          <w:u w:val="single"/>
        </w:rPr>
        <w:t>.  “EVSE” is synonymous with “electric vehicle charging station</w:t>
      </w:r>
      <w:r w:rsidRPr="008F6E81">
        <w:rPr>
          <w:u w:val="single"/>
        </w:rPr>
        <w:t>.</w:t>
      </w:r>
      <w:r>
        <w:rPr>
          <w:u w:val="single"/>
        </w:rPr>
        <w:t xml:space="preserve">”  </w:t>
      </w:r>
      <w:r w:rsidRPr="008F6E81">
        <w:rPr>
          <w:u w:val="single"/>
        </w:rPr>
        <w:t xml:space="preserve">  </w:t>
      </w:r>
    </w:p>
    <w:p w14:paraId="4C616F9F" w14:textId="77777777" w:rsidR="000C65F0" w:rsidRDefault="000C65F0" w:rsidP="000C65F0">
      <w:r>
        <w:tab/>
        <w:t>"Environmental commission" means a municipal advisory body created pursuant to P.L.1968, c.245 (C.40:56A-1 et seq.).</w:t>
      </w:r>
    </w:p>
    <w:p w14:paraId="51040984" w14:textId="77777777" w:rsidR="000C65F0" w:rsidRDefault="000C65F0" w:rsidP="000C65F0">
      <w:r>
        <w:tab/>
        <w:t>"Erosion" means the detachment and movement of soil or rock fragments by water, wind, ice and gravity.</w:t>
      </w:r>
    </w:p>
    <w:p w14:paraId="22EDF63B" w14:textId="77777777" w:rsidR="000C65F0" w:rsidRDefault="000C65F0" w:rsidP="000C65F0">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1E0BF0C7" w14:textId="77777777" w:rsidR="000C65F0" w:rsidRDefault="000C65F0" w:rsidP="000C65F0">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4B20D6BD" w14:textId="77777777" w:rsidR="000C65F0" w:rsidRDefault="000C65F0" w:rsidP="000C65F0">
      <w:r>
        <w:tab/>
        <w:t>"General development plan" means a comprehensive plan for the development of a planned development, as provided in section 4 of P.L.1987, c.129 (C.40:55D-45.2).</w:t>
      </w:r>
    </w:p>
    <w:p w14:paraId="45DADF56" w14:textId="77777777" w:rsidR="000C65F0" w:rsidRDefault="000C65F0" w:rsidP="000C65F0">
      <w:r>
        <w:tab/>
        <w:t>"Governing body" means the chief legislative body of the municipality.  In municipalities having a board of public works, "governing body" means such board.</w:t>
      </w:r>
    </w:p>
    <w:p w14:paraId="78B6B570" w14:textId="77777777" w:rsidR="000C65F0" w:rsidRDefault="000C65F0" w:rsidP="000C65F0">
      <w:r>
        <w:tab/>
        <w:t>"Historic district" means one or more historic sites and intervening or surrounding property significantly affecting or affected by the quality and character of the historic site or sites.</w:t>
      </w:r>
    </w:p>
    <w:p w14:paraId="145B89AB" w14:textId="77777777" w:rsidR="000C65F0" w:rsidRDefault="000C65F0" w:rsidP="000C65F0">
      <w:r>
        <w:tab/>
        <w:t>"Historic preservation restriction" means a "historic preservation restriction" as defined in section 2 of P.L.1979, c.378 (C.13:8B-2).</w:t>
      </w:r>
    </w:p>
    <w:p w14:paraId="16BD21E4" w14:textId="77777777" w:rsidR="000C65F0" w:rsidRDefault="000C65F0" w:rsidP="000C65F0">
      <w:r>
        <w:tab/>
        <w:t>"Historic site" means any real property, man-made structure, natural object or configuration or any portion or group of the foregoing of historical, archeological, cultural, scenic or architectural significance.</w:t>
      </w:r>
    </w:p>
    <w:p w14:paraId="70C9E737" w14:textId="77777777" w:rsidR="000C65F0" w:rsidRDefault="000C65F0" w:rsidP="000C65F0">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14:paraId="0CB81C73" w14:textId="77777777" w:rsidR="000C65F0" w:rsidRDefault="000C65F0" w:rsidP="000C65F0">
      <w:r>
        <w:tab/>
        <w:t>"Instrument" means the easement, credit, or other deed restriction used to record a development transfer.</w:t>
      </w:r>
    </w:p>
    <w:p w14:paraId="0E2817CF" w14:textId="77777777" w:rsidR="000C65F0" w:rsidRDefault="000C65F0" w:rsidP="000C65F0">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3326243C" w14:textId="77777777" w:rsidR="000C65F0" w:rsidRDefault="000C65F0" w:rsidP="000C65F0">
      <w:r>
        <w:tab/>
        <w:t>"Land" includes improvements and fixtures on, above or below the surface.</w:t>
      </w:r>
    </w:p>
    <w:p w14:paraId="5948E8F0" w14:textId="77777777" w:rsidR="000C65F0" w:rsidRDefault="000C65F0" w:rsidP="000C65F0">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5D1D228A" w14:textId="77777777" w:rsidR="000C65F0" w:rsidRDefault="000C65F0" w:rsidP="000C65F0">
      <w:r>
        <w:tab/>
        <w:t>"Lot" means a designated parcel, tract or area of land established by a plat or otherwise, as permitted by law and to be used, developed or built upon as a unit.</w:t>
      </w:r>
      <w:r>
        <w:rPr>
          <w:rFonts w:ascii="Albertus Extra Bold" w:hAnsi="Albertus Extra Bold"/>
          <w:b/>
          <w:vertAlign w:val="superscript"/>
        </w:rPr>
        <w:t>1</w:t>
      </w:r>
    </w:p>
    <w:p w14:paraId="41C302CA" w14:textId="77777777" w:rsidR="000C65F0" w:rsidRDefault="000C65F0" w:rsidP="000C65F0">
      <w:r>
        <w:t>(</w:t>
      </w:r>
      <w:proofErr w:type="spellStart"/>
      <w:r>
        <w:t>cf</w:t>
      </w:r>
      <w:proofErr w:type="spellEnd"/>
      <w:r>
        <w:t>: P.L.2013, c.106, s.3)</w:t>
      </w:r>
    </w:p>
    <w:p w14:paraId="714EE67B" w14:textId="77777777" w:rsidR="000C65F0" w:rsidRDefault="000C65F0" w:rsidP="000C65F0"/>
    <w:p w14:paraId="70526659" w14:textId="77777777" w:rsidR="000C65F0" w:rsidRDefault="000C65F0" w:rsidP="000C65F0">
      <w:r>
        <w:tab/>
      </w:r>
      <w:r>
        <w:rPr>
          <w:rFonts w:ascii="Albertus Extra Bold" w:hAnsi="Albertus Extra Bold"/>
          <w:b/>
          <w:vertAlign w:val="superscript"/>
        </w:rPr>
        <w:t>1</w:t>
      </w:r>
      <w:r>
        <w:t>6.  Section 3.2 of P.L.1975, c.291 (C.40:55D-5) is amended to read as follows:</w:t>
      </w:r>
    </w:p>
    <w:p w14:paraId="242D558D" w14:textId="77777777" w:rsidR="000C65F0" w:rsidRDefault="000C65F0" w:rsidP="000C65F0">
      <w:r>
        <w:tab/>
        <w:t>3.2.  "Maintenance guarantee" means any security which may be accepted by a municipality for the maintenance of any improvements required by this act, including but not limited to surety bonds, letters of credit under the circumstances specified in section 16 of P.L.1991, c.256 (C.40:55D-53.5), and cash.</w:t>
      </w:r>
    </w:p>
    <w:p w14:paraId="7A37C761" w14:textId="77777777" w:rsidR="000C65F0" w:rsidRDefault="000C65F0" w:rsidP="000C65F0">
      <w:r>
        <w:tab/>
        <w:t>"Major subdivision" means any subdivision not classified as a minor subdivision.</w:t>
      </w:r>
    </w:p>
    <w:p w14:paraId="48E8C72E" w14:textId="77777777" w:rsidR="000C65F0" w:rsidRDefault="000C65F0" w:rsidP="000C65F0">
      <w:r>
        <w:tab/>
      </w:r>
      <w:r>
        <w:rPr>
          <w:u w:val="single"/>
        </w:rPr>
        <w:t xml:space="preserve">“Make-Ready” means the pre-wiring of electrical infrastructure at a parking space, or set of parking spaces, to facilitate easy and cost-efficient future installation of Electric Vehicle Supply Equipment or Electric Vehicle Service Equipment, including, but not limited to, Level Two EVSE and direct current fast chargers.  Make Ready includes expenses related to service panels, junction boxes, conduit, wiring, and other components necessary to make a particular location able to accommodate Electric Vehicle Supply Equipment or Electric Vehicle Service Equipment on a “plug and play” basis. “Make-Ready” is synonymous with the term “charger ready,” </w:t>
      </w:r>
      <w:r w:rsidRPr="00365724">
        <w:rPr>
          <w:u w:val="single"/>
        </w:rPr>
        <w:t>as used in P.L.2019, c.362 (C.48:25-1 et al.).</w:t>
      </w:r>
    </w:p>
    <w:p w14:paraId="252DFBC4" w14:textId="77777777" w:rsidR="000C65F0" w:rsidRDefault="000C65F0" w:rsidP="000C65F0">
      <w:r>
        <w:tab/>
        <w:t>"Master plan" means a composite of one or more written or graphic proposals for the development of the municipality as set forth in and adopted pursuant to section 19 of P.L.1975, c.291 (C.40:55D-28).</w:t>
      </w:r>
    </w:p>
    <w:p w14:paraId="70204FB0" w14:textId="77777777" w:rsidR="000C65F0" w:rsidRDefault="000C65F0" w:rsidP="000C65F0">
      <w:r>
        <w:tab/>
        <w:t>"Mayor" means the chief executive of the municipality, whatever his official designation may be, except that in the case of municipalities governed by municipal council and municipal manager the term "mayor" shall not mean the "municipal manager" but shall mean the mayor of such municipality.</w:t>
      </w:r>
    </w:p>
    <w:p w14:paraId="229E09B3" w14:textId="77777777" w:rsidR="000C65F0" w:rsidRDefault="000C65F0" w:rsidP="000C65F0">
      <w:r>
        <w:tab/>
        <w:t>"Military facility" means any facility located within the State which is owned or operated by the federal government, and which is used for the purposes of providing logistical, technical, material, training, and any other support to any branch of the United States military.</w:t>
      </w:r>
    </w:p>
    <w:p w14:paraId="23E6EE1F" w14:textId="77777777" w:rsidR="000C65F0" w:rsidRDefault="000C65F0" w:rsidP="000C65F0">
      <w:r>
        <w:tab/>
        <w:t>"Military facility commander" means the chief official, base commander or person in charge at a military facility.</w:t>
      </w:r>
    </w:p>
    <w:p w14:paraId="6D49E9C9" w14:textId="77777777" w:rsidR="000C65F0" w:rsidRDefault="000C65F0" w:rsidP="000C65F0">
      <w:r>
        <w:tab/>
        <w:t>"Minor site plan" means a development plan of one or more lots which (1) proposes new development within the scope of development specifically permitted by ordinance as a minor site plan; (2) does not involve planned development, any new street or extension of any off-tract improvement which is to be prorated pursuant to section 30 of P.L.1975, c.291 (C.40:55D-42); and (3) contains the information reasonably required in order to make an informed determination as to whether the requirements established by ordinance for approval of a minor site plan have been met.</w:t>
      </w:r>
    </w:p>
    <w:p w14:paraId="479AABA5" w14:textId="77777777" w:rsidR="000C65F0" w:rsidRDefault="000C65F0" w:rsidP="000C65F0">
      <w:r>
        <w:tab/>
        <w:t>"Minor subdivision" means a subdivision of land for the creation of a number of lots specifically permitted by ordinance as a minor subdivision; provided that such subdivision does not involve (1) a planned development, (2) any new street or (3) the extension of any off-tract improvement, the cost of which is to be prorated pursuant to section 30 of P.L.1975, c.291 (C.40:55D-42).</w:t>
      </w:r>
    </w:p>
    <w:p w14:paraId="13B7BAE0" w14:textId="77777777" w:rsidR="000C65F0" w:rsidRDefault="000C65F0" w:rsidP="000C65F0">
      <w:r>
        <w:tab/>
        <w:t>"Municipality" means any city, borough, town, township or village.</w:t>
      </w:r>
    </w:p>
    <w:p w14:paraId="0A88E65D" w14:textId="77777777" w:rsidR="000C65F0" w:rsidRDefault="000C65F0" w:rsidP="000C65F0">
      <w:r>
        <w:tab/>
        <w:t>"Municipal agency" means a municipal planning board or board of adjustment, or a governing body of a municipality when acting pursuant to this act and any agency which is created by or responsible to one or more municipalities when such agency is acting pursuant to this act.</w:t>
      </w:r>
    </w:p>
    <w:p w14:paraId="40FA4019" w14:textId="77777777" w:rsidR="000C65F0" w:rsidRDefault="000C65F0" w:rsidP="000C65F0">
      <w:r>
        <w:tab/>
        <w:t>"Municipal resident" means a person who is domiciled in the municipality.</w:t>
      </w:r>
    </w:p>
    <w:p w14:paraId="5B79CF67" w14:textId="77777777" w:rsidR="000C65F0" w:rsidRDefault="000C65F0" w:rsidP="000C65F0">
      <w:r>
        <w:tab/>
        <w:t>"Nonconforming lot" means a lot, the area, dimension or location of which was lawful prior to the adoption, revision or amendment of a zoning ordinance, but fails to conform to the requirements of the zoning district in which it is located by reason of such adoption, revision or amendment.</w:t>
      </w:r>
    </w:p>
    <w:p w14:paraId="6B1697D4" w14:textId="77777777" w:rsidR="000C65F0" w:rsidRDefault="000C65F0" w:rsidP="000C65F0">
      <w:r>
        <w:tab/>
        <w:t>"Nonconforming structure" means a structure the size, dimension or location of which was lawful prior to the adoption, revision or amendment of a zoning ordinance, but which fails to conform to the requirements of the zoning district in which it is located by reasons of such adoption, revision or amendment.</w:t>
      </w:r>
    </w:p>
    <w:p w14:paraId="5CCB920E" w14:textId="77777777" w:rsidR="000C65F0" w:rsidRDefault="000C65F0" w:rsidP="000C65F0">
      <w:r>
        <w:tab/>
        <w:t>"Nonconforming use" means a use or activity which was lawful prior to the adoption, revision or amendment of a zoning ordinance, but which fails to conform to the requirements of the zoning district in which it is located by reasons of such adoption, revision or amendment.</w:t>
      </w:r>
    </w:p>
    <w:p w14:paraId="08AF0E9D" w14:textId="77777777" w:rsidR="000C65F0" w:rsidRDefault="000C65F0" w:rsidP="000C65F0">
      <w:r>
        <w:tab/>
        <w:t>"Noncontiguous cluster" means noncontiguous areas to be developed as a single entity according to a plan containing an area, or a section or sections thereof, to be developed for residential purposes, nonresidential purposes, or a combination thereof, at a greater concentration of density or intensity of land use than authorized within the area, section, or sections, under conventional development, in exchange for the permanent preservation of another area, or a section or sections thereof, as common or public open space, or for historic or agricultural purposes, or a combination thereof.</w:t>
      </w:r>
    </w:p>
    <w:p w14:paraId="3ED04340" w14:textId="77777777" w:rsidR="000C65F0" w:rsidRDefault="000C65F0" w:rsidP="000C65F0">
      <w:r>
        <w:tab/>
        <w:t>"Office of Planning Advocacy" or "Office of Smart Growth" means the Office of State Planning established pursuant to section 6 of P.L.1985, c.398 (C.52:18A-201) and transferred to the Department of State pursuant to Governor Christie's Reorganization Plan No. 002-2011, effective August 28, 2011.</w:t>
      </w:r>
    </w:p>
    <w:p w14:paraId="56B0BA27" w14:textId="77777777" w:rsidR="000C65F0" w:rsidRDefault="000C65F0" w:rsidP="000C65F0">
      <w:r>
        <w:tab/>
        <w:t>"Official county map" means the map, with changes and additions thereto, adopted and established, from time to time, by resolution of the board of chosen freeholders of the county pursuant to R.S.40:27-5.</w:t>
      </w:r>
    </w:p>
    <w:p w14:paraId="54E24415" w14:textId="77777777" w:rsidR="000C65F0" w:rsidRDefault="000C65F0" w:rsidP="000C65F0">
      <w:r>
        <w:tab/>
        <w:t>"Official map" means a map adopted by ordinance pursuant to article 5 of P.L.1975, c.291.</w:t>
      </w:r>
    </w:p>
    <w:p w14:paraId="075AB246" w14:textId="77777777" w:rsidR="000C65F0" w:rsidRDefault="000C65F0" w:rsidP="000C65F0">
      <w:r>
        <w:tab/>
        <w:t>"Offsite" means located outside the lot lines of the lot in question but within the property, of which the lot is a part, which is the subject of a development application or the closest half of the street or right-of-way abutting the property of which the lot is a part.</w:t>
      </w:r>
    </w:p>
    <w:p w14:paraId="3D75D656" w14:textId="77777777" w:rsidR="000C65F0" w:rsidRDefault="000C65F0" w:rsidP="000C65F0">
      <w:r>
        <w:tab/>
        <w:t>"Off-tract" means not located on the property which is the subject of a development application nor on the closest half of the abutting street or right-of-way.</w:t>
      </w:r>
    </w:p>
    <w:p w14:paraId="6CAC6FD7" w14:textId="77777777" w:rsidR="000C65F0" w:rsidRDefault="000C65F0" w:rsidP="000C65F0">
      <w:r>
        <w:tab/>
        <w:t>"Onsite" means located on the lot in question and excluding any abutting street or right-of-way.</w:t>
      </w:r>
    </w:p>
    <w:p w14:paraId="2E4B79B3" w14:textId="77777777" w:rsidR="000C65F0" w:rsidRDefault="000C65F0" w:rsidP="000C65F0">
      <w:r>
        <w:tab/>
        <w:t>"On-tract" means located on the property which is the subject of a development application or on the closest half of an abutting street or right-of-way.</w:t>
      </w:r>
    </w:p>
    <w:p w14:paraId="2088A5C4" w14:textId="77777777" w:rsidR="000C65F0" w:rsidRDefault="000C65F0" w:rsidP="000C65F0">
      <w:r>
        <w:tab/>
        <w:t xml:space="preserve">"Open-space" means any parcel or area of land or water essentially unimproved and set aside, dedicated, designated or reserved for public or private use or enjoyment or for the use and enjoyment of owners and occupants of land adjoining or neighboring such open space; provided that such areas may be improved with only those buildings, structures, streets and </w:t>
      </w:r>
      <w:proofErr w:type="spellStart"/>
      <w:r>
        <w:t>offstreet</w:t>
      </w:r>
      <w:proofErr w:type="spellEnd"/>
      <w:r>
        <w:t xml:space="preserve"> parking and other improvements that are designed to be incidental to the natural openness of the land or support its use for recreation and conservation purposes.</w:t>
      </w:r>
      <w:r>
        <w:rPr>
          <w:rFonts w:ascii="Albertus Extra Bold" w:hAnsi="Albertus Extra Bold"/>
          <w:b/>
          <w:vertAlign w:val="superscript"/>
        </w:rPr>
        <w:t>1</w:t>
      </w:r>
    </w:p>
    <w:p w14:paraId="456925B6" w14:textId="354C0C99" w:rsidR="000C65F0" w:rsidRDefault="000C65F0" w:rsidP="000C65F0">
      <w:r>
        <w:t>(</w:t>
      </w:r>
      <w:proofErr w:type="spellStart"/>
      <w:r>
        <w:t>cf</w:t>
      </w:r>
      <w:proofErr w:type="spellEnd"/>
      <w:r>
        <w:t>: P.L.2016, c.21, s.2)</w:t>
      </w:r>
    </w:p>
    <w:p w14:paraId="4B8AD9DE" w14:textId="77777777" w:rsidR="000468F4" w:rsidRDefault="000468F4" w:rsidP="00143F8B"/>
    <w:p w14:paraId="19CFBD81" w14:textId="32143039" w:rsidR="004A2988" w:rsidRDefault="00686AEB" w:rsidP="00143F8B">
      <w:r>
        <w:tab/>
      </w:r>
      <w:r w:rsidR="000C65F0">
        <w:rPr>
          <w:rFonts w:ascii="Albertus Extra Bold" w:hAnsi="Albertus Extra Bold"/>
          <w:b/>
          <w:vertAlign w:val="superscript"/>
        </w:rPr>
        <w:t>1</w:t>
      </w:r>
      <w:r w:rsidR="000C65F0" w:rsidRPr="000C65F0">
        <w:rPr>
          <w:rFonts w:ascii="Albertus Extra Bold" w:hAnsi="Albertus Extra Bold"/>
          <w:b/>
        </w:rPr>
        <w:t>[</w:t>
      </w:r>
      <w:r w:rsidR="00B30255">
        <w:t>4</w:t>
      </w:r>
      <w:r w:rsidR="003D5DAA">
        <w:t>.</w:t>
      </w:r>
      <w:r w:rsidR="000C65F0" w:rsidRPr="000C65F0">
        <w:rPr>
          <w:rFonts w:ascii="Albertus Extra Bold" w:hAnsi="Albertus Extra Bold"/>
          <w:b/>
        </w:rPr>
        <w:t>]</w:t>
      </w:r>
      <w:r w:rsidR="000C65F0">
        <w:t xml:space="preserve"> </w:t>
      </w:r>
      <w:r w:rsidR="000C65F0" w:rsidRPr="000C65F0">
        <w:rPr>
          <w:u w:val="single"/>
        </w:rPr>
        <w:t>7.</w:t>
      </w:r>
      <w:r w:rsidR="000C65F0">
        <w:rPr>
          <w:rFonts w:ascii="Albertus Extra Bold" w:hAnsi="Albertus Extra Bold"/>
          <w:b/>
          <w:vertAlign w:val="superscript"/>
        </w:rPr>
        <w:t>1</w:t>
      </w:r>
      <w:r w:rsidR="003D5DAA">
        <w:tab/>
      </w:r>
      <w:r w:rsidR="006C7EC1">
        <w:t xml:space="preserve">This act shall take effect </w:t>
      </w:r>
      <w:r w:rsidR="00A55EE8">
        <w:t>immediately</w:t>
      </w:r>
      <w:r w:rsidR="003329F5">
        <w:t>.</w:t>
      </w:r>
    </w:p>
    <w:sectPr w:rsidR="004A2988" w:rsidSect="000C65F0">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D895" w14:textId="77777777" w:rsidR="001D71FC" w:rsidRDefault="001D71FC">
      <w:r>
        <w:separator/>
      </w:r>
    </w:p>
  </w:endnote>
  <w:endnote w:type="continuationSeparator" w:id="0">
    <w:p w14:paraId="6A14A535" w14:textId="77777777" w:rsidR="001D71FC" w:rsidRDefault="001D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5D083" w14:textId="1416263D" w:rsidR="00ED1275" w:rsidRDefault="003B79EC" w:rsidP="003B79E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86F3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0382" w14:textId="77777777" w:rsidR="003D5DAA" w:rsidRPr="00921C91" w:rsidRDefault="003D5D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D3E6D6B" w14:textId="77777777" w:rsidR="003D5DAA" w:rsidRPr="00921C91" w:rsidRDefault="003D5DAA">
    <w:pPr>
      <w:pStyle w:val="Footer"/>
      <w:rPr>
        <w:szCs w:val="18"/>
      </w:rPr>
    </w:pPr>
  </w:p>
  <w:p w14:paraId="2EF85785" w14:textId="77777777" w:rsidR="003D5DAA" w:rsidRPr="00921C91" w:rsidRDefault="003D5D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8A57C4" w14:textId="10D3187E" w:rsidR="000C65F0" w:rsidRDefault="000C65F0" w:rsidP="002E5541">
    <w:pPr>
      <w:pStyle w:val="Footer"/>
    </w:pPr>
    <w:r>
      <w:tab/>
      <w:t>Matter enclosed in superscript numerals has been adopted as follows:</w:t>
    </w:r>
  </w:p>
  <w:p w14:paraId="0D5F514C" w14:textId="5539E92D" w:rsidR="000C65F0" w:rsidRDefault="000C65F0" w:rsidP="002E554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FBEBD" w14:textId="77777777" w:rsidR="001D71FC" w:rsidRDefault="001D71FC">
      <w:r>
        <w:separator/>
      </w:r>
    </w:p>
  </w:footnote>
  <w:footnote w:type="continuationSeparator" w:id="0">
    <w:p w14:paraId="6B34E9E9" w14:textId="77777777" w:rsidR="001D71FC" w:rsidRDefault="001D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3031F" w14:textId="77777777" w:rsidR="00665CBC" w:rsidRDefault="00902EF9">
    <w:pPr>
      <w:pStyle w:val="Header"/>
    </w:pPr>
    <w:r>
      <w:rPr>
        <w:noProof/>
      </w:rPr>
      <w:pict w14:anchorId="402D9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5649" w14:textId="0539EFD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A8EC" w14:textId="7E0D744D" w:rsidR="00665CBC" w:rsidRDefault="00665CBC" w:rsidP="00686AEB">
    <w:pPr>
      <w:pStyle w:val="Header"/>
      <w:jc w:val="center"/>
      <w:rPr>
        <w:rStyle w:val="PageNumber"/>
      </w:rPr>
    </w:pPr>
  </w:p>
  <w:p w14:paraId="6533A914" w14:textId="41856746" w:rsidR="00D75CC7" w:rsidRDefault="00D75CC7" w:rsidP="00D75CC7">
    <w:pPr>
      <w:pStyle w:val="bpuHeadSpon"/>
    </w:pPr>
    <w:r w:rsidRPr="00D75CC7">
      <w:rPr>
        <w:rStyle w:val="bpuHeadSponChar"/>
      </w:rPr>
      <w:t>S3223</w:t>
    </w:r>
    <w:r>
      <w:t xml:space="preserve"> </w:t>
    </w:r>
    <w:r w:rsidR="000C65F0">
      <w:t xml:space="preserve">[1R] </w:t>
    </w:r>
    <w:r>
      <w:t>B.SMITH, BATEMAN</w:t>
    </w:r>
  </w:p>
  <w:p w14:paraId="33B377A4" w14:textId="0199BA4B" w:rsidR="00D75CC7" w:rsidRDefault="00D75CC7" w:rsidP="00D75CC7">
    <w:pPr>
      <w:pStyle w:val="bpuHeadSpon"/>
    </w:pPr>
    <w:r>
      <w:fldChar w:fldCharType="begin"/>
    </w:r>
    <w:r>
      <w:instrText xml:space="preserve"> PAGE  \* MERGEFORMAT </w:instrText>
    </w:r>
    <w:r>
      <w:fldChar w:fldCharType="separate"/>
    </w:r>
    <w:r w:rsidR="00902EF9">
      <w:rPr>
        <w:noProof/>
      </w:rPr>
      <w:t>4</w:t>
    </w:r>
    <w:r>
      <w:fldChar w:fldCharType="end"/>
    </w:r>
  </w:p>
  <w:p w14:paraId="3DBA8513" w14:textId="77777777" w:rsidR="00D75CC7" w:rsidRDefault="00D75CC7" w:rsidP="00D75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DF18" w14:textId="04B039CF" w:rsidR="00665CBC" w:rsidRDefault="00665CBC">
    <w:pPr>
      <w:pStyle w:val="Header"/>
    </w:pPr>
  </w:p>
  <w:p w14:paraId="77A66CEC" w14:textId="63F2D017" w:rsidR="00D75CC7" w:rsidRDefault="00D75CC7" w:rsidP="00D75CC7">
    <w:pPr>
      <w:pStyle w:val="bpuHeadSpon"/>
    </w:pPr>
    <w:r w:rsidRPr="00D75CC7">
      <w:rPr>
        <w:rStyle w:val="bpuHeadSponChar"/>
      </w:rPr>
      <w:t>S3223</w:t>
    </w:r>
    <w:r>
      <w:t xml:space="preserve"> </w:t>
    </w:r>
    <w:r w:rsidR="000C65F0">
      <w:t xml:space="preserve">[1R] </w:t>
    </w:r>
    <w:r>
      <w:t>B.SMITH, BATEMAN</w:t>
    </w:r>
  </w:p>
  <w:p w14:paraId="6378BC69" w14:textId="52A1F805" w:rsidR="00D75CC7" w:rsidRDefault="00D75CC7" w:rsidP="00D75CC7">
    <w:pPr>
      <w:pStyle w:val="bpuHeadSpon"/>
    </w:pPr>
    <w:r>
      <w:fldChar w:fldCharType="begin"/>
    </w:r>
    <w:r>
      <w:instrText xml:space="preserve"> PAGE  \* MERGEFORMAT </w:instrText>
    </w:r>
    <w:r>
      <w:fldChar w:fldCharType="separate"/>
    </w:r>
    <w:r w:rsidR="00902EF9">
      <w:rPr>
        <w:noProof/>
      </w:rPr>
      <w:t>2</w:t>
    </w:r>
    <w:r>
      <w:fldChar w:fldCharType="end"/>
    </w:r>
  </w:p>
  <w:p w14:paraId="052C5951" w14:textId="77777777" w:rsidR="00D75CC7" w:rsidRDefault="00D75CC7" w:rsidP="00D75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2C"/>
    <w:rsid w:val="000051BD"/>
    <w:rsid w:val="00005B51"/>
    <w:rsid w:val="00005C69"/>
    <w:rsid w:val="000160A5"/>
    <w:rsid w:val="0002335B"/>
    <w:rsid w:val="0002521F"/>
    <w:rsid w:val="00030B45"/>
    <w:rsid w:val="000325CD"/>
    <w:rsid w:val="0003549A"/>
    <w:rsid w:val="000367AE"/>
    <w:rsid w:val="00043B22"/>
    <w:rsid w:val="000468F4"/>
    <w:rsid w:val="00054975"/>
    <w:rsid w:val="00057D20"/>
    <w:rsid w:val="00060E57"/>
    <w:rsid w:val="0006197C"/>
    <w:rsid w:val="0006281F"/>
    <w:rsid w:val="000653A6"/>
    <w:rsid w:val="00066BC1"/>
    <w:rsid w:val="000737B1"/>
    <w:rsid w:val="00075394"/>
    <w:rsid w:val="00075E9A"/>
    <w:rsid w:val="0008141C"/>
    <w:rsid w:val="00081EFC"/>
    <w:rsid w:val="00085DC2"/>
    <w:rsid w:val="00086F5B"/>
    <w:rsid w:val="00094A55"/>
    <w:rsid w:val="000A44A7"/>
    <w:rsid w:val="000B1054"/>
    <w:rsid w:val="000B3411"/>
    <w:rsid w:val="000C054C"/>
    <w:rsid w:val="000C12C2"/>
    <w:rsid w:val="000C531C"/>
    <w:rsid w:val="000C65F0"/>
    <w:rsid w:val="000D11AF"/>
    <w:rsid w:val="000D2649"/>
    <w:rsid w:val="000D6255"/>
    <w:rsid w:val="000D6262"/>
    <w:rsid w:val="000D7B4A"/>
    <w:rsid w:val="000E183A"/>
    <w:rsid w:val="000E3C83"/>
    <w:rsid w:val="000E4006"/>
    <w:rsid w:val="000F3DA2"/>
    <w:rsid w:val="000F5FDE"/>
    <w:rsid w:val="000F7466"/>
    <w:rsid w:val="00107242"/>
    <w:rsid w:val="0012473B"/>
    <w:rsid w:val="0012660F"/>
    <w:rsid w:val="0013000E"/>
    <w:rsid w:val="001321E9"/>
    <w:rsid w:val="00133F81"/>
    <w:rsid w:val="00135943"/>
    <w:rsid w:val="00143F8B"/>
    <w:rsid w:val="00145E0D"/>
    <w:rsid w:val="0014664C"/>
    <w:rsid w:val="001505E2"/>
    <w:rsid w:val="001645FB"/>
    <w:rsid w:val="00167F75"/>
    <w:rsid w:val="00173D2B"/>
    <w:rsid w:val="00181676"/>
    <w:rsid w:val="00183603"/>
    <w:rsid w:val="0018410E"/>
    <w:rsid w:val="00194E78"/>
    <w:rsid w:val="00195827"/>
    <w:rsid w:val="0019707B"/>
    <w:rsid w:val="00197E8B"/>
    <w:rsid w:val="00197FA4"/>
    <w:rsid w:val="001A161A"/>
    <w:rsid w:val="001A3B79"/>
    <w:rsid w:val="001A66B6"/>
    <w:rsid w:val="001B4716"/>
    <w:rsid w:val="001B4EA4"/>
    <w:rsid w:val="001C7C52"/>
    <w:rsid w:val="001D25F3"/>
    <w:rsid w:val="001D40AF"/>
    <w:rsid w:val="001D71FC"/>
    <w:rsid w:val="001E15F1"/>
    <w:rsid w:val="001E16FA"/>
    <w:rsid w:val="001E6213"/>
    <w:rsid w:val="001F0CA6"/>
    <w:rsid w:val="001F14C7"/>
    <w:rsid w:val="001F7405"/>
    <w:rsid w:val="00205533"/>
    <w:rsid w:val="00212B8D"/>
    <w:rsid w:val="00212E9D"/>
    <w:rsid w:val="00222983"/>
    <w:rsid w:val="00234ECE"/>
    <w:rsid w:val="002370D0"/>
    <w:rsid w:val="00243930"/>
    <w:rsid w:val="00255958"/>
    <w:rsid w:val="00257FA2"/>
    <w:rsid w:val="0026574A"/>
    <w:rsid w:val="002660BB"/>
    <w:rsid w:val="002720E8"/>
    <w:rsid w:val="002736E9"/>
    <w:rsid w:val="00275293"/>
    <w:rsid w:val="002776B0"/>
    <w:rsid w:val="00286C7E"/>
    <w:rsid w:val="00297E57"/>
    <w:rsid w:val="002A1029"/>
    <w:rsid w:val="002A3A1A"/>
    <w:rsid w:val="002A4692"/>
    <w:rsid w:val="002A51BA"/>
    <w:rsid w:val="002A6119"/>
    <w:rsid w:val="002B2E26"/>
    <w:rsid w:val="002B3FE6"/>
    <w:rsid w:val="002B76F0"/>
    <w:rsid w:val="002C2D81"/>
    <w:rsid w:val="002C461E"/>
    <w:rsid w:val="002C6CEC"/>
    <w:rsid w:val="002D61FE"/>
    <w:rsid w:val="002E09CE"/>
    <w:rsid w:val="002E0D5E"/>
    <w:rsid w:val="002E5541"/>
    <w:rsid w:val="002E69D1"/>
    <w:rsid w:val="002F1B49"/>
    <w:rsid w:val="002F3BA6"/>
    <w:rsid w:val="002F45AC"/>
    <w:rsid w:val="00315320"/>
    <w:rsid w:val="0031652B"/>
    <w:rsid w:val="003165C9"/>
    <w:rsid w:val="00317060"/>
    <w:rsid w:val="003226E2"/>
    <w:rsid w:val="00325776"/>
    <w:rsid w:val="00325E27"/>
    <w:rsid w:val="00330395"/>
    <w:rsid w:val="003329F5"/>
    <w:rsid w:val="00333704"/>
    <w:rsid w:val="00336624"/>
    <w:rsid w:val="0034025F"/>
    <w:rsid w:val="00340458"/>
    <w:rsid w:val="0034095B"/>
    <w:rsid w:val="0034200F"/>
    <w:rsid w:val="00344058"/>
    <w:rsid w:val="003446A0"/>
    <w:rsid w:val="0034481B"/>
    <w:rsid w:val="00346915"/>
    <w:rsid w:val="00350130"/>
    <w:rsid w:val="00354334"/>
    <w:rsid w:val="00355693"/>
    <w:rsid w:val="00360E8E"/>
    <w:rsid w:val="0036180C"/>
    <w:rsid w:val="00363CF5"/>
    <w:rsid w:val="00364344"/>
    <w:rsid w:val="003702CA"/>
    <w:rsid w:val="00370617"/>
    <w:rsid w:val="00382F1F"/>
    <w:rsid w:val="003840E5"/>
    <w:rsid w:val="00384CD7"/>
    <w:rsid w:val="00391DA4"/>
    <w:rsid w:val="003A3C64"/>
    <w:rsid w:val="003A3F83"/>
    <w:rsid w:val="003B79EC"/>
    <w:rsid w:val="003C43EF"/>
    <w:rsid w:val="003C4AE5"/>
    <w:rsid w:val="003C5A6B"/>
    <w:rsid w:val="003C7FB2"/>
    <w:rsid w:val="003D24DE"/>
    <w:rsid w:val="003D4059"/>
    <w:rsid w:val="003D5DAA"/>
    <w:rsid w:val="003E26D4"/>
    <w:rsid w:val="003E47BA"/>
    <w:rsid w:val="003E6301"/>
    <w:rsid w:val="003F115D"/>
    <w:rsid w:val="003F3B37"/>
    <w:rsid w:val="003F76C6"/>
    <w:rsid w:val="0040195A"/>
    <w:rsid w:val="00402DC0"/>
    <w:rsid w:val="004054CA"/>
    <w:rsid w:val="00407D30"/>
    <w:rsid w:val="00416C4B"/>
    <w:rsid w:val="0041751E"/>
    <w:rsid w:val="004211E5"/>
    <w:rsid w:val="00422091"/>
    <w:rsid w:val="0043386C"/>
    <w:rsid w:val="00436F2D"/>
    <w:rsid w:val="00436F5D"/>
    <w:rsid w:val="00441B42"/>
    <w:rsid w:val="0045118A"/>
    <w:rsid w:val="00455D51"/>
    <w:rsid w:val="00456BF9"/>
    <w:rsid w:val="00461057"/>
    <w:rsid w:val="00461BD3"/>
    <w:rsid w:val="00467521"/>
    <w:rsid w:val="004704A8"/>
    <w:rsid w:val="00471102"/>
    <w:rsid w:val="00471F18"/>
    <w:rsid w:val="004839C6"/>
    <w:rsid w:val="00484144"/>
    <w:rsid w:val="00484C19"/>
    <w:rsid w:val="00485866"/>
    <w:rsid w:val="00492076"/>
    <w:rsid w:val="00493B1D"/>
    <w:rsid w:val="00497037"/>
    <w:rsid w:val="004A2988"/>
    <w:rsid w:val="004A3009"/>
    <w:rsid w:val="004A5EB6"/>
    <w:rsid w:val="004A6940"/>
    <w:rsid w:val="004A77A4"/>
    <w:rsid w:val="004C742C"/>
    <w:rsid w:val="004D26E1"/>
    <w:rsid w:val="004E08F8"/>
    <w:rsid w:val="004E1F3E"/>
    <w:rsid w:val="004F21BD"/>
    <w:rsid w:val="004F4F1D"/>
    <w:rsid w:val="004F5746"/>
    <w:rsid w:val="004F74DD"/>
    <w:rsid w:val="00501317"/>
    <w:rsid w:val="0050495C"/>
    <w:rsid w:val="00505DC9"/>
    <w:rsid w:val="00506E1E"/>
    <w:rsid w:val="00513C81"/>
    <w:rsid w:val="00514128"/>
    <w:rsid w:val="00514DBB"/>
    <w:rsid w:val="00527173"/>
    <w:rsid w:val="00527BFB"/>
    <w:rsid w:val="00532A32"/>
    <w:rsid w:val="00540B0B"/>
    <w:rsid w:val="00540D43"/>
    <w:rsid w:val="0054460F"/>
    <w:rsid w:val="005457D6"/>
    <w:rsid w:val="00545D8F"/>
    <w:rsid w:val="005536CD"/>
    <w:rsid w:val="00554051"/>
    <w:rsid w:val="00557240"/>
    <w:rsid w:val="005629A4"/>
    <w:rsid w:val="005651F3"/>
    <w:rsid w:val="00572184"/>
    <w:rsid w:val="00577A15"/>
    <w:rsid w:val="00580533"/>
    <w:rsid w:val="0059131D"/>
    <w:rsid w:val="005934DF"/>
    <w:rsid w:val="005A3022"/>
    <w:rsid w:val="005B1B82"/>
    <w:rsid w:val="005B3EA3"/>
    <w:rsid w:val="005B3F92"/>
    <w:rsid w:val="005B479C"/>
    <w:rsid w:val="005B561E"/>
    <w:rsid w:val="005C07E4"/>
    <w:rsid w:val="005C2124"/>
    <w:rsid w:val="005C336F"/>
    <w:rsid w:val="005C7F3C"/>
    <w:rsid w:val="005E017C"/>
    <w:rsid w:val="005E50C6"/>
    <w:rsid w:val="005F2A97"/>
    <w:rsid w:val="005F399B"/>
    <w:rsid w:val="006010F4"/>
    <w:rsid w:val="006019F8"/>
    <w:rsid w:val="00602754"/>
    <w:rsid w:val="00605B20"/>
    <w:rsid w:val="006060F7"/>
    <w:rsid w:val="0061080F"/>
    <w:rsid w:val="0061156F"/>
    <w:rsid w:val="00613FF5"/>
    <w:rsid w:val="006155A8"/>
    <w:rsid w:val="00617207"/>
    <w:rsid w:val="00621076"/>
    <w:rsid w:val="00621B94"/>
    <w:rsid w:val="00626239"/>
    <w:rsid w:val="00635316"/>
    <w:rsid w:val="00635449"/>
    <w:rsid w:val="006378C5"/>
    <w:rsid w:val="006440E9"/>
    <w:rsid w:val="00645E6A"/>
    <w:rsid w:val="00665CBC"/>
    <w:rsid w:val="00667A5C"/>
    <w:rsid w:val="00667F01"/>
    <w:rsid w:val="00676B0B"/>
    <w:rsid w:val="00677316"/>
    <w:rsid w:val="00681041"/>
    <w:rsid w:val="00686AEB"/>
    <w:rsid w:val="006B2542"/>
    <w:rsid w:val="006B7897"/>
    <w:rsid w:val="006B7FA7"/>
    <w:rsid w:val="006C086A"/>
    <w:rsid w:val="006C21C1"/>
    <w:rsid w:val="006C5F11"/>
    <w:rsid w:val="006C7327"/>
    <w:rsid w:val="006C7EC1"/>
    <w:rsid w:val="006D00E5"/>
    <w:rsid w:val="006D791B"/>
    <w:rsid w:val="006E2895"/>
    <w:rsid w:val="006E4C99"/>
    <w:rsid w:val="006F180D"/>
    <w:rsid w:val="006F4334"/>
    <w:rsid w:val="006F47AF"/>
    <w:rsid w:val="006F6B8A"/>
    <w:rsid w:val="00707CD3"/>
    <w:rsid w:val="00716BB9"/>
    <w:rsid w:val="007256D1"/>
    <w:rsid w:val="00726D01"/>
    <w:rsid w:val="007279FD"/>
    <w:rsid w:val="00727AD4"/>
    <w:rsid w:val="00731893"/>
    <w:rsid w:val="00733906"/>
    <w:rsid w:val="007502CB"/>
    <w:rsid w:val="00750560"/>
    <w:rsid w:val="00752D79"/>
    <w:rsid w:val="00752E20"/>
    <w:rsid w:val="00753F96"/>
    <w:rsid w:val="00756EDE"/>
    <w:rsid w:val="00764456"/>
    <w:rsid w:val="007661C3"/>
    <w:rsid w:val="00781B4D"/>
    <w:rsid w:val="007824BF"/>
    <w:rsid w:val="00783B8D"/>
    <w:rsid w:val="00794B94"/>
    <w:rsid w:val="00794BD4"/>
    <w:rsid w:val="007A2CFC"/>
    <w:rsid w:val="007A2F73"/>
    <w:rsid w:val="007A3061"/>
    <w:rsid w:val="007A5A0B"/>
    <w:rsid w:val="007B7BF2"/>
    <w:rsid w:val="007C09B0"/>
    <w:rsid w:val="007C0E14"/>
    <w:rsid w:val="007C1EB0"/>
    <w:rsid w:val="007C42A3"/>
    <w:rsid w:val="007C7DE4"/>
    <w:rsid w:val="007D40CB"/>
    <w:rsid w:val="007D5796"/>
    <w:rsid w:val="007D59C0"/>
    <w:rsid w:val="007D7D9C"/>
    <w:rsid w:val="007E203A"/>
    <w:rsid w:val="007E2D2F"/>
    <w:rsid w:val="007F485D"/>
    <w:rsid w:val="007F6050"/>
    <w:rsid w:val="00806E82"/>
    <w:rsid w:val="00813627"/>
    <w:rsid w:val="008236DC"/>
    <w:rsid w:val="0083192A"/>
    <w:rsid w:val="00832816"/>
    <w:rsid w:val="00837109"/>
    <w:rsid w:val="00840365"/>
    <w:rsid w:val="008406A3"/>
    <w:rsid w:val="00841D2C"/>
    <w:rsid w:val="00845F3C"/>
    <w:rsid w:val="008461B8"/>
    <w:rsid w:val="008462F1"/>
    <w:rsid w:val="00847EF1"/>
    <w:rsid w:val="00850555"/>
    <w:rsid w:val="008538FA"/>
    <w:rsid w:val="008573B0"/>
    <w:rsid w:val="00866563"/>
    <w:rsid w:val="00867AC2"/>
    <w:rsid w:val="0087056E"/>
    <w:rsid w:val="00875402"/>
    <w:rsid w:val="00884D51"/>
    <w:rsid w:val="008866BC"/>
    <w:rsid w:val="008916EC"/>
    <w:rsid w:val="00891E4F"/>
    <w:rsid w:val="00894DCD"/>
    <w:rsid w:val="00895F94"/>
    <w:rsid w:val="008A0662"/>
    <w:rsid w:val="008A31C5"/>
    <w:rsid w:val="008A4C03"/>
    <w:rsid w:val="008A4F9A"/>
    <w:rsid w:val="008B00C2"/>
    <w:rsid w:val="008B2850"/>
    <w:rsid w:val="008B66F5"/>
    <w:rsid w:val="008C5F2C"/>
    <w:rsid w:val="008C79B3"/>
    <w:rsid w:val="008D77BD"/>
    <w:rsid w:val="008E454C"/>
    <w:rsid w:val="008F1E5A"/>
    <w:rsid w:val="008F3160"/>
    <w:rsid w:val="00901BDA"/>
    <w:rsid w:val="00902A97"/>
    <w:rsid w:val="00902EF9"/>
    <w:rsid w:val="009107B2"/>
    <w:rsid w:val="009121D8"/>
    <w:rsid w:val="00916F7A"/>
    <w:rsid w:val="00917FE3"/>
    <w:rsid w:val="009318C7"/>
    <w:rsid w:val="00931C09"/>
    <w:rsid w:val="009348C2"/>
    <w:rsid w:val="00935AE7"/>
    <w:rsid w:val="00943461"/>
    <w:rsid w:val="009440D0"/>
    <w:rsid w:val="00951685"/>
    <w:rsid w:val="009523A3"/>
    <w:rsid w:val="00960958"/>
    <w:rsid w:val="00961F7C"/>
    <w:rsid w:val="00963A46"/>
    <w:rsid w:val="00966A3E"/>
    <w:rsid w:val="0097026F"/>
    <w:rsid w:val="00971493"/>
    <w:rsid w:val="00971AD9"/>
    <w:rsid w:val="00973069"/>
    <w:rsid w:val="00973523"/>
    <w:rsid w:val="00980766"/>
    <w:rsid w:val="009835D4"/>
    <w:rsid w:val="009865D4"/>
    <w:rsid w:val="0099430C"/>
    <w:rsid w:val="00994A0C"/>
    <w:rsid w:val="00997152"/>
    <w:rsid w:val="009972CD"/>
    <w:rsid w:val="009A0E9C"/>
    <w:rsid w:val="009A2E5C"/>
    <w:rsid w:val="009A45DA"/>
    <w:rsid w:val="009B06D2"/>
    <w:rsid w:val="009B34EC"/>
    <w:rsid w:val="009B5D67"/>
    <w:rsid w:val="009B6176"/>
    <w:rsid w:val="009B7E83"/>
    <w:rsid w:val="009C0D22"/>
    <w:rsid w:val="009C0E05"/>
    <w:rsid w:val="009C2DD9"/>
    <w:rsid w:val="009C3E09"/>
    <w:rsid w:val="009C5630"/>
    <w:rsid w:val="009D0E5D"/>
    <w:rsid w:val="009D0F63"/>
    <w:rsid w:val="009D1DDF"/>
    <w:rsid w:val="009D21A9"/>
    <w:rsid w:val="009D7934"/>
    <w:rsid w:val="009D7CCF"/>
    <w:rsid w:val="009E5961"/>
    <w:rsid w:val="009F025C"/>
    <w:rsid w:val="009F4FAC"/>
    <w:rsid w:val="00A017C0"/>
    <w:rsid w:val="00A11228"/>
    <w:rsid w:val="00A11E44"/>
    <w:rsid w:val="00A21114"/>
    <w:rsid w:val="00A222C2"/>
    <w:rsid w:val="00A22A2B"/>
    <w:rsid w:val="00A305D6"/>
    <w:rsid w:val="00A32279"/>
    <w:rsid w:val="00A33F89"/>
    <w:rsid w:val="00A342C4"/>
    <w:rsid w:val="00A346E5"/>
    <w:rsid w:val="00A37240"/>
    <w:rsid w:val="00A41D8B"/>
    <w:rsid w:val="00A50F6B"/>
    <w:rsid w:val="00A52237"/>
    <w:rsid w:val="00A551D6"/>
    <w:rsid w:val="00A55EE8"/>
    <w:rsid w:val="00A6251B"/>
    <w:rsid w:val="00A63008"/>
    <w:rsid w:val="00A6754E"/>
    <w:rsid w:val="00A70F58"/>
    <w:rsid w:val="00A72987"/>
    <w:rsid w:val="00A7346B"/>
    <w:rsid w:val="00A84C4F"/>
    <w:rsid w:val="00A870AF"/>
    <w:rsid w:val="00A932A1"/>
    <w:rsid w:val="00A96E06"/>
    <w:rsid w:val="00A978E0"/>
    <w:rsid w:val="00AA6197"/>
    <w:rsid w:val="00AA6C70"/>
    <w:rsid w:val="00AB16FD"/>
    <w:rsid w:val="00AB227E"/>
    <w:rsid w:val="00AB4813"/>
    <w:rsid w:val="00AB6BD1"/>
    <w:rsid w:val="00AC06A6"/>
    <w:rsid w:val="00AC24DB"/>
    <w:rsid w:val="00AC4BBE"/>
    <w:rsid w:val="00AC6466"/>
    <w:rsid w:val="00AC7639"/>
    <w:rsid w:val="00AD08BB"/>
    <w:rsid w:val="00AD0EC0"/>
    <w:rsid w:val="00AD70D6"/>
    <w:rsid w:val="00AD75BC"/>
    <w:rsid w:val="00AD7BB0"/>
    <w:rsid w:val="00AD7BC9"/>
    <w:rsid w:val="00AE1871"/>
    <w:rsid w:val="00AE54DD"/>
    <w:rsid w:val="00AE6144"/>
    <w:rsid w:val="00AF0A31"/>
    <w:rsid w:val="00AF1A8C"/>
    <w:rsid w:val="00B0116D"/>
    <w:rsid w:val="00B01173"/>
    <w:rsid w:val="00B025BB"/>
    <w:rsid w:val="00B02F35"/>
    <w:rsid w:val="00B04E7D"/>
    <w:rsid w:val="00B05A3C"/>
    <w:rsid w:val="00B07100"/>
    <w:rsid w:val="00B1138C"/>
    <w:rsid w:val="00B15788"/>
    <w:rsid w:val="00B20777"/>
    <w:rsid w:val="00B2574A"/>
    <w:rsid w:val="00B30255"/>
    <w:rsid w:val="00B35D8A"/>
    <w:rsid w:val="00B45B34"/>
    <w:rsid w:val="00B57047"/>
    <w:rsid w:val="00B61D86"/>
    <w:rsid w:val="00B6342D"/>
    <w:rsid w:val="00B67E05"/>
    <w:rsid w:val="00B726BD"/>
    <w:rsid w:val="00B72A93"/>
    <w:rsid w:val="00B732BC"/>
    <w:rsid w:val="00B74C73"/>
    <w:rsid w:val="00B90E33"/>
    <w:rsid w:val="00B91F83"/>
    <w:rsid w:val="00B9676B"/>
    <w:rsid w:val="00BA2EA5"/>
    <w:rsid w:val="00BA364B"/>
    <w:rsid w:val="00BA6856"/>
    <w:rsid w:val="00BB1190"/>
    <w:rsid w:val="00BB31D0"/>
    <w:rsid w:val="00BB3A11"/>
    <w:rsid w:val="00BB4DDB"/>
    <w:rsid w:val="00BB5D79"/>
    <w:rsid w:val="00BB5F02"/>
    <w:rsid w:val="00BC7618"/>
    <w:rsid w:val="00BC7892"/>
    <w:rsid w:val="00BE24D6"/>
    <w:rsid w:val="00BE7EFA"/>
    <w:rsid w:val="00BF06AD"/>
    <w:rsid w:val="00BF2C67"/>
    <w:rsid w:val="00BF4D30"/>
    <w:rsid w:val="00C02223"/>
    <w:rsid w:val="00C04F4D"/>
    <w:rsid w:val="00C115E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557"/>
    <w:rsid w:val="00CA2442"/>
    <w:rsid w:val="00CA38FB"/>
    <w:rsid w:val="00CA4725"/>
    <w:rsid w:val="00CB6246"/>
    <w:rsid w:val="00CC0A17"/>
    <w:rsid w:val="00CC412F"/>
    <w:rsid w:val="00CC4CF0"/>
    <w:rsid w:val="00CD0F93"/>
    <w:rsid w:val="00CD16E9"/>
    <w:rsid w:val="00CD1BD1"/>
    <w:rsid w:val="00CD5227"/>
    <w:rsid w:val="00CD528D"/>
    <w:rsid w:val="00CD7622"/>
    <w:rsid w:val="00CE0168"/>
    <w:rsid w:val="00CE78BF"/>
    <w:rsid w:val="00CF38A4"/>
    <w:rsid w:val="00CF5396"/>
    <w:rsid w:val="00CF65EB"/>
    <w:rsid w:val="00CF72AD"/>
    <w:rsid w:val="00D02441"/>
    <w:rsid w:val="00D039F4"/>
    <w:rsid w:val="00D068F9"/>
    <w:rsid w:val="00D10496"/>
    <w:rsid w:val="00D11173"/>
    <w:rsid w:val="00D1215F"/>
    <w:rsid w:val="00D16561"/>
    <w:rsid w:val="00D17FF8"/>
    <w:rsid w:val="00D2287C"/>
    <w:rsid w:val="00D268AC"/>
    <w:rsid w:val="00D27FF3"/>
    <w:rsid w:val="00D343D0"/>
    <w:rsid w:val="00D348B1"/>
    <w:rsid w:val="00D3664D"/>
    <w:rsid w:val="00D500E9"/>
    <w:rsid w:val="00D507BC"/>
    <w:rsid w:val="00D6090A"/>
    <w:rsid w:val="00D62FA3"/>
    <w:rsid w:val="00D63B6F"/>
    <w:rsid w:val="00D64A90"/>
    <w:rsid w:val="00D75CC7"/>
    <w:rsid w:val="00D9410B"/>
    <w:rsid w:val="00D9695B"/>
    <w:rsid w:val="00DA1B01"/>
    <w:rsid w:val="00DA2417"/>
    <w:rsid w:val="00DA5585"/>
    <w:rsid w:val="00DB02AC"/>
    <w:rsid w:val="00DB6AA2"/>
    <w:rsid w:val="00DD33DF"/>
    <w:rsid w:val="00DE0E2C"/>
    <w:rsid w:val="00DE10D1"/>
    <w:rsid w:val="00DE2514"/>
    <w:rsid w:val="00DE6851"/>
    <w:rsid w:val="00DF01FA"/>
    <w:rsid w:val="00DF03EE"/>
    <w:rsid w:val="00DF2F3B"/>
    <w:rsid w:val="00E01B71"/>
    <w:rsid w:val="00E05CC9"/>
    <w:rsid w:val="00E15573"/>
    <w:rsid w:val="00E25A5B"/>
    <w:rsid w:val="00E3059C"/>
    <w:rsid w:val="00E373C7"/>
    <w:rsid w:val="00E4267B"/>
    <w:rsid w:val="00E42F13"/>
    <w:rsid w:val="00E452DF"/>
    <w:rsid w:val="00E503B4"/>
    <w:rsid w:val="00E508DB"/>
    <w:rsid w:val="00E543CF"/>
    <w:rsid w:val="00E546FD"/>
    <w:rsid w:val="00E57C5A"/>
    <w:rsid w:val="00E608F1"/>
    <w:rsid w:val="00E611B9"/>
    <w:rsid w:val="00E7144F"/>
    <w:rsid w:val="00E73D74"/>
    <w:rsid w:val="00E7526D"/>
    <w:rsid w:val="00E76A79"/>
    <w:rsid w:val="00E80692"/>
    <w:rsid w:val="00E80C24"/>
    <w:rsid w:val="00E93836"/>
    <w:rsid w:val="00E96097"/>
    <w:rsid w:val="00E962C8"/>
    <w:rsid w:val="00EA0C1C"/>
    <w:rsid w:val="00EA2D71"/>
    <w:rsid w:val="00EA7C16"/>
    <w:rsid w:val="00EB1742"/>
    <w:rsid w:val="00EB6465"/>
    <w:rsid w:val="00EC07D5"/>
    <w:rsid w:val="00EC5281"/>
    <w:rsid w:val="00EC791D"/>
    <w:rsid w:val="00EC7CA6"/>
    <w:rsid w:val="00ED1275"/>
    <w:rsid w:val="00ED3C5D"/>
    <w:rsid w:val="00ED4553"/>
    <w:rsid w:val="00EF704C"/>
    <w:rsid w:val="00F00D08"/>
    <w:rsid w:val="00F06F75"/>
    <w:rsid w:val="00F1282E"/>
    <w:rsid w:val="00F1350D"/>
    <w:rsid w:val="00F137EF"/>
    <w:rsid w:val="00F15583"/>
    <w:rsid w:val="00F15B49"/>
    <w:rsid w:val="00F200EE"/>
    <w:rsid w:val="00F22481"/>
    <w:rsid w:val="00F2542E"/>
    <w:rsid w:val="00F27278"/>
    <w:rsid w:val="00F278D3"/>
    <w:rsid w:val="00F30874"/>
    <w:rsid w:val="00F344E3"/>
    <w:rsid w:val="00F34D58"/>
    <w:rsid w:val="00F40FC9"/>
    <w:rsid w:val="00F41A9D"/>
    <w:rsid w:val="00F44314"/>
    <w:rsid w:val="00F45C20"/>
    <w:rsid w:val="00F54B9C"/>
    <w:rsid w:val="00F56E96"/>
    <w:rsid w:val="00F573DD"/>
    <w:rsid w:val="00F61E59"/>
    <w:rsid w:val="00F62150"/>
    <w:rsid w:val="00F63D99"/>
    <w:rsid w:val="00F6426B"/>
    <w:rsid w:val="00F656EE"/>
    <w:rsid w:val="00F709B3"/>
    <w:rsid w:val="00F71A5E"/>
    <w:rsid w:val="00F84039"/>
    <w:rsid w:val="00FA0AFC"/>
    <w:rsid w:val="00FA1C82"/>
    <w:rsid w:val="00FA2ED1"/>
    <w:rsid w:val="00FA414E"/>
    <w:rsid w:val="00FA4A52"/>
    <w:rsid w:val="00FA6B46"/>
    <w:rsid w:val="00FB4045"/>
    <w:rsid w:val="00FB45CF"/>
    <w:rsid w:val="00FB4D8E"/>
    <w:rsid w:val="00FC0D0A"/>
    <w:rsid w:val="00FC1B0B"/>
    <w:rsid w:val="00FC719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8C12BE"/>
  <w15:docId w15:val="{7C28765C-C08C-4EB1-BEB2-FC906C6B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6465"/>
    <w:rPr>
      <w:sz w:val="16"/>
      <w:szCs w:val="16"/>
    </w:rPr>
  </w:style>
  <w:style w:type="paragraph" w:styleId="CommentText">
    <w:name w:val="annotation text"/>
    <w:basedOn w:val="Normal"/>
    <w:link w:val="CommentTextChar"/>
    <w:semiHidden/>
    <w:unhideWhenUsed/>
    <w:rsid w:val="00EB6465"/>
    <w:pPr>
      <w:spacing w:line="240" w:lineRule="auto"/>
    </w:pPr>
    <w:rPr>
      <w:sz w:val="20"/>
      <w:szCs w:val="20"/>
    </w:rPr>
  </w:style>
  <w:style w:type="character" w:customStyle="1" w:styleId="CommentTextChar">
    <w:name w:val="Comment Text Char"/>
    <w:basedOn w:val="DefaultParagraphFont"/>
    <w:link w:val="CommentText"/>
    <w:semiHidden/>
    <w:rsid w:val="00EB6465"/>
    <w:rPr>
      <w:spacing w:val="4"/>
    </w:rPr>
  </w:style>
  <w:style w:type="paragraph" w:styleId="CommentSubject">
    <w:name w:val="annotation subject"/>
    <w:basedOn w:val="CommentText"/>
    <w:next w:val="CommentText"/>
    <w:link w:val="CommentSubjectChar"/>
    <w:semiHidden/>
    <w:unhideWhenUsed/>
    <w:rsid w:val="00EB6465"/>
    <w:rPr>
      <w:b/>
      <w:bCs/>
    </w:rPr>
  </w:style>
  <w:style w:type="character" w:customStyle="1" w:styleId="CommentSubjectChar">
    <w:name w:val="Comment Subject Char"/>
    <w:basedOn w:val="CommentTextChar"/>
    <w:link w:val="CommentSubject"/>
    <w:semiHidden/>
    <w:rsid w:val="00EB6465"/>
    <w:rPr>
      <w:b/>
      <w:bCs/>
      <w:spacing w:val="4"/>
    </w:rPr>
  </w:style>
  <w:style w:type="paragraph" w:styleId="BalloonText">
    <w:name w:val="Balloon Text"/>
    <w:basedOn w:val="Normal"/>
    <w:link w:val="BalloonTextChar"/>
    <w:semiHidden/>
    <w:unhideWhenUsed/>
    <w:rsid w:val="00EB6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465"/>
    <w:rPr>
      <w:rFonts w:ascii="Segoe UI" w:hAnsi="Segoe UI" w:cs="Segoe UI"/>
      <w:spacing w:val="4"/>
      <w:sz w:val="18"/>
      <w:szCs w:val="18"/>
    </w:rPr>
  </w:style>
  <w:style w:type="character" w:styleId="LineNumber">
    <w:name w:val="line number"/>
    <w:basedOn w:val="DefaultParagraphFont"/>
    <w:semiHidden/>
    <w:unhideWhenUsed/>
    <w:rsid w:val="00D7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5294</Words>
  <Characters>29420</Characters>
  <Application>Microsoft Office Word</Application>
  <DocSecurity>0</DocSecurity>
  <Lines>634</Lines>
  <Paragraphs>152</Paragraphs>
  <ScaleCrop>false</ScaleCrop>
  <HeadingPairs>
    <vt:vector size="2" baseType="variant">
      <vt:variant>
        <vt:lpstr>Title</vt:lpstr>
      </vt:variant>
      <vt:variant>
        <vt:i4>1</vt:i4>
      </vt:variant>
    </vt:vector>
  </HeadingPairs>
  <TitlesOfParts>
    <vt:vector size="1" baseType="lpstr">
      <vt:lpstr>S3223 1R</vt:lpstr>
    </vt:vector>
  </TitlesOfParts>
  <Manager>R229</Manager>
  <Company>NJ Office of Legislative Services</Company>
  <LinksUpToDate>false</LinksUpToDate>
  <CharactersWithSpaces>34915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S3223 1R</dc:title>
  <dc:subject/>
  <dc:creator>Senators  SMITH and BATEMAN</dc:creator>
  <cp:keywords>S3223|14|LG |317|264|297|!||</cp:keywords>
  <dc:description>INTRODUCED DECEMBER 7, 2020_x000d_
Amended 5/12/21</dc:description>
  <cp:lastModifiedBy>Todaro, Vivian</cp:lastModifiedBy>
  <cp:revision>2</cp:revision>
  <cp:lastPrinted>2021-05-21T18:41:00Z</cp:lastPrinted>
  <dcterms:created xsi:type="dcterms:W3CDTF">2021-05-21T18:42:00Z</dcterms:created>
  <dcterms:modified xsi:type="dcterms:W3CDTF">2021-05-21T18:42:00Z</dcterms:modified>
  <cp:category>s.2: C.40:55D-46.3; s.3: C.40:55D-66.18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