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314" w:rsidRDefault="00635314" w:rsidP="00635314">
      <w:pPr>
        <w:pStyle w:val="bpuBill"/>
      </w:pPr>
      <w:bookmarkStart w:id="0" w:name="bpuFrontPg"/>
      <w:bookmarkStart w:id="1" w:name="_GoBack"/>
      <w:bookmarkEnd w:id="0"/>
      <w:bookmarkEnd w:id="1"/>
      <w:r>
        <w:t xml:space="preserve">SENATE, No. 3234 </w:t>
      </w:r>
    </w:p>
    <w:p w:rsidR="00635314" w:rsidRPr="009D38FF" w:rsidRDefault="00635314" w:rsidP="006353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13323" r:id="rId7"/>
        </w:object>
      </w:r>
    </w:p>
    <w:p w:rsidR="00635314" w:rsidRDefault="00635314" w:rsidP="00635314">
      <w:pPr>
        <w:pStyle w:val="bpuState"/>
      </w:pPr>
      <w:r>
        <w:t>STATE OF NEW JERSEY</w:t>
      </w:r>
    </w:p>
    <w:p w:rsidR="00635314" w:rsidRDefault="00635314" w:rsidP="00635314">
      <w:pPr>
        <w:pStyle w:val="bpuLegislature"/>
      </w:pPr>
      <w:r>
        <w:t>219th LEGISLATURE</w:t>
      </w:r>
    </w:p>
    <w:p w:rsidR="00635314" w:rsidRDefault="00635314" w:rsidP="00635314">
      <w:pPr>
        <w:pStyle w:val="bpuWpGraphic"/>
      </w:pPr>
      <w:r>
        <w:object w:dxaOrig="8985" w:dyaOrig="255">
          <v:shape id="_x0000_i1026" type="#_x0000_t75" style="width:6in;height:12pt" o:ole="">
            <v:imagedata r:id="rId6" o:title=""/>
          </v:shape>
          <o:OLEObject Type="Embed" ProgID="WPWin6.1" ShapeID="_x0000_i1026" DrawAspect="Content" ObjectID="_1672813324" r:id="rId8"/>
        </w:object>
      </w:r>
      <w:r>
        <w:t xml:space="preserve">  </w:t>
      </w:r>
    </w:p>
    <w:p w:rsidR="00635314" w:rsidRDefault="00635314" w:rsidP="00635314">
      <w:pPr>
        <w:pStyle w:val="bpuIntro"/>
      </w:pPr>
      <w:r>
        <w:t>INTRODUCED DECEMBER 7, 2020</w:t>
      </w:r>
    </w:p>
    <w:p w:rsidR="00635314" w:rsidRDefault="00635314" w:rsidP="00635314">
      <w:pPr>
        <w:pStyle w:val="bpuIntro"/>
      </w:pPr>
    </w:p>
    <w:p w:rsidR="00635314" w:rsidRDefault="00635314" w:rsidP="00635314">
      <w:pPr>
        <w:pStyle w:val="bpuIntro"/>
        <w:sectPr w:rsidR="00635314" w:rsidSect="00DD485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5314" w:rsidRDefault="00635314" w:rsidP="00635314">
      <w:pPr>
        <w:pStyle w:val="bpuIntro"/>
      </w:pPr>
    </w:p>
    <w:p w:rsidR="00635314" w:rsidRDefault="00635314" w:rsidP="00635314">
      <w:pPr>
        <w:pStyle w:val="bpuSponsor"/>
      </w:pPr>
      <w:r>
        <w:t>Sponsored by:</w:t>
      </w:r>
    </w:p>
    <w:p w:rsidR="00F86E5D" w:rsidRDefault="00F86E5D" w:rsidP="00F86E5D">
      <w:pPr>
        <w:pStyle w:val="bpuSponsor"/>
      </w:pPr>
      <w:r>
        <w:t>Senator  TROY SINGLETON</w:t>
      </w:r>
    </w:p>
    <w:p w:rsidR="00F86E5D" w:rsidRDefault="00F86E5D" w:rsidP="00F86E5D">
      <w:pPr>
        <w:pStyle w:val="bpuSponsor"/>
      </w:pPr>
      <w:r>
        <w:t>District 7 (Burlington)</w:t>
      </w:r>
    </w:p>
    <w:p w:rsidR="00635314" w:rsidRDefault="00FC335A" w:rsidP="00FC335A">
      <w:pPr>
        <w:pStyle w:val="bpuSponsor"/>
      </w:pPr>
      <w:r>
        <w:t>Senator  ANTHONY M. BUCCO</w:t>
      </w:r>
    </w:p>
    <w:p w:rsidR="00FC335A" w:rsidRDefault="00FC335A" w:rsidP="00FC335A">
      <w:pPr>
        <w:pStyle w:val="bpuSponsor"/>
      </w:pPr>
      <w:r>
        <w:t>District 25 (Morris and Somerset)</w:t>
      </w:r>
    </w:p>
    <w:p w:rsidR="00FC335A" w:rsidRPr="00FC335A" w:rsidRDefault="00FC335A" w:rsidP="00FC335A">
      <w:pPr>
        <w:pStyle w:val="bpuSponsor"/>
      </w:pPr>
    </w:p>
    <w:p w:rsidR="003A1DC2" w:rsidRDefault="00DD4852" w:rsidP="00DD4852">
      <w:pPr>
        <w:pStyle w:val="bpuSponsor"/>
      </w:pPr>
      <w:r>
        <w:t>Co-Sponsored by:</w:t>
      </w:r>
    </w:p>
    <w:p w:rsidR="00DD4852" w:rsidRPr="00DD4852" w:rsidRDefault="00DD4852" w:rsidP="00DD4852">
      <w:pPr>
        <w:pStyle w:val="bpuSponsor"/>
      </w:pPr>
      <w:r w:rsidRPr="00DD4852">
        <w:t xml:space="preserve">Senators </w:t>
      </w:r>
      <w:proofErr w:type="spellStart"/>
      <w:r w:rsidRPr="00DD4852">
        <w:t>Oroho</w:t>
      </w:r>
      <w:proofErr w:type="spellEnd"/>
      <w:r w:rsidRPr="00DD4852">
        <w:t xml:space="preserve">, </w:t>
      </w:r>
      <w:proofErr w:type="spellStart"/>
      <w:r w:rsidRPr="00DD4852">
        <w:t>Pou</w:t>
      </w:r>
      <w:proofErr w:type="spellEnd"/>
      <w:r w:rsidRPr="00DD4852">
        <w:t xml:space="preserve">, Greenstein and </w:t>
      </w:r>
      <w:proofErr w:type="spellStart"/>
      <w:r w:rsidRPr="00DD4852">
        <w:t>O'Scanlon</w:t>
      </w:r>
      <w:proofErr w:type="spellEnd"/>
    </w:p>
    <w:p w:rsidR="00A35649" w:rsidRDefault="00A35649" w:rsidP="00920E21"/>
    <w:p w:rsidR="00DD4852" w:rsidRDefault="00DD4852" w:rsidP="00920E21"/>
    <w:p w:rsidR="00920E21" w:rsidRPr="00920E21" w:rsidRDefault="00920E21" w:rsidP="00920E21"/>
    <w:p w:rsidR="00635314" w:rsidRDefault="00635314" w:rsidP="00635314">
      <w:pPr>
        <w:pStyle w:val="bpuSponsor"/>
      </w:pPr>
    </w:p>
    <w:p w:rsidR="00635314" w:rsidRDefault="00635314" w:rsidP="00635314">
      <w:pPr>
        <w:pStyle w:val="bpuSponsor"/>
      </w:pPr>
      <w:r>
        <w:t>SYNOPSIS</w:t>
      </w:r>
    </w:p>
    <w:p w:rsidR="00635314" w:rsidRDefault="00635314" w:rsidP="00635314">
      <w:pPr>
        <w:pStyle w:val="bpuNormText"/>
      </w:pPr>
      <w:r>
        <w:tab/>
        <w:t xml:space="preserve">Allows deduction from tax of certain expenses when taxpayer’s federal paycheck protection program loan is forgiven and excludes those forgiven loans from gross income tax. </w:t>
      </w:r>
    </w:p>
    <w:p w:rsidR="00635314" w:rsidRDefault="00635314" w:rsidP="00635314">
      <w:pPr>
        <w:pStyle w:val="bpuNormText"/>
      </w:pPr>
    </w:p>
    <w:p w:rsidR="00635314" w:rsidRDefault="00635314" w:rsidP="00635314">
      <w:pPr>
        <w:pStyle w:val="bpuSponsor"/>
      </w:pPr>
      <w:r>
        <w:t xml:space="preserve">CURRENT VERSION OF TEXT </w:t>
      </w:r>
    </w:p>
    <w:p w:rsidR="00635314" w:rsidRDefault="00635314" w:rsidP="00635314">
      <w:pPr>
        <w:pStyle w:val="bpuNormText"/>
      </w:pPr>
      <w:r>
        <w:tab/>
        <w:t>As introduced.</w:t>
      </w:r>
    </w:p>
    <w:p w:rsidR="00635314" w:rsidRDefault="00635314" w:rsidP="006353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5314" w:rsidRDefault="00635314" w:rsidP="008916EC">
      <w:pPr>
        <w:pStyle w:val="FronterPage"/>
        <w:tabs>
          <w:tab w:val="clear" w:pos="720"/>
          <w:tab w:val="clear" w:pos="1440"/>
          <w:tab w:val="clear" w:pos="2160"/>
          <w:tab w:val="clear" w:pos="2880"/>
          <w:tab w:val="clear" w:pos="3600"/>
          <w:tab w:val="clear" w:pos="4320"/>
          <w:tab w:val="clear" w:pos="5040"/>
        </w:tabs>
        <w:sectPr w:rsidR="00635314" w:rsidSect="00635314">
          <w:type w:val="continuous"/>
          <w:pgSz w:w="12240" w:h="20160" w:code="5"/>
          <w:pgMar w:top="1440" w:right="2275" w:bottom="1440" w:left="2275" w:header="72" w:footer="720" w:gutter="0"/>
          <w:pgNumType w:start="1"/>
          <w:cols w:space="720"/>
          <w:docGrid w:linePitch="360"/>
        </w:sectPr>
      </w:pPr>
    </w:p>
    <w:p w:rsidR="00686AEB" w:rsidRPr="00677316" w:rsidRDefault="00910584" w:rsidP="003E47BA">
      <w:pPr>
        <w:pStyle w:val="HangingAnAct"/>
        <w:rPr>
          <w:rStyle w:val="HangingAnActChar"/>
        </w:rPr>
      </w:pPr>
      <w:r>
        <w:rPr>
          <w:rStyle w:val="BillHead"/>
        </w:rPr>
        <w:lastRenderedPageBreak/>
        <w:t>An Act</w:t>
      </w:r>
      <w:r w:rsidR="00686AEB" w:rsidRPr="006B7FA7">
        <w:rPr>
          <w:rStyle w:val="HangingAnActChar"/>
        </w:rPr>
        <w:t xml:space="preserve"> </w:t>
      </w:r>
      <w:r w:rsidR="00F22F1E">
        <w:rPr>
          <w:rStyle w:val="HangingAnActChar"/>
        </w:rPr>
        <w:t>concerning the tax treatment of forgiven federal paycheck protection program loans</w:t>
      </w:r>
      <w:r w:rsidR="003310E4">
        <w:rPr>
          <w:rStyle w:val="HangingAnActChar"/>
        </w:rPr>
        <w:t xml:space="preserve">. </w:t>
      </w:r>
    </w:p>
    <w:p w:rsidR="000B1054" w:rsidRPr="00D71D68" w:rsidRDefault="000B1054" w:rsidP="000B1054"/>
    <w:p w:rsidR="00686AEB" w:rsidRPr="00AA7880" w:rsidRDefault="00686AEB" w:rsidP="00686AEB">
      <w:r>
        <w:tab/>
      </w:r>
      <w:r w:rsidR="00910584">
        <w:rPr>
          <w:rStyle w:val="BillHeading2"/>
        </w:rPr>
        <w:t>Be It Enacted</w:t>
      </w:r>
      <w:r>
        <w:rPr>
          <w:rStyle w:val="BillHeading2"/>
        </w:rPr>
        <w:t xml:space="preserve"> </w:t>
      </w:r>
      <w:r w:rsidR="00910584">
        <w:rPr>
          <w:rStyle w:val="BillLanguage"/>
        </w:rPr>
        <w:t>by the Senate and General Assembly of the State of New Jersey:</w:t>
      </w:r>
    </w:p>
    <w:p w:rsidR="00686AEB" w:rsidRDefault="00686AEB" w:rsidP="00686AEB"/>
    <w:p w:rsidR="000972AE" w:rsidRDefault="00301CE4" w:rsidP="00686AEB">
      <w:r>
        <w:tab/>
        <w:t>1.</w:t>
      </w:r>
      <w:r w:rsidR="001262A3">
        <w:tab/>
      </w:r>
      <w:r w:rsidR="00E67A47">
        <w:rPr>
          <w:color w:val="000000"/>
        </w:rPr>
        <w:t>Notwithstanding N.J.S.54A:5-1, a loan</w:t>
      </w:r>
      <w:r w:rsidR="00F22F1E">
        <w:rPr>
          <w:color w:val="000000"/>
        </w:rPr>
        <w:t>, or portion thereof,</w:t>
      </w:r>
      <w:r w:rsidR="00E67A47">
        <w:rPr>
          <w:color w:val="000000"/>
        </w:rPr>
        <w:t xml:space="preserve"> forgiven pursuant to section 1106 of the </w:t>
      </w:r>
      <w:r w:rsidR="00793B6E">
        <w:rPr>
          <w:color w:val="000000"/>
        </w:rPr>
        <w:t xml:space="preserve">federal </w:t>
      </w:r>
      <w:r w:rsidR="00E67A47">
        <w:rPr>
          <w:color w:val="000000"/>
        </w:rPr>
        <w:t>CARES Act, Pub.L.116-136, shall not be included in the calculation of</w:t>
      </w:r>
      <w:r w:rsidR="00F22F1E">
        <w:rPr>
          <w:color w:val="000000"/>
        </w:rPr>
        <w:t xml:space="preserve"> New Jersey gross</w:t>
      </w:r>
      <w:r w:rsidR="00E67A47">
        <w:rPr>
          <w:color w:val="000000"/>
        </w:rPr>
        <w:t xml:space="preserve"> income subject to tax under the New Jersey Gross Income Tax Act.</w:t>
      </w:r>
    </w:p>
    <w:p w:rsidR="000972AE" w:rsidRDefault="000972AE" w:rsidP="00686AEB"/>
    <w:p w:rsidR="007070A2" w:rsidRDefault="007070A2" w:rsidP="00686AEB">
      <w:r>
        <w:tab/>
        <w:t>2.</w:t>
      </w:r>
      <w:r w:rsidR="001262A3">
        <w:tab/>
      </w:r>
      <w:r w:rsidR="00F65B7F">
        <w:t xml:space="preserve">a. </w:t>
      </w:r>
      <w:r w:rsidR="00E67A47">
        <w:t xml:space="preserve">A taxpayer under the </w:t>
      </w:r>
      <w:r w:rsidR="00E67A47" w:rsidRPr="00826852">
        <w:t>Corporation Business Tax Act (1945)</w:t>
      </w:r>
      <w:r w:rsidR="00F22F1E">
        <w:t>, P.L.1945, c.162 (C.54:10A-1 et seq.)</w:t>
      </w:r>
      <w:r w:rsidR="00E67A47">
        <w:t xml:space="preserve"> </w:t>
      </w:r>
      <w:r w:rsidR="00F65B7F">
        <w:t>s</w:t>
      </w:r>
      <w:r w:rsidR="00E67A47">
        <w:t xml:space="preserve">hall not be denied a deduction </w:t>
      </w:r>
      <w:r w:rsidR="00867EFB">
        <w:t xml:space="preserve">by reason of the exclusion from </w:t>
      </w:r>
      <w:r w:rsidR="00E67A47">
        <w:t>entire net income</w:t>
      </w:r>
      <w:r w:rsidR="00867EFB">
        <w:t xml:space="preserve"> under</w:t>
      </w:r>
      <w:r w:rsidR="00F65B7F">
        <w:t xml:space="preserve"> P.L.1945, c.162 </w:t>
      </w:r>
      <w:r w:rsidR="00E67A47">
        <w:t>of a loan</w:t>
      </w:r>
      <w:r w:rsidR="00F22F1E">
        <w:t>, or portion thereof, forgiven</w:t>
      </w:r>
      <w:r w:rsidR="00E67A47">
        <w:t xml:space="preserve"> pursuant to section 1106 of the federal CARES Act, Pub.L.116-136. </w:t>
      </w:r>
    </w:p>
    <w:p w:rsidR="00F65B7F" w:rsidRDefault="00F65B7F" w:rsidP="00686AEB">
      <w:r>
        <w:tab/>
        <w:t xml:space="preserve">b. A taxpayer under the New Jersey Gross Income Tax Act shall not be denied a deduction by reason of the exclusion from </w:t>
      </w:r>
      <w:r w:rsidR="00867EFB">
        <w:t>New Jersey g</w:t>
      </w:r>
      <w:r>
        <w:t xml:space="preserve">ross income </w:t>
      </w:r>
      <w:r>
        <w:rPr>
          <w:color w:val="000000"/>
        </w:rPr>
        <w:t>under the New Jersey Gross Income Tax Act</w:t>
      </w:r>
      <w:r>
        <w:t xml:space="preserve"> of a loan, or portion thereof, forgiven pursuant to section 1106 of the federal CARES Act, Pub.L.116-136</w:t>
      </w:r>
      <w:r w:rsidR="00FF4028">
        <w:t>,</w:t>
      </w:r>
      <w:r>
        <w:t xml:space="preserve"> or pursuant to section 1 of this</w:t>
      </w:r>
      <w:r w:rsidR="001262A3">
        <w:t> </w:t>
      </w:r>
      <w:r>
        <w:t>act.</w:t>
      </w:r>
    </w:p>
    <w:p w:rsidR="007070A2" w:rsidRPr="00D71D68" w:rsidRDefault="007070A2" w:rsidP="00686AEB"/>
    <w:p w:rsidR="00686AEB" w:rsidRPr="00AA7880" w:rsidRDefault="00686AEB" w:rsidP="00686AEB">
      <w:r>
        <w:tab/>
      </w:r>
      <w:r w:rsidR="007070A2">
        <w:t>3</w:t>
      </w:r>
      <w:r w:rsidR="00910584">
        <w:t>.</w:t>
      </w:r>
      <w:r w:rsidR="001262A3">
        <w:tab/>
      </w:r>
      <w:r w:rsidR="00910584">
        <w:t>This act shall take effect</w:t>
      </w:r>
      <w:r w:rsidR="006E7D45">
        <w:t xml:space="preserve"> immediately. </w:t>
      </w:r>
    </w:p>
    <w:p w:rsidR="00686AEB" w:rsidRDefault="00686AEB" w:rsidP="00686AEB"/>
    <w:p w:rsidR="006E7D45" w:rsidRPr="00CE7BD8" w:rsidRDefault="006E7D45" w:rsidP="00686AEB"/>
    <w:p w:rsidR="00686AEB" w:rsidRPr="00AA7880" w:rsidRDefault="00686AEB" w:rsidP="00686AEB">
      <w:pPr>
        <w:jc w:val="center"/>
      </w:pPr>
      <w:r w:rsidRPr="00D71D68">
        <w:t>STATEMENT</w:t>
      </w:r>
    </w:p>
    <w:p w:rsidR="00686AEB" w:rsidRDefault="00686AEB" w:rsidP="00686AEB"/>
    <w:p w:rsidR="007070A2" w:rsidRDefault="003310E4" w:rsidP="003310E4">
      <w:pPr>
        <w:rPr>
          <w:rStyle w:val="HangingAnActChar"/>
        </w:rPr>
      </w:pPr>
      <w:r>
        <w:tab/>
      </w:r>
      <w:r w:rsidR="00284BBF">
        <w:rPr>
          <w:color w:val="000000"/>
        </w:rPr>
        <w:t>The bill ensures that forgiven paycheck p</w:t>
      </w:r>
      <w:r w:rsidR="00E67A47">
        <w:rPr>
          <w:color w:val="000000"/>
        </w:rPr>
        <w:t xml:space="preserve">rotection </w:t>
      </w:r>
      <w:r w:rsidR="00284BBF">
        <w:rPr>
          <w:color w:val="000000"/>
        </w:rPr>
        <w:t>p</w:t>
      </w:r>
      <w:r w:rsidR="00E67A47">
        <w:rPr>
          <w:color w:val="000000"/>
        </w:rPr>
        <w:t>rogram loans will not be subject to the State’s gross income tax.</w:t>
      </w:r>
      <w:r w:rsidR="00E67A47">
        <w:rPr>
          <w:rStyle w:val="HangingAnActChar"/>
        </w:rPr>
        <w:t xml:space="preserve"> </w:t>
      </w:r>
      <w:r w:rsidR="00841FCB">
        <w:rPr>
          <w:rStyle w:val="HangingAnActChar"/>
        </w:rPr>
        <w:t xml:space="preserve">This bill </w:t>
      </w:r>
      <w:r w:rsidR="00E67A47">
        <w:rPr>
          <w:rStyle w:val="HangingAnActChar"/>
        </w:rPr>
        <w:t xml:space="preserve">also </w:t>
      </w:r>
      <w:r w:rsidR="00841FCB">
        <w:rPr>
          <w:rStyle w:val="HangingAnActChar"/>
        </w:rPr>
        <w:t xml:space="preserve">allows the deduction of expenses </w:t>
      </w:r>
      <w:r w:rsidR="008611A9">
        <w:rPr>
          <w:rStyle w:val="HangingAnActChar"/>
        </w:rPr>
        <w:t>paid for by a</w:t>
      </w:r>
      <w:r w:rsidR="008611A9">
        <w:t xml:space="preserve"> </w:t>
      </w:r>
      <w:r w:rsidR="00214EF3">
        <w:t xml:space="preserve">paycheck protection program </w:t>
      </w:r>
      <w:r w:rsidR="00841FCB">
        <w:t xml:space="preserve">loan even if the </w:t>
      </w:r>
      <w:r w:rsidR="00841FCB">
        <w:rPr>
          <w:rStyle w:val="HangingAnActChar"/>
        </w:rPr>
        <w:t>loan is forgiven.</w:t>
      </w:r>
    </w:p>
    <w:p w:rsidR="00E2242B" w:rsidRDefault="00E2242B" w:rsidP="00E2242B">
      <w:r>
        <w:tab/>
      </w:r>
      <w:r w:rsidR="00F22F1E">
        <w:t>The paycheck protection program (PPP) was established by the “Coronavirus Aid, Relief</w:t>
      </w:r>
      <w:r w:rsidR="00F65B7F">
        <w:t>,</w:t>
      </w:r>
      <w:r w:rsidR="00F22F1E">
        <w:t xml:space="preserve"> and Economic Security Act” or “CARES Act</w:t>
      </w:r>
      <w:r>
        <w:t>,</w:t>
      </w:r>
      <w:r w:rsidR="00F22F1E">
        <w:t>”</w:t>
      </w:r>
      <w:r>
        <w:t xml:space="preserve"> a federal law enacted in response to the economic i</w:t>
      </w:r>
      <w:r w:rsidR="00F22F1E">
        <w:t xml:space="preserve">mpact of the COVID-19 pandemic. </w:t>
      </w:r>
      <w:r>
        <w:t xml:space="preserve">The PPP offers loans to small businesses as an incentive to keep employees on their payroll during the pandemic. Some or all of the loan may be forgiven if certain conditions are met. Federal law generally considers forgiven </w:t>
      </w:r>
      <w:r w:rsidR="00F43DA2">
        <w:t>loans</w:t>
      </w:r>
      <w:r>
        <w:t xml:space="preserve"> to be taxable income, but the CARES Act excluded forgiven PPP loans from federal income tax.</w:t>
      </w:r>
    </w:p>
    <w:p w:rsidR="00E67A47" w:rsidRDefault="001262A3" w:rsidP="00E67A47">
      <w:r>
        <w:tab/>
      </w:r>
      <w:r w:rsidR="00E67A47">
        <w:t xml:space="preserve">For businesses subject to the State’s corporation business tax, a forgiven PPP loan would not be taxed by the State because the corporation business tax generally follows federal treatment of income. For pass-through businesses, which generally do not independently pay tax, the income of the business gets passed along to the business owners who then pay tax on the income under the </w:t>
      </w:r>
      <w:r w:rsidR="00E67A47">
        <w:lastRenderedPageBreak/>
        <w:t>State’s gross income tax. Forgiven loans of those businesses may be subject to tax when the business’s income is passed-through to business owners. To ensure that forgiven PPP loans are not ultimately taxed, this bill explicitly excludes such forgiven loans from the State’s gross income tax.</w:t>
      </w:r>
    </w:p>
    <w:p w:rsidR="00E2242B" w:rsidRDefault="00E2242B" w:rsidP="00E2242B">
      <w:r>
        <w:tab/>
      </w:r>
      <w:r w:rsidR="00E67A47">
        <w:rPr>
          <w:rStyle w:val="HangingAnActChar"/>
        </w:rPr>
        <w:t xml:space="preserve">The bill also allows the deduction of expenses paid for by a </w:t>
      </w:r>
      <w:r w:rsidR="00E67A47">
        <w:t xml:space="preserve">PPP loan even if the </w:t>
      </w:r>
      <w:r w:rsidR="00E67A47">
        <w:rPr>
          <w:rStyle w:val="HangingAnActChar"/>
        </w:rPr>
        <w:t xml:space="preserve">loan is forgiven. </w:t>
      </w:r>
      <w:r>
        <w:t>Though a forgiven loan is not federally taxable, the IRS issued Notice 2020-32 denying tax deductions for expenses paid with a PPP loan that was later forgiven, claiming that treatment is necessary to prevent taxpayers from receiving a double tax benefit.</w:t>
      </w:r>
      <w:r w:rsidRPr="007070A2">
        <w:t xml:space="preserve"> </w:t>
      </w:r>
      <w:r w:rsidR="00E67A47">
        <w:t>Because the corporation business tax generally follows federal treatment of income, the IRS ruling flows through to such State taxpayers. This bill eliminates the result of the IRS ruling for corporation business taxpayers and ensures that a similar State ruling cannot be made under the gross income tax.</w:t>
      </w:r>
    </w:p>
    <w:p w:rsidR="00E2242B" w:rsidRDefault="00E2242B" w:rsidP="00E2242B">
      <w:r>
        <w:tab/>
        <w:t xml:space="preserve">The sponsor of this bill notes that the result of the IRS </w:t>
      </w:r>
      <w:r w:rsidR="002D44AC">
        <w:t>ruling</w:t>
      </w:r>
      <w:r>
        <w:t xml:space="preserve"> is the same as if the loan forgiveness was fully taxable. The CARES Act provision excluding a forgiven loan from taxable income becomes moot if </w:t>
      </w:r>
      <w:r w:rsidR="002D44AC">
        <w:t xml:space="preserve">IRS </w:t>
      </w:r>
      <w:r>
        <w:t>Notice 2020-32 is allowed to stand. This bill remedies the issue under the State’</w:t>
      </w:r>
      <w:r w:rsidR="002D44AC">
        <w:t xml:space="preserve">s taxes </w:t>
      </w:r>
      <w:r>
        <w:t>by allowing taxpayers to deduct otherwise deductible expenses even if the expenses were paid with a PPP loan that is forgiven and not taxable.</w:t>
      </w:r>
    </w:p>
    <w:sectPr w:rsidR="00E2242B" w:rsidSect="0063531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2AE" w:rsidRDefault="00C772AE">
      <w:r>
        <w:separator/>
      </w:r>
    </w:p>
  </w:endnote>
  <w:endnote w:type="continuationSeparator" w:id="0">
    <w:p w:rsidR="00C772AE" w:rsidRDefault="00C77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35A" w:rsidRDefault="00DD4852" w:rsidP="00DD4852">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2AE" w:rsidRDefault="00C772AE">
      <w:r>
        <w:separator/>
      </w:r>
    </w:p>
  </w:footnote>
  <w:footnote w:type="continuationSeparator" w:id="0">
    <w:p w:rsidR="00C772AE" w:rsidRDefault="00C77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6F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5314" w:rsidRDefault="00635314" w:rsidP="00635314">
    <w:pPr>
      <w:pStyle w:val="bpuHeadSpon"/>
    </w:pPr>
    <w:r w:rsidRPr="00635314">
      <w:rPr>
        <w:rStyle w:val="bpuHeadSponChar"/>
      </w:rPr>
      <w:t>S3234</w:t>
    </w:r>
    <w:r>
      <w:t xml:space="preserve"> </w:t>
    </w:r>
    <w:r w:rsidR="00F86E5D">
      <w:t>SINGLETON</w:t>
    </w:r>
    <w:r w:rsidR="00FC335A">
      <w:t>, A.M.BUCCO</w:t>
    </w:r>
  </w:p>
  <w:p w:rsidR="00635314" w:rsidRDefault="00635314" w:rsidP="00635314">
    <w:pPr>
      <w:pStyle w:val="bpuHeadSpon"/>
    </w:pPr>
    <w:r>
      <w:fldChar w:fldCharType="begin"/>
    </w:r>
    <w:r>
      <w:instrText xml:space="preserve"> PAGE  \* MERGEFORMAT </w:instrText>
    </w:r>
    <w:r>
      <w:fldChar w:fldCharType="separate"/>
    </w:r>
    <w:r w:rsidR="00336F8C">
      <w:rPr>
        <w:noProof/>
      </w:rPr>
      <w:t>3</w:t>
    </w:r>
    <w:r>
      <w:fldChar w:fldCharType="end"/>
    </w:r>
  </w:p>
  <w:p w:rsidR="00635314" w:rsidRDefault="00635314" w:rsidP="006353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5314" w:rsidRDefault="00635314" w:rsidP="00635314">
    <w:pPr>
      <w:pStyle w:val="bpuHeadSpon"/>
    </w:pPr>
    <w:r w:rsidRPr="00635314">
      <w:rPr>
        <w:rStyle w:val="bpuHeadSponChar"/>
      </w:rPr>
      <w:t>S3234</w:t>
    </w:r>
    <w:r>
      <w:t xml:space="preserve"> </w:t>
    </w:r>
    <w:r w:rsidR="00F86E5D">
      <w:t>SINGLETON</w:t>
    </w:r>
    <w:r w:rsidR="00FC335A">
      <w:t>, A.M.BUCCO</w:t>
    </w:r>
  </w:p>
  <w:p w:rsidR="00635314" w:rsidRDefault="00635314" w:rsidP="00635314">
    <w:pPr>
      <w:pStyle w:val="bpuHeadSpon"/>
    </w:pPr>
    <w:r>
      <w:fldChar w:fldCharType="begin"/>
    </w:r>
    <w:r>
      <w:instrText xml:space="preserve"> PAGE  \* MERGEFORMAT </w:instrText>
    </w:r>
    <w:r>
      <w:fldChar w:fldCharType="separate"/>
    </w:r>
    <w:r w:rsidR="00336F8C">
      <w:rPr>
        <w:noProof/>
      </w:rPr>
      <w:t>2</w:t>
    </w:r>
    <w:r>
      <w:fldChar w:fldCharType="end"/>
    </w:r>
  </w:p>
  <w:p w:rsidR="00635314" w:rsidRDefault="00635314" w:rsidP="006353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2AE"/>
    <w:rsid w:val="000051BD"/>
    <w:rsid w:val="000160A5"/>
    <w:rsid w:val="0002335B"/>
    <w:rsid w:val="0003549A"/>
    <w:rsid w:val="000367AE"/>
    <w:rsid w:val="00043B22"/>
    <w:rsid w:val="00054975"/>
    <w:rsid w:val="00057D20"/>
    <w:rsid w:val="0006197C"/>
    <w:rsid w:val="0006281F"/>
    <w:rsid w:val="0008141C"/>
    <w:rsid w:val="00094A55"/>
    <w:rsid w:val="000972AE"/>
    <w:rsid w:val="000A44A7"/>
    <w:rsid w:val="000B1054"/>
    <w:rsid w:val="000B3411"/>
    <w:rsid w:val="000C054C"/>
    <w:rsid w:val="000C12C2"/>
    <w:rsid w:val="000D11AF"/>
    <w:rsid w:val="000D6255"/>
    <w:rsid w:val="000D6262"/>
    <w:rsid w:val="000D7B4A"/>
    <w:rsid w:val="000E4006"/>
    <w:rsid w:val="000E7A68"/>
    <w:rsid w:val="000F3DA2"/>
    <w:rsid w:val="000F5FDE"/>
    <w:rsid w:val="000F7466"/>
    <w:rsid w:val="001262A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337"/>
    <w:rsid w:val="001F7405"/>
    <w:rsid w:val="00205533"/>
    <w:rsid w:val="00212B8D"/>
    <w:rsid w:val="00214EF3"/>
    <w:rsid w:val="00222983"/>
    <w:rsid w:val="0023063B"/>
    <w:rsid w:val="002370D0"/>
    <w:rsid w:val="00255958"/>
    <w:rsid w:val="00257FA2"/>
    <w:rsid w:val="0026574A"/>
    <w:rsid w:val="002660BB"/>
    <w:rsid w:val="002720E8"/>
    <w:rsid w:val="00275293"/>
    <w:rsid w:val="00275BCE"/>
    <w:rsid w:val="002776B0"/>
    <w:rsid w:val="00284BBF"/>
    <w:rsid w:val="00286C7E"/>
    <w:rsid w:val="002A1029"/>
    <w:rsid w:val="002A3A1A"/>
    <w:rsid w:val="002A4692"/>
    <w:rsid w:val="002A51BA"/>
    <w:rsid w:val="002B2E26"/>
    <w:rsid w:val="002B3FE6"/>
    <w:rsid w:val="002C2D81"/>
    <w:rsid w:val="002C461E"/>
    <w:rsid w:val="002C6CEC"/>
    <w:rsid w:val="002D44AC"/>
    <w:rsid w:val="002E09CE"/>
    <w:rsid w:val="002E69D1"/>
    <w:rsid w:val="002F3BA6"/>
    <w:rsid w:val="00301CE4"/>
    <w:rsid w:val="00315320"/>
    <w:rsid w:val="00325776"/>
    <w:rsid w:val="00325E27"/>
    <w:rsid w:val="00330395"/>
    <w:rsid w:val="003310E4"/>
    <w:rsid w:val="00333704"/>
    <w:rsid w:val="00336624"/>
    <w:rsid w:val="00336F8C"/>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9749D"/>
    <w:rsid w:val="003A1DC2"/>
    <w:rsid w:val="003A3C64"/>
    <w:rsid w:val="003A3F83"/>
    <w:rsid w:val="003B7881"/>
    <w:rsid w:val="003C43EF"/>
    <w:rsid w:val="003C5A6B"/>
    <w:rsid w:val="003C7FB2"/>
    <w:rsid w:val="003D24DE"/>
    <w:rsid w:val="003E26D4"/>
    <w:rsid w:val="003E47BA"/>
    <w:rsid w:val="003F3B37"/>
    <w:rsid w:val="0040195A"/>
    <w:rsid w:val="00402DC0"/>
    <w:rsid w:val="004137E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52C3"/>
    <w:rsid w:val="004F74DD"/>
    <w:rsid w:val="00501317"/>
    <w:rsid w:val="0050495C"/>
    <w:rsid w:val="00505DC9"/>
    <w:rsid w:val="00506E1E"/>
    <w:rsid w:val="00513C81"/>
    <w:rsid w:val="00527BFB"/>
    <w:rsid w:val="00532A32"/>
    <w:rsid w:val="00540B0B"/>
    <w:rsid w:val="0054460F"/>
    <w:rsid w:val="005536CD"/>
    <w:rsid w:val="00554051"/>
    <w:rsid w:val="00554273"/>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4"/>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E7D45"/>
    <w:rsid w:val="006F180D"/>
    <w:rsid w:val="006F4334"/>
    <w:rsid w:val="006F47AF"/>
    <w:rsid w:val="006F6B8A"/>
    <w:rsid w:val="007070A2"/>
    <w:rsid w:val="00707CD3"/>
    <w:rsid w:val="00716BB9"/>
    <w:rsid w:val="007235DE"/>
    <w:rsid w:val="007256D1"/>
    <w:rsid w:val="007279FD"/>
    <w:rsid w:val="007502CB"/>
    <w:rsid w:val="00752D79"/>
    <w:rsid w:val="00752E20"/>
    <w:rsid w:val="00756EDE"/>
    <w:rsid w:val="0076351E"/>
    <w:rsid w:val="00781B4D"/>
    <w:rsid w:val="007824BF"/>
    <w:rsid w:val="00783B8D"/>
    <w:rsid w:val="00793B6E"/>
    <w:rsid w:val="00794B94"/>
    <w:rsid w:val="00794BD4"/>
    <w:rsid w:val="007A2F73"/>
    <w:rsid w:val="007A3061"/>
    <w:rsid w:val="007A5A0B"/>
    <w:rsid w:val="007B1AD4"/>
    <w:rsid w:val="007C0E14"/>
    <w:rsid w:val="007C7DE4"/>
    <w:rsid w:val="007D40CB"/>
    <w:rsid w:val="007D5796"/>
    <w:rsid w:val="007D59C0"/>
    <w:rsid w:val="007D7D9C"/>
    <w:rsid w:val="007F485D"/>
    <w:rsid w:val="007F6050"/>
    <w:rsid w:val="00813627"/>
    <w:rsid w:val="00826852"/>
    <w:rsid w:val="00832816"/>
    <w:rsid w:val="00837109"/>
    <w:rsid w:val="00840365"/>
    <w:rsid w:val="008406A3"/>
    <w:rsid w:val="00841D2C"/>
    <w:rsid w:val="00841FCB"/>
    <w:rsid w:val="008432AB"/>
    <w:rsid w:val="00845F3C"/>
    <w:rsid w:val="008461B8"/>
    <w:rsid w:val="008462F1"/>
    <w:rsid w:val="00847EF1"/>
    <w:rsid w:val="008538FA"/>
    <w:rsid w:val="008573B0"/>
    <w:rsid w:val="008611A9"/>
    <w:rsid w:val="00866563"/>
    <w:rsid w:val="00867AC2"/>
    <w:rsid w:val="00867EFB"/>
    <w:rsid w:val="0087056E"/>
    <w:rsid w:val="00875402"/>
    <w:rsid w:val="00883EEE"/>
    <w:rsid w:val="00884D51"/>
    <w:rsid w:val="008916EC"/>
    <w:rsid w:val="00891E4F"/>
    <w:rsid w:val="008A31C5"/>
    <w:rsid w:val="008A4F9A"/>
    <w:rsid w:val="008B2850"/>
    <w:rsid w:val="008C79B3"/>
    <w:rsid w:val="008D77BD"/>
    <w:rsid w:val="008E05E1"/>
    <w:rsid w:val="008E454C"/>
    <w:rsid w:val="008F1E5A"/>
    <w:rsid w:val="00901BDA"/>
    <w:rsid w:val="00906C76"/>
    <w:rsid w:val="00910584"/>
    <w:rsid w:val="009121D8"/>
    <w:rsid w:val="00916F7A"/>
    <w:rsid w:val="00917FE3"/>
    <w:rsid w:val="00920E21"/>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1647"/>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3C8C"/>
    <w:rsid w:val="009D7934"/>
    <w:rsid w:val="009D7CCF"/>
    <w:rsid w:val="009E5961"/>
    <w:rsid w:val="009F4FAC"/>
    <w:rsid w:val="00A017C0"/>
    <w:rsid w:val="00A11228"/>
    <w:rsid w:val="00A222C2"/>
    <w:rsid w:val="00A305D6"/>
    <w:rsid w:val="00A342C4"/>
    <w:rsid w:val="00A3564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31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A33"/>
    <w:rsid w:val="00C04F4D"/>
    <w:rsid w:val="00C12E48"/>
    <w:rsid w:val="00C13D14"/>
    <w:rsid w:val="00C15F53"/>
    <w:rsid w:val="00C23F09"/>
    <w:rsid w:val="00C25356"/>
    <w:rsid w:val="00C328D0"/>
    <w:rsid w:val="00C3576D"/>
    <w:rsid w:val="00C46BC1"/>
    <w:rsid w:val="00C5235F"/>
    <w:rsid w:val="00C54CE2"/>
    <w:rsid w:val="00C66BF3"/>
    <w:rsid w:val="00C70140"/>
    <w:rsid w:val="00C73CA7"/>
    <w:rsid w:val="00C772AE"/>
    <w:rsid w:val="00C822F6"/>
    <w:rsid w:val="00C82AC2"/>
    <w:rsid w:val="00C8456C"/>
    <w:rsid w:val="00C91E19"/>
    <w:rsid w:val="00C92402"/>
    <w:rsid w:val="00C92867"/>
    <w:rsid w:val="00C93B93"/>
    <w:rsid w:val="00C97340"/>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70357"/>
    <w:rsid w:val="00D9410B"/>
    <w:rsid w:val="00D9695B"/>
    <w:rsid w:val="00DA2417"/>
    <w:rsid w:val="00DA5585"/>
    <w:rsid w:val="00DB02AC"/>
    <w:rsid w:val="00DB6AA2"/>
    <w:rsid w:val="00DD1B0F"/>
    <w:rsid w:val="00DD4852"/>
    <w:rsid w:val="00DE10D1"/>
    <w:rsid w:val="00DE2514"/>
    <w:rsid w:val="00DE5219"/>
    <w:rsid w:val="00DE6851"/>
    <w:rsid w:val="00DF03EE"/>
    <w:rsid w:val="00E01B71"/>
    <w:rsid w:val="00E05CC9"/>
    <w:rsid w:val="00E15573"/>
    <w:rsid w:val="00E2242B"/>
    <w:rsid w:val="00E25A5B"/>
    <w:rsid w:val="00E373C7"/>
    <w:rsid w:val="00E4267B"/>
    <w:rsid w:val="00E42F13"/>
    <w:rsid w:val="00E452DF"/>
    <w:rsid w:val="00E543CF"/>
    <w:rsid w:val="00E546FD"/>
    <w:rsid w:val="00E608F1"/>
    <w:rsid w:val="00E611B9"/>
    <w:rsid w:val="00E67A47"/>
    <w:rsid w:val="00E7144F"/>
    <w:rsid w:val="00E73D74"/>
    <w:rsid w:val="00E76A79"/>
    <w:rsid w:val="00E80692"/>
    <w:rsid w:val="00E80C24"/>
    <w:rsid w:val="00E93836"/>
    <w:rsid w:val="00EA7C16"/>
    <w:rsid w:val="00EC5281"/>
    <w:rsid w:val="00EC791D"/>
    <w:rsid w:val="00EC7CA6"/>
    <w:rsid w:val="00ED3C5D"/>
    <w:rsid w:val="00ED4553"/>
    <w:rsid w:val="00EF67EB"/>
    <w:rsid w:val="00F00D08"/>
    <w:rsid w:val="00F15583"/>
    <w:rsid w:val="00F200EE"/>
    <w:rsid w:val="00F22481"/>
    <w:rsid w:val="00F22F1E"/>
    <w:rsid w:val="00F2542E"/>
    <w:rsid w:val="00F27278"/>
    <w:rsid w:val="00F344E3"/>
    <w:rsid w:val="00F34D58"/>
    <w:rsid w:val="00F41A9D"/>
    <w:rsid w:val="00F43DA2"/>
    <w:rsid w:val="00F44314"/>
    <w:rsid w:val="00F54B9C"/>
    <w:rsid w:val="00F56E96"/>
    <w:rsid w:val="00F573DD"/>
    <w:rsid w:val="00F61E59"/>
    <w:rsid w:val="00F6278F"/>
    <w:rsid w:val="00F63D99"/>
    <w:rsid w:val="00F6426B"/>
    <w:rsid w:val="00F65B7F"/>
    <w:rsid w:val="00F709B3"/>
    <w:rsid w:val="00F71747"/>
    <w:rsid w:val="00F71A5E"/>
    <w:rsid w:val="00F86E5D"/>
    <w:rsid w:val="00FA0AFC"/>
    <w:rsid w:val="00FA1C82"/>
    <w:rsid w:val="00FA2ED1"/>
    <w:rsid w:val="00FA4A52"/>
    <w:rsid w:val="00FB4045"/>
    <w:rsid w:val="00FB4D8E"/>
    <w:rsid w:val="00FB5B93"/>
    <w:rsid w:val="00FC0D0A"/>
    <w:rsid w:val="00FC1B0B"/>
    <w:rsid w:val="00FC335A"/>
    <w:rsid w:val="00FD2F97"/>
    <w:rsid w:val="00FF28C3"/>
    <w:rsid w:val="00FF402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0E4ED2"/>
  <w15:docId w15:val="{F8D68BCF-2E37-4F06-A470-C897BED68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35314"/>
  </w:style>
  <w:style w:type="paragraph" w:styleId="BalloonText">
    <w:name w:val="Balloon Text"/>
    <w:basedOn w:val="Normal"/>
    <w:link w:val="BalloonTextChar"/>
    <w:semiHidden/>
    <w:unhideWhenUsed/>
    <w:rsid w:val="00920E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0E2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753346">
      <w:bodyDiv w:val="1"/>
      <w:marLeft w:val="0"/>
      <w:marRight w:val="0"/>
      <w:marTop w:val="0"/>
      <w:marBottom w:val="0"/>
      <w:divBdr>
        <w:top w:val="none" w:sz="0" w:space="0" w:color="auto"/>
        <w:left w:val="none" w:sz="0" w:space="0" w:color="auto"/>
        <w:bottom w:val="none" w:sz="0" w:space="0" w:color="auto"/>
        <w:right w:val="none" w:sz="0" w:space="0" w:color="auto"/>
      </w:divBdr>
    </w:div>
    <w:div w:id="1767652541">
      <w:bodyDiv w:val="1"/>
      <w:marLeft w:val="0"/>
      <w:marRight w:val="0"/>
      <w:marTop w:val="0"/>
      <w:marBottom w:val="0"/>
      <w:divBdr>
        <w:top w:val="none" w:sz="0" w:space="0" w:color="auto"/>
        <w:left w:val="none" w:sz="0" w:space="0" w:color="auto"/>
        <w:bottom w:val="none" w:sz="0" w:space="0" w:color="auto"/>
        <w:right w:val="none" w:sz="0" w:space="0" w:color="auto"/>
      </w:divBdr>
    </w:div>
    <w:div w:id="211813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683</Words>
  <Characters>3492</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S3234</vt:lpstr>
    </vt:vector>
  </TitlesOfParts>
  <Manager>R224</Manager>
  <Company>NJ Office of Legislative Services</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S3234</dc:title>
  <dc:creator>Senator  SARLO</dc:creator>
  <cp:keywords>S3234|3|RF |298|243|282|F|0|</cp:keywords>
  <dc:description>INTRODUCED DECEMBER 7, 2020</dc:description>
  <cp:lastModifiedBy>Todaro, Vivian</cp:lastModifiedBy>
  <cp:revision>2</cp:revision>
  <cp:lastPrinted>2021-01-22T14:35:00Z</cp:lastPrinted>
  <dcterms:created xsi:type="dcterms:W3CDTF">2021-01-22T14:35:00Z</dcterms:created>
  <dcterms:modified xsi:type="dcterms:W3CDTF">2021-01-22T14:35:00Z</dcterms:modified>
  <cp:category>s.1: T&amp;E and Note to C.54A:5-1; s.2: T&amp;E and Note to C.54A:5-1 &amp; C.54:10A-4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