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9C4" w:rsidRDefault="008639C4" w:rsidP="008639C4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635314" w:rsidRDefault="00635314" w:rsidP="00635314">
      <w:pPr>
        <w:pStyle w:val="bpuBill"/>
      </w:pPr>
      <w:r>
        <w:t xml:space="preserve">SENATE, No. 3234 </w:t>
      </w:r>
    </w:p>
    <w:p w:rsidR="00635314" w:rsidRPr="009D38FF" w:rsidRDefault="00635314" w:rsidP="0063531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3433126" r:id="rId7"/>
        </w:object>
      </w:r>
    </w:p>
    <w:p w:rsidR="00635314" w:rsidRDefault="00635314" w:rsidP="00635314">
      <w:pPr>
        <w:pStyle w:val="bpuState"/>
      </w:pPr>
      <w:r>
        <w:t>STATE OF NEW JERSEY</w:t>
      </w:r>
    </w:p>
    <w:p w:rsidR="00635314" w:rsidRDefault="00635314" w:rsidP="00635314">
      <w:pPr>
        <w:pStyle w:val="bpuLegislature"/>
      </w:pPr>
      <w:r>
        <w:t>219th LEGISLATURE</w:t>
      </w:r>
    </w:p>
    <w:p w:rsidR="00635314" w:rsidRDefault="00635314" w:rsidP="0063531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3433127" r:id="rId8"/>
        </w:object>
      </w:r>
      <w:r>
        <w:t xml:space="preserve">  </w:t>
      </w:r>
    </w:p>
    <w:p w:rsidR="00635314" w:rsidRDefault="00635314" w:rsidP="00635314">
      <w:pPr>
        <w:pStyle w:val="bpuIntro"/>
      </w:pPr>
      <w:r>
        <w:t>INTRODUCED DECEMBER 7, 2020</w:t>
      </w:r>
    </w:p>
    <w:p w:rsidR="00635314" w:rsidRDefault="00635314" w:rsidP="00635314">
      <w:pPr>
        <w:pStyle w:val="bpuIntro"/>
      </w:pPr>
    </w:p>
    <w:p w:rsidR="00635314" w:rsidRDefault="00635314" w:rsidP="00635314">
      <w:pPr>
        <w:pStyle w:val="bpuIntro"/>
        <w:sectPr w:rsidR="00635314" w:rsidSect="00653703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35314" w:rsidRDefault="00635314" w:rsidP="00635314">
      <w:pPr>
        <w:pStyle w:val="bpuIntro"/>
      </w:pPr>
    </w:p>
    <w:p w:rsidR="00635314" w:rsidRDefault="00635314" w:rsidP="00635314">
      <w:pPr>
        <w:pStyle w:val="bpuSponsor"/>
      </w:pPr>
      <w:r>
        <w:t>Sponsored by:</w:t>
      </w:r>
    </w:p>
    <w:p w:rsidR="00F86E5D" w:rsidRDefault="00F86E5D" w:rsidP="00F86E5D">
      <w:pPr>
        <w:pStyle w:val="bpuSponsor"/>
      </w:pPr>
      <w:r>
        <w:t>Senator  TROY SINGLETON</w:t>
      </w:r>
    </w:p>
    <w:p w:rsidR="00F86E5D" w:rsidRDefault="00F86E5D" w:rsidP="00F86E5D">
      <w:pPr>
        <w:pStyle w:val="bpuSponsor"/>
      </w:pPr>
      <w:r>
        <w:t>District 7 (Burlington)</w:t>
      </w:r>
    </w:p>
    <w:p w:rsidR="00635314" w:rsidRDefault="00FC335A" w:rsidP="00FC335A">
      <w:pPr>
        <w:pStyle w:val="bpuSponsor"/>
      </w:pPr>
      <w:r>
        <w:t>Senator  ANTHONY M. BUCCO</w:t>
      </w:r>
    </w:p>
    <w:p w:rsidR="00FC335A" w:rsidRDefault="00FC335A" w:rsidP="00FC335A">
      <w:pPr>
        <w:pStyle w:val="bpuSponsor"/>
      </w:pPr>
      <w:r>
        <w:t>District 25 (Morris and Somerset)</w:t>
      </w:r>
    </w:p>
    <w:p w:rsidR="00FC335A" w:rsidRPr="00FC335A" w:rsidRDefault="00FC335A" w:rsidP="00FC335A">
      <w:pPr>
        <w:pStyle w:val="bpuSponsor"/>
      </w:pPr>
    </w:p>
    <w:p w:rsidR="00A35649" w:rsidRDefault="00653703" w:rsidP="00653703">
      <w:pPr>
        <w:pStyle w:val="bpuSponsor"/>
      </w:pPr>
      <w:r>
        <w:t>Co-Sponsored by:</w:t>
      </w:r>
    </w:p>
    <w:p w:rsidR="00653703" w:rsidRPr="00653703" w:rsidRDefault="00653703" w:rsidP="00653703">
      <w:pPr>
        <w:pStyle w:val="bpuSponsor"/>
      </w:pPr>
      <w:r w:rsidRPr="00653703">
        <w:t xml:space="preserve">Senators </w:t>
      </w:r>
      <w:proofErr w:type="spellStart"/>
      <w:r w:rsidRPr="00653703">
        <w:t>Oroho</w:t>
      </w:r>
      <w:proofErr w:type="spellEnd"/>
      <w:r w:rsidRPr="00653703">
        <w:t xml:space="preserve">, </w:t>
      </w:r>
      <w:proofErr w:type="spellStart"/>
      <w:r w:rsidRPr="00653703">
        <w:t>Pou</w:t>
      </w:r>
      <w:proofErr w:type="spellEnd"/>
      <w:r w:rsidRPr="00653703">
        <w:t xml:space="preserve">, Greenstein, </w:t>
      </w:r>
      <w:proofErr w:type="spellStart"/>
      <w:r w:rsidRPr="00653703">
        <w:t>O'Scanlon</w:t>
      </w:r>
      <w:proofErr w:type="spellEnd"/>
      <w:r w:rsidRPr="00653703">
        <w:t xml:space="preserve"> and </w:t>
      </w:r>
      <w:proofErr w:type="spellStart"/>
      <w:r w:rsidRPr="00653703">
        <w:t>Holzapfel</w:t>
      </w:r>
      <w:proofErr w:type="spellEnd"/>
    </w:p>
    <w:p w:rsidR="00DD4852" w:rsidRDefault="00DD4852" w:rsidP="00920E21"/>
    <w:p w:rsidR="00653703" w:rsidRDefault="00653703" w:rsidP="00920E21"/>
    <w:p w:rsidR="00920E21" w:rsidRPr="00920E21" w:rsidRDefault="00920E21" w:rsidP="00920E21"/>
    <w:p w:rsidR="00635314" w:rsidRDefault="00635314" w:rsidP="00635314">
      <w:pPr>
        <w:pStyle w:val="bpuSponsor"/>
      </w:pPr>
    </w:p>
    <w:p w:rsidR="00635314" w:rsidRDefault="00635314" w:rsidP="00635314">
      <w:pPr>
        <w:pStyle w:val="bpuSponsor"/>
      </w:pPr>
      <w:r>
        <w:t>SYNOPSIS</w:t>
      </w:r>
    </w:p>
    <w:p w:rsidR="00635314" w:rsidRDefault="00635314" w:rsidP="00635314">
      <w:pPr>
        <w:pStyle w:val="bpuNormText"/>
      </w:pPr>
      <w:r>
        <w:tab/>
        <w:t xml:space="preserve">Allows deduction from tax of certain expenses when taxpayer’s federal paycheck protection program loan is forgiven and excludes those forgiven loans from gross income tax. </w:t>
      </w:r>
    </w:p>
    <w:p w:rsidR="00635314" w:rsidRDefault="00635314" w:rsidP="00635314">
      <w:pPr>
        <w:pStyle w:val="bpuNormText"/>
      </w:pPr>
    </w:p>
    <w:p w:rsidR="00635314" w:rsidRDefault="00635314" w:rsidP="00635314">
      <w:pPr>
        <w:pStyle w:val="bpuSponsor"/>
      </w:pPr>
      <w:r>
        <w:t xml:space="preserve">CURRENT VERSION OF TEXT </w:t>
      </w:r>
    </w:p>
    <w:p w:rsidR="00635314" w:rsidRDefault="008639C4" w:rsidP="00635314">
      <w:pPr>
        <w:pStyle w:val="bpuNormText"/>
      </w:pPr>
      <w:r>
        <w:tab/>
        <w:t>As reported by the Senate Budget and Appropriations Committee on January 21, 2021, with amendments.</w:t>
      </w:r>
    </w:p>
    <w:p w:rsidR="00635314" w:rsidRDefault="00635314" w:rsidP="0063531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35314" w:rsidRDefault="0063531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35314" w:rsidSect="0063531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1058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22F1E">
        <w:rPr>
          <w:rStyle w:val="HangingAnActChar"/>
        </w:rPr>
        <w:t>concerning the tax treatment of forgiven federal paycheck protection program loans</w:t>
      </w:r>
      <w:r w:rsidR="003310E4">
        <w:rPr>
          <w:rStyle w:val="HangingAnActChar"/>
        </w:rPr>
        <w:t xml:space="preserve">.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1058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1058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8639C4" w:rsidRPr="008639C4" w:rsidRDefault="008639C4" w:rsidP="008639C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8639C4">
        <w:rPr>
          <w:spacing w:val="0"/>
        </w:rPr>
        <w:tab/>
        <w:t>1.</w:t>
      </w:r>
      <w:r w:rsidRPr="008639C4">
        <w:rPr>
          <w:spacing w:val="0"/>
        </w:rPr>
        <w:tab/>
      </w:r>
      <w:r w:rsidRPr="008639C4">
        <w:rPr>
          <w:color w:val="000000"/>
          <w:spacing w:val="0"/>
        </w:rPr>
        <w:t xml:space="preserve">Notwithstanding N.J.S.54A:5-1, a loan, or portion thereof, forgiven pursuant to section 1106 of the federal CARES Act, Pub.L.116-136, </w:t>
      </w:r>
      <w:r w:rsidRPr="008639C4">
        <w:rPr>
          <w:rFonts w:ascii="Albertus Extra Bold" w:hAnsi="Albertus Extra Bold"/>
          <w:b/>
          <w:vertAlign w:val="superscript"/>
        </w:rPr>
        <w:t>1</w:t>
      </w:r>
      <w:r w:rsidRPr="008639C4">
        <w:rPr>
          <w:u w:val="single"/>
        </w:rPr>
        <w:t>or any subsequent expansion of the federal Paycheck Protection Program, including the provision of second draw loans pursuant to section 311 of Division N of the “Consolidated Appropriations Act, 2021,” Pub.L.116-260,</w:t>
      </w:r>
      <w:r w:rsidRPr="008639C4">
        <w:rPr>
          <w:rFonts w:ascii="Albertus Extra Bold" w:hAnsi="Albertus Extra Bold"/>
          <w:b/>
          <w:vertAlign w:val="superscript"/>
        </w:rPr>
        <w:t>1</w:t>
      </w:r>
      <w:r w:rsidRPr="008639C4">
        <w:rPr>
          <w:color w:val="000000"/>
          <w:spacing w:val="0"/>
        </w:rPr>
        <w:t xml:space="preserve"> shall not be included in the calculation of New Jersey gross income subject to tax under the New Jersey Gross Income Tax Act.</w:t>
      </w:r>
    </w:p>
    <w:p w:rsidR="000972AE" w:rsidRDefault="000972AE" w:rsidP="00686AEB"/>
    <w:p w:rsidR="008639C4" w:rsidRPr="008639C4" w:rsidRDefault="008639C4" w:rsidP="008639C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8639C4">
        <w:rPr>
          <w:spacing w:val="0"/>
        </w:rPr>
        <w:tab/>
        <w:t>2.</w:t>
      </w:r>
      <w:r w:rsidRPr="008639C4">
        <w:rPr>
          <w:spacing w:val="0"/>
        </w:rPr>
        <w:tab/>
        <w:t>a.</w:t>
      </w:r>
      <w:r>
        <w:rPr>
          <w:spacing w:val="0"/>
        </w:rPr>
        <w:t xml:space="preserve"> </w:t>
      </w:r>
      <w:r w:rsidRPr="008639C4">
        <w:rPr>
          <w:spacing w:val="0"/>
        </w:rPr>
        <w:t xml:space="preserve"> A taxpayer under the Corporation Business Tax Act (1945), P.L.1945, c.162 (C.54:10A-1 et seq.) shall not be denied a deduction by reason of the exclusion from entire net income under P.L.1945, c.162 of a loan, or portion thereof, forgiven pursuant to section 1106 of the federal CARES Act, Pub.L.116-136 </w:t>
      </w:r>
      <w:r w:rsidRPr="008639C4">
        <w:rPr>
          <w:rFonts w:ascii="Albertus Extra Bold" w:hAnsi="Albertus Extra Bold"/>
          <w:b/>
          <w:vertAlign w:val="superscript"/>
        </w:rPr>
        <w:t>1</w:t>
      </w:r>
      <w:r w:rsidRPr="008639C4">
        <w:rPr>
          <w:u w:val="single"/>
        </w:rPr>
        <w:t>or any subsequent expansion of the federal Paycheck Protection Program, including the provision of second draw loans pursuant to section 311 of Division N of the “Consolidated Appropriations Act, 2021,” Pub.L.116-260</w:t>
      </w:r>
      <w:r w:rsidRPr="008639C4">
        <w:rPr>
          <w:rFonts w:ascii="Albertus Extra Bold" w:hAnsi="Albertus Extra Bold"/>
          <w:b/>
          <w:vertAlign w:val="superscript"/>
        </w:rPr>
        <w:t>1</w:t>
      </w:r>
      <w:r w:rsidRPr="008639C4">
        <w:rPr>
          <w:spacing w:val="0"/>
        </w:rPr>
        <w:t xml:space="preserve">. </w:t>
      </w:r>
    </w:p>
    <w:p w:rsidR="008639C4" w:rsidRPr="008639C4" w:rsidRDefault="008639C4" w:rsidP="008639C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8639C4">
        <w:rPr>
          <w:spacing w:val="0"/>
        </w:rPr>
        <w:tab/>
        <w:t xml:space="preserve">b.  A taxpayer under the </w:t>
      </w:r>
      <w:r w:rsidRPr="008639C4">
        <w:rPr>
          <w:rFonts w:ascii="Albertus Extra Bold" w:hAnsi="Albertus Extra Bold"/>
          <w:b/>
          <w:vertAlign w:val="superscript"/>
        </w:rPr>
        <w:t>1</w:t>
      </w:r>
      <w:r w:rsidRPr="008639C4">
        <w:rPr>
          <w:rFonts w:ascii="Albertus Extra Bold" w:hAnsi="Albertus Extra Bold"/>
          <w:b/>
        </w:rPr>
        <w:t>[</w:t>
      </w:r>
      <w:r w:rsidRPr="008639C4">
        <w:rPr>
          <w:spacing w:val="0"/>
        </w:rPr>
        <w:t>New Jersey Gross Income Tax Act</w:t>
      </w:r>
      <w:r w:rsidRPr="008639C4">
        <w:rPr>
          <w:rFonts w:ascii="Albertus Extra Bold" w:hAnsi="Albertus Extra Bold"/>
          <w:b/>
        </w:rPr>
        <w:t>]</w:t>
      </w:r>
      <w:r w:rsidRPr="008639C4">
        <w:rPr>
          <w:spacing w:val="0"/>
        </w:rPr>
        <w:t xml:space="preserve"> </w:t>
      </w:r>
      <w:r w:rsidRPr="008639C4">
        <w:rPr>
          <w:spacing w:val="0"/>
          <w:u w:val="single"/>
        </w:rPr>
        <w:t>“New Jersey Gross Income Tax Act,” N.J.S.54A:1-1 et seq.</w:t>
      </w:r>
      <w:r w:rsidRPr="008639C4">
        <w:rPr>
          <w:rFonts w:ascii="Albertus Extra Bold" w:hAnsi="Albertus Extra Bold"/>
          <w:b/>
          <w:vertAlign w:val="superscript"/>
        </w:rPr>
        <w:t>1</w:t>
      </w:r>
      <w:r w:rsidRPr="008639C4">
        <w:rPr>
          <w:spacing w:val="0"/>
        </w:rPr>
        <w:t xml:space="preserve"> shall not be denied a deduction by reason of the exclusion from New Jersey gross income </w:t>
      </w:r>
      <w:r w:rsidRPr="008639C4">
        <w:rPr>
          <w:color w:val="000000"/>
          <w:spacing w:val="0"/>
        </w:rPr>
        <w:t>under the New Jersey Gross Income Tax Act</w:t>
      </w:r>
      <w:r w:rsidRPr="008639C4">
        <w:rPr>
          <w:spacing w:val="0"/>
        </w:rPr>
        <w:t xml:space="preserve"> of a loan, or portion thereof, forgiven pursuant to section 1106 of the federal CARES Act, Pub.L.116-136, </w:t>
      </w:r>
      <w:r w:rsidRPr="008639C4">
        <w:rPr>
          <w:rFonts w:ascii="Albertus Extra Bold" w:hAnsi="Albertus Extra Bold"/>
          <w:b/>
          <w:vertAlign w:val="superscript"/>
        </w:rPr>
        <w:t>1</w:t>
      </w:r>
      <w:r w:rsidRPr="008639C4">
        <w:rPr>
          <w:u w:val="single"/>
        </w:rPr>
        <w:t>or any subsequent expansion of the federal Paycheck Protection Program, including the provision of second draw loans pursuant to section 311 of Division N of the “Consolidated Appropriations Act, 2021,” Pub.L.116-260,</w:t>
      </w:r>
      <w:r w:rsidRPr="008639C4">
        <w:rPr>
          <w:rFonts w:ascii="Albertus Extra Bold" w:hAnsi="Albertus Extra Bold"/>
          <w:b/>
          <w:vertAlign w:val="superscript"/>
        </w:rPr>
        <w:t>1</w:t>
      </w:r>
      <w:r w:rsidRPr="008639C4">
        <w:rPr>
          <w:spacing w:val="0"/>
        </w:rPr>
        <w:t xml:space="preserve"> or pursuant to section 1 of this act.</w:t>
      </w:r>
    </w:p>
    <w:p w:rsidR="007070A2" w:rsidRPr="00D71D68" w:rsidRDefault="007070A2" w:rsidP="00686AEB"/>
    <w:p w:rsidR="006E7D45" w:rsidRPr="00CE7BD8" w:rsidRDefault="00686AEB" w:rsidP="00686AEB">
      <w:r>
        <w:tab/>
      </w:r>
      <w:r w:rsidR="007070A2">
        <w:t>3</w:t>
      </w:r>
      <w:r w:rsidR="00910584">
        <w:t>.</w:t>
      </w:r>
      <w:r w:rsidR="001262A3">
        <w:tab/>
      </w:r>
      <w:r w:rsidR="00910584">
        <w:t>This act shall take effect</w:t>
      </w:r>
      <w:r w:rsidR="006E7D45">
        <w:t xml:space="preserve"> immediately. </w:t>
      </w:r>
    </w:p>
    <w:sectPr w:rsidR="006E7D45" w:rsidRPr="00CE7BD8" w:rsidSect="0063531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2AE" w:rsidRDefault="00C772AE">
      <w:r>
        <w:separator/>
      </w:r>
    </w:p>
  </w:endnote>
  <w:endnote w:type="continuationSeparator" w:id="0">
    <w:p w:rsidR="00C772AE" w:rsidRDefault="00C77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35A" w:rsidRDefault="00653703" w:rsidP="00653703">
    <w:pPr>
      <w:pStyle w:val="sponUdate"/>
    </w:pPr>
    <w:r>
      <w:t>(Sponsorship Updated As Of: 1/28/2021)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39C4" w:rsidRPr="00921C91" w:rsidRDefault="008639C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8639C4" w:rsidRPr="00921C91" w:rsidRDefault="008639C4">
    <w:pPr>
      <w:pStyle w:val="Footer"/>
      <w:rPr>
        <w:szCs w:val="18"/>
      </w:rPr>
    </w:pPr>
  </w:p>
  <w:p w:rsidR="008639C4" w:rsidRPr="00921C91" w:rsidRDefault="008639C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8639C4" w:rsidRDefault="008639C4" w:rsidP="00686AEB">
    <w:pPr>
      <w:pStyle w:val="Footer"/>
    </w:pPr>
    <w:r>
      <w:tab/>
      <w:t>Matter enclosed in superscript numerals has been adopted as follows:</w:t>
    </w:r>
  </w:p>
  <w:p w:rsidR="008639C4" w:rsidRDefault="008639C4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SBA committee amendments adopted January 21, 2021.</w:t>
    </w:r>
  </w:p>
  <w:p w:rsidR="008639C4" w:rsidRPr="008639C4" w:rsidRDefault="008639C4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2AE" w:rsidRDefault="00C772AE">
      <w:r>
        <w:separator/>
      </w:r>
    </w:p>
  </w:footnote>
  <w:footnote w:type="continuationSeparator" w:id="0">
    <w:p w:rsidR="00C772AE" w:rsidRDefault="00C77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46DE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35314" w:rsidRDefault="00635314" w:rsidP="00635314">
    <w:pPr>
      <w:pStyle w:val="bpuHeadSpon"/>
    </w:pPr>
    <w:r w:rsidRPr="00635314">
      <w:rPr>
        <w:rStyle w:val="bpuHeadSponChar"/>
      </w:rPr>
      <w:t>S3234</w:t>
    </w:r>
    <w:r>
      <w:t xml:space="preserve"> </w:t>
    </w:r>
    <w:r w:rsidR="008639C4">
      <w:t xml:space="preserve">[1R] </w:t>
    </w:r>
    <w:r w:rsidR="00F86E5D">
      <w:t>SINGLETON</w:t>
    </w:r>
    <w:r w:rsidR="00FC335A">
      <w:t>, A.M.BUCCO</w:t>
    </w:r>
  </w:p>
  <w:p w:rsidR="00635314" w:rsidRDefault="00635314" w:rsidP="0063531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639C4">
      <w:rPr>
        <w:noProof/>
      </w:rPr>
      <w:t>3</w:t>
    </w:r>
    <w:r>
      <w:fldChar w:fldCharType="end"/>
    </w:r>
  </w:p>
  <w:p w:rsidR="00635314" w:rsidRDefault="00635314" w:rsidP="0063531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35314" w:rsidRDefault="00635314" w:rsidP="00635314">
    <w:pPr>
      <w:pStyle w:val="bpuHeadSpon"/>
    </w:pPr>
    <w:r w:rsidRPr="00635314">
      <w:rPr>
        <w:rStyle w:val="bpuHeadSponChar"/>
      </w:rPr>
      <w:t>S3234</w:t>
    </w:r>
    <w:r>
      <w:t xml:space="preserve"> </w:t>
    </w:r>
    <w:r w:rsidR="008639C4">
      <w:t xml:space="preserve">[1R] </w:t>
    </w:r>
    <w:r w:rsidR="00F86E5D">
      <w:t>SINGLETON</w:t>
    </w:r>
    <w:r w:rsidR="00FC335A">
      <w:t>, A.M.BUCCO</w:t>
    </w:r>
  </w:p>
  <w:p w:rsidR="00635314" w:rsidRDefault="00635314" w:rsidP="0063531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52801">
      <w:rPr>
        <w:noProof/>
      </w:rPr>
      <w:t>2</w:t>
    </w:r>
    <w:r>
      <w:fldChar w:fldCharType="end"/>
    </w:r>
  </w:p>
  <w:p w:rsidR="00635314" w:rsidRDefault="00635314" w:rsidP="0063531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2A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972AE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1829"/>
    <w:rsid w:val="000E4006"/>
    <w:rsid w:val="000E7A68"/>
    <w:rsid w:val="000F3DA2"/>
    <w:rsid w:val="000F5FDE"/>
    <w:rsid w:val="000F7466"/>
    <w:rsid w:val="001262A3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2337"/>
    <w:rsid w:val="001F7405"/>
    <w:rsid w:val="00205533"/>
    <w:rsid w:val="00212B8D"/>
    <w:rsid w:val="00214EF3"/>
    <w:rsid w:val="00222983"/>
    <w:rsid w:val="0023063B"/>
    <w:rsid w:val="002370D0"/>
    <w:rsid w:val="00255958"/>
    <w:rsid w:val="00257FA2"/>
    <w:rsid w:val="0026574A"/>
    <w:rsid w:val="002660BB"/>
    <w:rsid w:val="002720E8"/>
    <w:rsid w:val="00275293"/>
    <w:rsid w:val="00275BCE"/>
    <w:rsid w:val="002776B0"/>
    <w:rsid w:val="00284BBF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44AC"/>
    <w:rsid w:val="002E09CE"/>
    <w:rsid w:val="002E69D1"/>
    <w:rsid w:val="002F3BA6"/>
    <w:rsid w:val="00301CE4"/>
    <w:rsid w:val="00315320"/>
    <w:rsid w:val="00325776"/>
    <w:rsid w:val="00325E27"/>
    <w:rsid w:val="00330395"/>
    <w:rsid w:val="003310E4"/>
    <w:rsid w:val="00333704"/>
    <w:rsid w:val="00336624"/>
    <w:rsid w:val="00336F8C"/>
    <w:rsid w:val="0034025F"/>
    <w:rsid w:val="00340458"/>
    <w:rsid w:val="0034200F"/>
    <w:rsid w:val="003446A0"/>
    <w:rsid w:val="0034481B"/>
    <w:rsid w:val="00350130"/>
    <w:rsid w:val="003516BB"/>
    <w:rsid w:val="00352801"/>
    <w:rsid w:val="00354334"/>
    <w:rsid w:val="0036015F"/>
    <w:rsid w:val="0036180C"/>
    <w:rsid w:val="00363CF5"/>
    <w:rsid w:val="00364344"/>
    <w:rsid w:val="003702CA"/>
    <w:rsid w:val="00370617"/>
    <w:rsid w:val="00382F1F"/>
    <w:rsid w:val="00391DA4"/>
    <w:rsid w:val="0039749D"/>
    <w:rsid w:val="003A1DC2"/>
    <w:rsid w:val="003A3C64"/>
    <w:rsid w:val="003A3F83"/>
    <w:rsid w:val="003B7881"/>
    <w:rsid w:val="003C43EF"/>
    <w:rsid w:val="003C5A6B"/>
    <w:rsid w:val="003C7FB2"/>
    <w:rsid w:val="003D24DE"/>
    <w:rsid w:val="003E26D4"/>
    <w:rsid w:val="003E47BA"/>
    <w:rsid w:val="003E7E3A"/>
    <w:rsid w:val="003F3B37"/>
    <w:rsid w:val="0040195A"/>
    <w:rsid w:val="00402DC0"/>
    <w:rsid w:val="004137EA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79E6"/>
    <w:rsid w:val="004E1F3E"/>
    <w:rsid w:val="004F21BD"/>
    <w:rsid w:val="004F4F1D"/>
    <w:rsid w:val="004F52C3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4273"/>
    <w:rsid w:val="00557240"/>
    <w:rsid w:val="005651F3"/>
    <w:rsid w:val="00572184"/>
    <w:rsid w:val="00577A15"/>
    <w:rsid w:val="00580533"/>
    <w:rsid w:val="00590128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4"/>
    <w:rsid w:val="00635316"/>
    <w:rsid w:val="00635449"/>
    <w:rsid w:val="006378C5"/>
    <w:rsid w:val="00645E6A"/>
    <w:rsid w:val="00653612"/>
    <w:rsid w:val="00653703"/>
    <w:rsid w:val="00665CBC"/>
    <w:rsid w:val="00667A5C"/>
    <w:rsid w:val="00677316"/>
    <w:rsid w:val="00681811"/>
    <w:rsid w:val="00686AEB"/>
    <w:rsid w:val="006A6F7E"/>
    <w:rsid w:val="006B7897"/>
    <w:rsid w:val="006B7FA7"/>
    <w:rsid w:val="006C086A"/>
    <w:rsid w:val="006C21C1"/>
    <w:rsid w:val="006C7327"/>
    <w:rsid w:val="006D00E5"/>
    <w:rsid w:val="006D791B"/>
    <w:rsid w:val="006E2895"/>
    <w:rsid w:val="006E7D45"/>
    <w:rsid w:val="006F180D"/>
    <w:rsid w:val="006F4334"/>
    <w:rsid w:val="006F47AF"/>
    <w:rsid w:val="006F6B8A"/>
    <w:rsid w:val="007070A2"/>
    <w:rsid w:val="00707CD3"/>
    <w:rsid w:val="00716BB9"/>
    <w:rsid w:val="007235DE"/>
    <w:rsid w:val="007256D1"/>
    <w:rsid w:val="007279FD"/>
    <w:rsid w:val="007502CB"/>
    <w:rsid w:val="00752D79"/>
    <w:rsid w:val="00752E20"/>
    <w:rsid w:val="00756EDE"/>
    <w:rsid w:val="0076351E"/>
    <w:rsid w:val="00781B4D"/>
    <w:rsid w:val="007824BF"/>
    <w:rsid w:val="00783B8D"/>
    <w:rsid w:val="00793B6E"/>
    <w:rsid w:val="00794B94"/>
    <w:rsid w:val="00794BD4"/>
    <w:rsid w:val="007A2F73"/>
    <w:rsid w:val="007A3061"/>
    <w:rsid w:val="007A5A0B"/>
    <w:rsid w:val="007B1AD4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6852"/>
    <w:rsid w:val="00832816"/>
    <w:rsid w:val="00837109"/>
    <w:rsid w:val="00840365"/>
    <w:rsid w:val="008406A3"/>
    <w:rsid w:val="00841D2C"/>
    <w:rsid w:val="00841FCB"/>
    <w:rsid w:val="008432AB"/>
    <w:rsid w:val="00845F3C"/>
    <w:rsid w:val="008461B8"/>
    <w:rsid w:val="008462F1"/>
    <w:rsid w:val="00847EF1"/>
    <w:rsid w:val="008538FA"/>
    <w:rsid w:val="008573B0"/>
    <w:rsid w:val="008611A9"/>
    <w:rsid w:val="008639C4"/>
    <w:rsid w:val="00866563"/>
    <w:rsid w:val="00867AC2"/>
    <w:rsid w:val="00867EFB"/>
    <w:rsid w:val="0087056E"/>
    <w:rsid w:val="00875402"/>
    <w:rsid w:val="00883EEE"/>
    <w:rsid w:val="00884D51"/>
    <w:rsid w:val="008916EC"/>
    <w:rsid w:val="00891E4F"/>
    <w:rsid w:val="008A31C5"/>
    <w:rsid w:val="008A4F9A"/>
    <w:rsid w:val="008B2850"/>
    <w:rsid w:val="008C79B3"/>
    <w:rsid w:val="008D77BD"/>
    <w:rsid w:val="008E05E1"/>
    <w:rsid w:val="008E454C"/>
    <w:rsid w:val="008F1E5A"/>
    <w:rsid w:val="00901BDA"/>
    <w:rsid w:val="00906C76"/>
    <w:rsid w:val="00910584"/>
    <w:rsid w:val="009121D8"/>
    <w:rsid w:val="00916F7A"/>
    <w:rsid w:val="00917FE3"/>
    <w:rsid w:val="00920E21"/>
    <w:rsid w:val="009318C7"/>
    <w:rsid w:val="00931C09"/>
    <w:rsid w:val="009348C2"/>
    <w:rsid w:val="00941B45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647"/>
    <w:rsid w:val="00997152"/>
    <w:rsid w:val="009972CD"/>
    <w:rsid w:val="009A0E9C"/>
    <w:rsid w:val="009A1883"/>
    <w:rsid w:val="009A45DA"/>
    <w:rsid w:val="009B06D2"/>
    <w:rsid w:val="009B34EC"/>
    <w:rsid w:val="009B41CF"/>
    <w:rsid w:val="009B5D67"/>
    <w:rsid w:val="009B6176"/>
    <w:rsid w:val="009C0D22"/>
    <w:rsid w:val="009C1C03"/>
    <w:rsid w:val="009C2DD9"/>
    <w:rsid w:val="009C3E09"/>
    <w:rsid w:val="009C5630"/>
    <w:rsid w:val="009D0E5D"/>
    <w:rsid w:val="009D0F63"/>
    <w:rsid w:val="009D3C8C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35649"/>
    <w:rsid w:val="00A46DE5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6317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3A33"/>
    <w:rsid w:val="00C04F4D"/>
    <w:rsid w:val="00C12E48"/>
    <w:rsid w:val="00C13D14"/>
    <w:rsid w:val="00C15F53"/>
    <w:rsid w:val="00C23F09"/>
    <w:rsid w:val="00C25356"/>
    <w:rsid w:val="00C328D0"/>
    <w:rsid w:val="00C3576D"/>
    <w:rsid w:val="00C46BC1"/>
    <w:rsid w:val="00C5235F"/>
    <w:rsid w:val="00C54CE2"/>
    <w:rsid w:val="00C66BF3"/>
    <w:rsid w:val="00C70140"/>
    <w:rsid w:val="00C73CA7"/>
    <w:rsid w:val="00C772AE"/>
    <w:rsid w:val="00C822F6"/>
    <w:rsid w:val="00C82AC2"/>
    <w:rsid w:val="00C8456C"/>
    <w:rsid w:val="00C91E19"/>
    <w:rsid w:val="00C92402"/>
    <w:rsid w:val="00C92867"/>
    <w:rsid w:val="00C93B93"/>
    <w:rsid w:val="00C97340"/>
    <w:rsid w:val="00CA037D"/>
    <w:rsid w:val="00CA0837"/>
    <w:rsid w:val="00CA2442"/>
    <w:rsid w:val="00CA4725"/>
    <w:rsid w:val="00CB6246"/>
    <w:rsid w:val="00CC0A17"/>
    <w:rsid w:val="00CC6139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22"/>
    <w:rsid w:val="00D268AC"/>
    <w:rsid w:val="00D27FF3"/>
    <w:rsid w:val="00D343D0"/>
    <w:rsid w:val="00D3664D"/>
    <w:rsid w:val="00D37254"/>
    <w:rsid w:val="00D500E9"/>
    <w:rsid w:val="00D507BC"/>
    <w:rsid w:val="00D6090A"/>
    <w:rsid w:val="00D62FA3"/>
    <w:rsid w:val="00D63B6F"/>
    <w:rsid w:val="00D64A90"/>
    <w:rsid w:val="00D70357"/>
    <w:rsid w:val="00D9410B"/>
    <w:rsid w:val="00D9695B"/>
    <w:rsid w:val="00DA2417"/>
    <w:rsid w:val="00DA5585"/>
    <w:rsid w:val="00DB02AC"/>
    <w:rsid w:val="00DB6AA2"/>
    <w:rsid w:val="00DD0142"/>
    <w:rsid w:val="00DD1B0F"/>
    <w:rsid w:val="00DD4852"/>
    <w:rsid w:val="00DE10D1"/>
    <w:rsid w:val="00DE2514"/>
    <w:rsid w:val="00DE5219"/>
    <w:rsid w:val="00DE6851"/>
    <w:rsid w:val="00DF03EE"/>
    <w:rsid w:val="00E01B71"/>
    <w:rsid w:val="00E05CC9"/>
    <w:rsid w:val="00E15573"/>
    <w:rsid w:val="00E2242B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7A47"/>
    <w:rsid w:val="00E7144F"/>
    <w:rsid w:val="00E73D74"/>
    <w:rsid w:val="00E76A79"/>
    <w:rsid w:val="00E80692"/>
    <w:rsid w:val="00E80C24"/>
    <w:rsid w:val="00E93836"/>
    <w:rsid w:val="00E94AF9"/>
    <w:rsid w:val="00EA7C16"/>
    <w:rsid w:val="00EC5281"/>
    <w:rsid w:val="00EC791D"/>
    <w:rsid w:val="00EC7CA6"/>
    <w:rsid w:val="00ED3C5D"/>
    <w:rsid w:val="00ED4553"/>
    <w:rsid w:val="00EF67EB"/>
    <w:rsid w:val="00F00D08"/>
    <w:rsid w:val="00F15583"/>
    <w:rsid w:val="00F200EE"/>
    <w:rsid w:val="00F22481"/>
    <w:rsid w:val="00F22F1E"/>
    <w:rsid w:val="00F2542E"/>
    <w:rsid w:val="00F27278"/>
    <w:rsid w:val="00F344E3"/>
    <w:rsid w:val="00F34D58"/>
    <w:rsid w:val="00F41A9D"/>
    <w:rsid w:val="00F43DA2"/>
    <w:rsid w:val="00F44314"/>
    <w:rsid w:val="00F54B9C"/>
    <w:rsid w:val="00F56E96"/>
    <w:rsid w:val="00F573DD"/>
    <w:rsid w:val="00F61E59"/>
    <w:rsid w:val="00F6278F"/>
    <w:rsid w:val="00F63D99"/>
    <w:rsid w:val="00F6426B"/>
    <w:rsid w:val="00F65B7F"/>
    <w:rsid w:val="00F709B3"/>
    <w:rsid w:val="00F71747"/>
    <w:rsid w:val="00F71A5E"/>
    <w:rsid w:val="00F86E5D"/>
    <w:rsid w:val="00FA0AFC"/>
    <w:rsid w:val="00FA1C82"/>
    <w:rsid w:val="00FA2ED1"/>
    <w:rsid w:val="00FA4A52"/>
    <w:rsid w:val="00FB4045"/>
    <w:rsid w:val="00FB4D8E"/>
    <w:rsid w:val="00FB5B93"/>
    <w:rsid w:val="00FC0D0A"/>
    <w:rsid w:val="00FC1B0B"/>
    <w:rsid w:val="00FC335A"/>
    <w:rsid w:val="00FD2F97"/>
    <w:rsid w:val="00FF28C3"/>
    <w:rsid w:val="00FF402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2588232"/>
  <w15:docId w15:val="{F8D68BCF-2E37-4F06-A470-C897BED68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35314"/>
  </w:style>
  <w:style w:type="paragraph" w:styleId="BalloonText">
    <w:name w:val="Balloon Text"/>
    <w:basedOn w:val="Normal"/>
    <w:link w:val="BalloonTextChar"/>
    <w:semiHidden/>
    <w:unhideWhenUsed/>
    <w:rsid w:val="00920E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20E2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7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376</Words>
  <Characters>2057</Characters>
  <Application>Microsoft Office Word</Application>
  <DocSecurity>0</DocSecurity>
  <Lines>68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S3234</vt:lpstr>
    </vt:vector>
  </TitlesOfParts>
  <Manager>R230</Manager>
  <Company>NJ Office of Legislative Services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S3234 1R</dc:title>
  <dc:creator>Senator  SARLO</dc:creator>
  <cp:keywords>S3234|2|RF |243|294|265|!|0|</cp:keywords>
  <dc:description>INTRODUCED DECEMBER 7, 2020_x000d_
AMENDED JANUARY 21, 2021</dc:description>
  <cp:lastModifiedBy>Todaro, Vivian</cp:lastModifiedBy>
  <cp:revision>2</cp:revision>
  <cp:lastPrinted>2021-01-29T18:45:00Z</cp:lastPrinted>
  <dcterms:created xsi:type="dcterms:W3CDTF">2021-01-29T18:45:00Z</dcterms:created>
  <dcterms:modified xsi:type="dcterms:W3CDTF">2021-01-29T18:45:00Z</dcterms:modified>
  <cp:category>s.1: T&amp;E and Note to C.54A:5-1; s.2: T&amp;E and Note to C.54A:5-1 &amp; C.54:10A-4 to 2020/117_x000d_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