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67D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67D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67DE">
        <w:rPr>
          <w:caps/>
          <w:szCs w:val="24"/>
        </w:rPr>
        <w:t>DECEMBER 14, 2020</w:t>
      </w:r>
    </w:p>
    <w:p w:rsidR="004144CF" w:rsidRDefault="004144CF" w:rsidP="0083060A"/>
    <w:p w:rsidR="00AB27C3" w:rsidRPr="001C563C" w:rsidRDefault="00AB27C3" w:rsidP="00AB27C3">
      <w:r w:rsidRPr="001C563C">
        <w:tab/>
      </w:r>
      <w:r w:rsidRPr="001C563C">
        <w:rPr>
          <w:szCs w:val="24"/>
        </w:rPr>
        <w:t>The Senate State Government, Wagering, Tourism and Historic Preservation Committee reports favorably Senate Bill No.</w:t>
      </w:r>
      <w:r w:rsidRPr="001C563C">
        <w:rPr>
          <w:caps/>
          <w:szCs w:val="24"/>
        </w:rPr>
        <w:t xml:space="preserve"> 3235.</w:t>
      </w:r>
    </w:p>
    <w:p w:rsidR="00AB27C3" w:rsidRPr="00AB27C3" w:rsidRDefault="00AB27C3" w:rsidP="00AB27C3">
      <w:pPr>
        <w:rPr>
          <w:spacing w:val="4"/>
          <w:szCs w:val="24"/>
        </w:rPr>
      </w:pPr>
      <w:r>
        <w:tab/>
      </w:r>
      <w:r w:rsidRPr="00AB27C3">
        <w:rPr>
          <w:spacing w:val="4"/>
          <w:szCs w:val="24"/>
        </w:rPr>
        <w:t>The bill appropriates $11,777,499</w:t>
      </w:r>
      <w:r w:rsidRPr="00AB27C3">
        <w:rPr>
          <w:i/>
          <w:spacing w:val="4"/>
          <w:szCs w:val="24"/>
        </w:rPr>
        <w:t xml:space="preserve"> </w:t>
      </w:r>
      <w:r w:rsidRPr="00AB27C3">
        <w:rPr>
          <w:spacing w:val="4"/>
          <w:szCs w:val="24"/>
        </w:rPr>
        <w:t>to the New Jersey Historic Trust for grants for certain historic preservation projects contained in the bill and associated administrative expenses.</w:t>
      </w:r>
    </w:p>
    <w:p w:rsidR="00AB27C3" w:rsidRPr="00AB27C3" w:rsidRDefault="00AB27C3" w:rsidP="00AB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27C3">
        <w:rPr>
          <w:spacing w:val="4"/>
          <w:szCs w:val="24"/>
        </w:rPr>
        <w:tab/>
        <w:t>The funding in this bill is provided from constitutionally dedicated corporation business tax (CBT) revenues pursuant to Article VIII, Section II, paragraph 6 of the State Constitution, approved by the voters of the State in November 2014</w:t>
      </w:r>
      <w:r w:rsidRPr="00AB27C3">
        <w:rPr>
          <w:i/>
          <w:spacing w:val="4"/>
          <w:szCs w:val="24"/>
        </w:rPr>
        <w:t xml:space="preserve">.  </w:t>
      </w:r>
      <w:r w:rsidRPr="00AB27C3">
        <w:rPr>
          <w:spacing w:val="4"/>
          <w:szCs w:val="24"/>
        </w:rPr>
        <w:t xml:space="preserve">The “Preserve New Jersey Act” implements the constitutional dedication of CBT revenues for open space, farmland, and historic preservation.  The “Preserve New Jersey Historic Preservation Fund” was established by section 9 of the “Preserve New Jersey Act.”  </w:t>
      </w:r>
    </w:p>
    <w:p w:rsidR="00AB27C3" w:rsidRPr="00AB27C3" w:rsidRDefault="00AB27C3" w:rsidP="00AB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27C3">
        <w:rPr>
          <w:spacing w:val="4"/>
          <w:szCs w:val="24"/>
        </w:rPr>
        <w:tab/>
        <w:t>The funding contained in this bill will be used to provide capital preservation grants for 24 projects, totaling $9,783,089, and historic site management grants for 28 projects, totaling $994,410.  In addition, the bill appropriates $1 million to the New Jersey Historic Trust for administrative expenses incurred in the implementation of the “Preserve New Jersey Act.”</w:t>
      </w:r>
    </w:p>
    <w:p w:rsidR="00AB27C3" w:rsidRPr="00AB27C3" w:rsidRDefault="00AB27C3" w:rsidP="00AB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27C3">
        <w:rPr>
          <w:spacing w:val="4"/>
          <w:szCs w:val="24"/>
        </w:rP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are listed or eligible to be listed in the New Jersey and National Register of Historic Places, either individually or within designated historic districts.  </w:t>
      </w:r>
    </w:p>
    <w:p w:rsidR="00AB27C3" w:rsidRPr="00AB27C3" w:rsidRDefault="00AB27C3" w:rsidP="00AB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B27C3">
        <w:rPr>
          <w:spacing w:val="4"/>
          <w:szCs w:val="24"/>
        </w:rPr>
        <w:tab/>
        <w:t xml:space="preserve">The projects listed in this bill have been approved by the New Jersey Historic Trust and the Garden State Preservation Trust.  </w:t>
      </w:r>
    </w:p>
    <w:p w:rsidR="004B2ABF" w:rsidRDefault="00AB27C3" w:rsidP="004327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B27C3">
        <w:rPr>
          <w:spacing w:val="4"/>
          <w:szCs w:val="24"/>
        </w:rPr>
        <w:lastRenderedPageBreak/>
        <w:tab/>
        <w:t>The bill also provides that any transfer of any funds to another project, or change in project sponsor, site, or type, listed in the bill would require the approval of the Joint Budget Oversight Committee.  The bill further provides that, to the extent there are funds remaining 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7DE" w:rsidRDefault="00F867DE">
      <w:r>
        <w:separator/>
      </w:r>
    </w:p>
  </w:endnote>
  <w:endnote w:type="continuationSeparator" w:id="0">
    <w:p w:rsidR="00F867DE" w:rsidRDefault="00F8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7DE" w:rsidRDefault="00F867DE">
      <w:r>
        <w:separator/>
      </w:r>
    </w:p>
  </w:footnote>
  <w:footnote w:type="continuationSeparator" w:id="0">
    <w:p w:rsidR="00F867DE" w:rsidRDefault="00F86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272F" w:rsidP="0043272F">
    <w:pPr>
      <w:pStyle w:val="HeaderPage2"/>
      <w:jc w:val="center"/>
    </w:pPr>
    <w:r>
      <w:fldChar w:fldCharType="begin"/>
    </w:r>
    <w:r>
      <w:instrText xml:space="preserve"> PAGE  \* MERGEFORMAT </w:instrText>
    </w:r>
    <w:r>
      <w:fldChar w:fldCharType="separate"/>
    </w:r>
    <w:r w:rsidR="000D4267">
      <w:rPr>
        <w:noProof/>
      </w:rPr>
      <w:t>2</w:t>
    </w:r>
    <w:r>
      <w:fldChar w:fldCharType="end"/>
    </w:r>
  </w:p>
  <w:p w:rsidR="0043272F" w:rsidRDefault="0043272F" w:rsidP="004327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7D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26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63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72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B31"/>
    <w:rsid w:val="005E3EC4"/>
    <w:rsid w:val="005E6766"/>
    <w:rsid w:val="005F075C"/>
    <w:rsid w:val="005F5E32"/>
    <w:rsid w:val="00607913"/>
    <w:rsid w:val="00607F92"/>
    <w:rsid w:val="00612F0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BD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27C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C9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7DE"/>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C8D0C50-A582-4A85-8494-B425540D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442</Words>
  <Characters>2546</Characters>
  <Application>Microsoft Office Word</Application>
  <DocSecurity>0</DocSecurity>
  <Lines>57</Lines>
  <Paragraphs>12</Paragraphs>
  <ScaleCrop>false</ScaleCrop>
  <HeadingPairs>
    <vt:vector size="2" baseType="variant">
      <vt:variant>
        <vt:lpstr>Title</vt:lpstr>
      </vt:variant>
      <vt:variant>
        <vt:i4>1</vt:i4>
      </vt:variant>
    </vt:vector>
  </HeadingPairs>
  <TitlesOfParts>
    <vt:vector size="1" baseType="lpstr">
      <vt:lpstr>S3235 SSG Statement 12/14/20</vt:lpstr>
    </vt:vector>
  </TitlesOfParts>
  <Manager>R229</Manager>
  <Company>NJ OLS DMU</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S3235 SSG Statement 12/14/20</dc:title>
  <dc:subject/>
  <dc:creator>Senate SSG</dc:creator>
  <cp:keywords>S3235|2|SG |223|0|0|!||</cp:keywords>
  <dc:description/>
  <cp:lastModifiedBy>Bell, Careema</cp:lastModifiedBy>
  <cp:revision>2</cp:revision>
  <cp:lastPrinted>1999-09-30T17:29:00Z</cp:lastPrinted>
  <dcterms:created xsi:type="dcterms:W3CDTF">2020-12-15T19:04:00Z</dcterms:created>
  <dcterms:modified xsi:type="dcterms:W3CDTF">2020-12-15T19:04:00Z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