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925369" w:rsidP="00407C9E">
      <w:pPr>
        <w:pStyle w:val="NoteOrEstimate"/>
      </w:pPr>
      <w:r>
        <w:t>LEGISLATIVE FISCAL ESTIMATE</w:t>
      </w:r>
    </w:p>
    <w:p w:rsidR="003C5892" w:rsidRDefault="00925369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3240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34125" w:rsidP="00D34125">
      <w:pPr>
        <w:pStyle w:val="BillNo"/>
      </w:pPr>
      <w:r>
        <w:t>219th LEGISLATURE</w:t>
      </w:r>
    </w:p>
    <w:p w:rsidR="00353325" w:rsidRDefault="00353325" w:rsidP="00353325"/>
    <w:p w:rsidR="00D34125" w:rsidRDefault="00D34125" w:rsidP="00D34125">
      <w:pPr>
        <w:jc w:val="center"/>
      </w:pPr>
      <w:r>
        <w:t>DATED: JANUARY 20, 2021</w:t>
      </w:r>
    </w:p>
    <w:p w:rsidR="00D34125" w:rsidRDefault="00D34125" w:rsidP="00353325"/>
    <w:p w:rsidR="00D34125" w:rsidRDefault="00D34125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8778CE" w:rsidP="00515AC5">
            <w:r>
              <w:t xml:space="preserve">Decouples State tax provisions from federal prohibition on cannabis business deductions, but only for businesses with less than $15 million of gross receipts.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4277B6" w:rsidP="00515AC5">
            <w:r>
              <w:t>Annual</w:t>
            </w:r>
            <w:r w:rsidR="008778CE">
              <w:t xml:space="preserve"> </w:t>
            </w:r>
            <w:r>
              <w:t xml:space="preserve">State </w:t>
            </w:r>
            <w:r w:rsidR="008778CE">
              <w:t xml:space="preserve">revenue </w:t>
            </w:r>
            <w:r w:rsidR="00672EFB">
              <w:t>loss</w:t>
            </w:r>
            <w:r>
              <w:t xml:space="preserve"> </w:t>
            </w:r>
            <w:r w:rsidR="008778CE">
              <w:t xml:space="preserve">for the General Fund and Property Tax Relief Fund. 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8778CE" w:rsidP="00515AC5">
            <w:r>
              <w:t xml:space="preserve">Division of Taxation; Department of </w:t>
            </w:r>
            <w:r w:rsidR="00C45980">
              <w:t xml:space="preserve">the </w:t>
            </w:r>
            <w:r>
              <w:t xml:space="preserve">Treasury 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0" w:type="auto"/>
        <w:tblInd w:w="100" w:type="dxa"/>
        <w:tblBorders>
          <w:top w:val="single" w:sz="6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12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004"/>
        <w:gridCol w:w="5328"/>
      </w:tblGrid>
      <w:tr w:rsidR="008C27E9" w:rsidTr="0097074F">
        <w:trPr>
          <w:trHeight w:val="319"/>
        </w:trPr>
        <w:tc>
          <w:tcPr>
            <w:tcW w:w="4004" w:type="dxa"/>
            <w:shd w:val="pct20" w:color="auto" w:fill="auto"/>
            <w:vAlign w:val="bottom"/>
          </w:tcPr>
          <w:p w:rsidR="008C27E9" w:rsidRPr="00F11982" w:rsidRDefault="004277B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 xml:space="preserve">Annual </w:t>
            </w:r>
            <w:r w:rsidR="008C27E9" w:rsidRPr="00F11982">
              <w:rPr>
                <w:b/>
              </w:rPr>
              <w:t>Fiscal Impact</w:t>
            </w:r>
          </w:p>
        </w:tc>
        <w:tc>
          <w:tcPr>
            <w:tcW w:w="5328" w:type="dxa"/>
            <w:shd w:val="pct20" w:color="auto" w:fill="auto"/>
            <w:vAlign w:val="bottom"/>
          </w:tcPr>
          <w:p w:rsidR="008C27E9" w:rsidRPr="00F11982" w:rsidRDefault="008C27E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</w:p>
        </w:tc>
      </w:tr>
      <w:tr w:rsidR="008C27E9" w:rsidTr="0097074F">
        <w:trPr>
          <w:trHeight w:val="319"/>
        </w:trPr>
        <w:tc>
          <w:tcPr>
            <w:tcW w:w="4004" w:type="dxa"/>
            <w:tcMar>
              <w:bottom w:w="29" w:type="dxa"/>
            </w:tcMar>
            <w:vAlign w:val="bottom"/>
          </w:tcPr>
          <w:p w:rsidR="008C27E9" w:rsidRPr="00F11982" w:rsidRDefault="008C27E9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Revenue</w:t>
            </w:r>
            <w:r>
              <w:rPr>
                <w:b/>
              </w:rPr>
              <w:t xml:space="preserve"> </w:t>
            </w:r>
            <w:r w:rsidR="000442AD">
              <w:rPr>
                <w:b/>
              </w:rPr>
              <w:t>Loss</w:t>
            </w:r>
          </w:p>
        </w:tc>
        <w:tc>
          <w:tcPr>
            <w:tcW w:w="5328" w:type="dxa"/>
            <w:tcMar>
              <w:bottom w:w="29" w:type="dxa"/>
            </w:tcMar>
            <w:vAlign w:val="bottom"/>
          </w:tcPr>
          <w:p w:rsidR="008C27E9" w:rsidRDefault="0097074F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F158D3" w:rsidRDefault="00F158D3" w:rsidP="00D34125">
      <w:pPr>
        <w:pStyle w:val="StyleBulletedSymbolsymbol"/>
        <w:spacing w:after="0"/>
      </w:pPr>
      <w:r w:rsidRPr="00F158D3">
        <w:t xml:space="preserve">The </w:t>
      </w:r>
      <w:r w:rsidR="009D297D">
        <w:t>Office of Legislative Services (</w:t>
      </w:r>
      <w:r w:rsidRPr="00F158D3">
        <w:t>OLS</w:t>
      </w:r>
      <w:r w:rsidR="009D297D">
        <w:t>)</w:t>
      </w:r>
      <w:r w:rsidRPr="00F158D3">
        <w:t xml:space="preserve"> </w:t>
      </w:r>
      <w:r w:rsidR="00672EFB">
        <w:t xml:space="preserve">estimates that this bill will result in an indeterminate </w:t>
      </w:r>
      <w:r w:rsidR="00C83DB6">
        <w:t xml:space="preserve">annual </w:t>
      </w:r>
      <w:r w:rsidR="00672EFB">
        <w:t xml:space="preserve">loss of </w:t>
      </w:r>
      <w:r w:rsidR="000442AD">
        <w:t xml:space="preserve">State </w:t>
      </w:r>
      <w:r w:rsidR="00672EFB">
        <w:t>revenue to the General Fund and Property Tax Relief Fun</w:t>
      </w:r>
      <w:r w:rsidR="009D572A">
        <w:t>d</w:t>
      </w:r>
      <w:r w:rsidR="007752D6">
        <w:t xml:space="preserve">.  </w:t>
      </w:r>
      <w:r w:rsidR="009D572A">
        <w:t>T</w:t>
      </w:r>
      <w:r w:rsidRPr="00F158D3">
        <w:t>he OLS does not have data on how many cannabis businesses will exist in</w:t>
      </w:r>
      <w:r w:rsidR="00F17371">
        <w:t xml:space="preserve"> the State</w:t>
      </w:r>
      <w:r w:rsidR="00D61B78">
        <w:t xml:space="preserve"> in a given year</w:t>
      </w:r>
      <w:r w:rsidRPr="00F158D3">
        <w:t xml:space="preserve"> with $15 million or less in gross receipts</w:t>
      </w:r>
      <w:r w:rsidR="00C83DB6">
        <w:t>,</w:t>
      </w:r>
      <w:r w:rsidR="008172EC">
        <w:t xml:space="preserve"> and the OLS cannot predict which</w:t>
      </w:r>
      <w:r w:rsidRPr="00F158D3">
        <w:t xml:space="preserve"> deductions and </w:t>
      </w:r>
      <w:r w:rsidR="009D297D">
        <w:t>credits</w:t>
      </w:r>
      <w:r w:rsidRPr="00F158D3">
        <w:t xml:space="preserve"> the businesses will utilize. </w:t>
      </w:r>
      <w:r w:rsidR="00A30829">
        <w:t xml:space="preserve"> </w:t>
      </w:r>
    </w:p>
    <w:p w:rsidR="00D34125" w:rsidRDefault="00D34125" w:rsidP="00D34125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7E5EB3" w:rsidRDefault="00F158D3" w:rsidP="00D34125">
      <w:pPr>
        <w:pStyle w:val="StyleBulletedSymbolsymbol"/>
        <w:spacing w:after="0"/>
      </w:pPr>
      <w:r>
        <w:t>For cannabis busi</w:t>
      </w:r>
      <w:r w:rsidR="009D297D">
        <w:t>nesses that are subject to the corporation business tax or the gross i</w:t>
      </w:r>
      <w:r>
        <w:t xml:space="preserve">ncome </w:t>
      </w:r>
      <w:r w:rsidR="009D297D">
        <w:t>t</w:t>
      </w:r>
      <w:r>
        <w:t>ax, this bill will provide them</w:t>
      </w:r>
      <w:r w:rsidR="00C45980">
        <w:t xml:space="preserve"> with </w:t>
      </w:r>
      <w:r>
        <w:t>the ability to take advantage of deductions and exemptions that they previously were prohibited from usin</w:t>
      </w:r>
      <w:r w:rsidR="00F145F9">
        <w:t>g.  T</w:t>
      </w:r>
      <w:r>
        <w:t xml:space="preserve">he OLS </w:t>
      </w:r>
      <w:r w:rsidR="00F17371">
        <w:t>assumes</w:t>
      </w:r>
      <w:r>
        <w:t xml:space="preserve"> that</w:t>
      </w:r>
      <w:r w:rsidR="000442AD">
        <w:t xml:space="preserve"> businesses will take advantage of these benefits and that</w:t>
      </w:r>
      <w:r>
        <w:t xml:space="preserve"> this will result in an indeterminate loss of revenue to the General Fund and Property Tax Relief Fund. </w:t>
      </w:r>
    </w:p>
    <w:p w:rsidR="00D34125" w:rsidRDefault="00D34125" w:rsidP="00D34125">
      <w:pPr>
        <w:pStyle w:val="ListParagraph"/>
      </w:pPr>
    </w:p>
    <w:p w:rsidR="00F158D3" w:rsidRDefault="00F158D3" w:rsidP="00D34125">
      <w:pPr>
        <w:pStyle w:val="StyleBulletedSymbolsymbol"/>
        <w:spacing w:after="0"/>
      </w:pPr>
      <w:r>
        <w:t>The OLS projects that</w:t>
      </w:r>
      <w:r w:rsidRPr="00F158D3">
        <w:t xml:space="preserve"> </w:t>
      </w:r>
      <w:r w:rsidR="00F17371">
        <w:t xml:space="preserve">this bill </w:t>
      </w:r>
      <w:r w:rsidR="003D37E6">
        <w:t>may</w:t>
      </w:r>
      <w:r w:rsidRPr="00F158D3">
        <w:t xml:space="preserve"> also generate more economic activity </w:t>
      </w:r>
      <w:r w:rsidR="00C83DB6">
        <w:t xml:space="preserve">by </w:t>
      </w:r>
      <w:r w:rsidR="00F145F9">
        <w:t>providing incentives for</w:t>
      </w:r>
      <w:r w:rsidR="00C83DB6">
        <w:t xml:space="preserve"> </w:t>
      </w:r>
      <w:r w:rsidR="003D37E6">
        <w:t xml:space="preserve">new and existing </w:t>
      </w:r>
      <w:r w:rsidRPr="00F158D3">
        <w:t>cannabis businesses</w:t>
      </w:r>
      <w:r w:rsidR="00F145F9">
        <w:t>,</w:t>
      </w:r>
      <w:r w:rsidRPr="00F158D3">
        <w:t xml:space="preserve"> and the State could realize an ind</w:t>
      </w:r>
      <w:r w:rsidR="00D61B78">
        <w:t>eterminate amount of additional</w:t>
      </w:r>
      <w:r w:rsidR="000442AD">
        <w:t xml:space="preserve"> revenue as a result. </w:t>
      </w:r>
    </w:p>
    <w:p w:rsidR="00D34125" w:rsidRDefault="00D34125" w:rsidP="00D34125">
      <w:pPr>
        <w:pStyle w:val="ListParagraph"/>
      </w:pPr>
    </w:p>
    <w:p w:rsidR="00255944" w:rsidRDefault="00255944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9D297D">
        <w:t xml:space="preserve">This bill decouples the corporation business tax from the federal income tax provision that prohibits deductions and credits for cannabis businesses.  The bill also decouples the S corporation income under the gross income tax from the federal provision.  However, in both these instances, the decoupling only applies to cannabis businesses with less than $15 million of gross receipts. </w:t>
      </w: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665DEB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D84B3A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F46C7">
        <w:t xml:space="preserve">The OLS estimates that this bill will result in an indeterminate </w:t>
      </w:r>
      <w:r w:rsidR="003D37E6">
        <w:t xml:space="preserve">annual </w:t>
      </w:r>
      <w:r w:rsidR="003F46C7">
        <w:t>loss of revenue to the General Fund and Property Tax Relief Fund.</w:t>
      </w:r>
      <w:r w:rsidR="00295F22">
        <w:t xml:space="preserve">  The OLS does not have sufficient data to quantify the fiscal impact of this bill</w:t>
      </w:r>
      <w:r w:rsidR="003D37E6">
        <w:t>,</w:t>
      </w:r>
      <w:r w:rsidR="00295F22">
        <w:t xml:space="preserve"> and the rules and regulations governing the cannabis marketplace have not yet been implemented.  </w:t>
      </w:r>
      <w:r w:rsidR="00AA7EEB">
        <w:t>Furthermore, the OLS does not have data on how many cannabis businesses will exist in New Jersey</w:t>
      </w:r>
      <w:r w:rsidR="00D61B78">
        <w:t xml:space="preserve"> in a given year</w:t>
      </w:r>
      <w:r w:rsidR="00AA7EEB">
        <w:t xml:space="preserve"> with $15 million or less</w:t>
      </w:r>
      <w:r w:rsidR="00D84B3A">
        <w:t xml:space="preserve"> in gross receipts</w:t>
      </w:r>
      <w:r w:rsidR="004B7D2C">
        <w:t>.  T</w:t>
      </w:r>
      <w:r w:rsidR="00D84B3A">
        <w:t xml:space="preserve">he OLS </w:t>
      </w:r>
      <w:r w:rsidR="004B7D2C">
        <w:t xml:space="preserve">also </w:t>
      </w:r>
      <w:r w:rsidR="008172EC">
        <w:t>cannot predict which</w:t>
      </w:r>
      <w:r w:rsidR="00AA7EEB">
        <w:t xml:space="preserve"> deductions and exemptions the businesses will utilize. </w:t>
      </w:r>
      <w:r w:rsidR="00D84B3A">
        <w:t xml:space="preserve"> </w:t>
      </w:r>
    </w:p>
    <w:p w:rsidR="004E0C57" w:rsidRDefault="004E0C57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672EFB">
        <w:t>Nevertheless</w:t>
      </w:r>
      <w:r w:rsidR="00982FF0">
        <w:t xml:space="preserve">, providing access to these deductions and </w:t>
      </w:r>
      <w:r w:rsidR="009D297D">
        <w:t>credits</w:t>
      </w:r>
      <w:r w:rsidR="00982FF0">
        <w:t xml:space="preserve"> </w:t>
      </w:r>
      <w:r w:rsidR="000105F0">
        <w:t>may</w:t>
      </w:r>
      <w:r w:rsidR="00982FF0">
        <w:t xml:space="preserve"> also help generate more </w:t>
      </w:r>
      <w:r w:rsidR="00A36F22">
        <w:t>economic</w:t>
      </w:r>
      <w:r w:rsidR="00982FF0">
        <w:t xml:space="preserve"> activity by cannabis businesses</w:t>
      </w:r>
      <w:r w:rsidR="003D37E6">
        <w:t>,</w:t>
      </w:r>
      <w:r w:rsidR="00982FF0">
        <w:t xml:space="preserve"> and therefore </w:t>
      </w:r>
      <w:r w:rsidR="00A36F22">
        <w:t>the State cou</w:t>
      </w:r>
      <w:r w:rsidR="000105F0">
        <w:t>ld</w:t>
      </w:r>
      <w:r w:rsidR="00A36F22">
        <w:t xml:space="preserve"> also realize an indeterminate amount of additional </w:t>
      </w:r>
      <w:r w:rsidR="003D37E6">
        <w:t xml:space="preserve">annual </w:t>
      </w:r>
      <w:r w:rsidR="00A36F22">
        <w:t xml:space="preserve">revenue. </w:t>
      </w:r>
      <w:r w:rsidR="00982FF0">
        <w:t xml:space="preserve"> </w:t>
      </w:r>
      <w:r>
        <w:t xml:space="preserve"> </w:t>
      </w:r>
    </w:p>
    <w:p w:rsidR="008172EC" w:rsidRDefault="008172E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46749C" w:rsidP="00EF17BC">
            <w:pPr>
              <w:pStyle w:val="10pointItalics"/>
              <w:rPr>
                <w:sz w:val="24"/>
              </w:rPr>
            </w:pPr>
            <w:r>
              <w:t xml:space="preserve">Revenue, Finance, and Appropriations 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46749C" w:rsidP="00EF17BC">
            <w:pPr>
              <w:pStyle w:val="10pointItalics"/>
            </w:pPr>
            <w:bookmarkStart w:id="2" w:name="UserFullName"/>
            <w:bookmarkEnd w:id="2"/>
            <w:r>
              <w:t xml:space="preserve">Parag Shende </w:t>
            </w:r>
          </w:p>
          <w:p w:rsidR="00EF17BC" w:rsidRDefault="00EF17BC" w:rsidP="0046749C">
            <w:pPr>
              <w:pStyle w:val="10pointItalics"/>
              <w:rPr>
                <w:sz w:val="24"/>
              </w:rPr>
            </w:pPr>
            <w:r>
              <w:t xml:space="preserve"> </w:t>
            </w:r>
            <w:r w:rsidR="0046749C">
              <w:t>Associate Fiscal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881BED" w:rsidP="00EF17BC">
            <w:pPr>
              <w:pStyle w:val="10pointItalics"/>
              <w:rPr>
                <w:sz w:val="24"/>
              </w:rPr>
            </w:pPr>
            <w:r>
              <w:t xml:space="preserve">Assistant </w:t>
            </w:r>
            <w:r w:rsidR="00EF17BC"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D34125" w:rsidRDefault="00D34125" w:rsidP="00EF17BC">
      <w:pPr>
        <w:spacing w:line="287" w:lineRule="atLeast"/>
      </w:pPr>
    </w:p>
    <w:p w:rsidR="00EF17BC" w:rsidRDefault="00925369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925369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8"/>
      <w:footerReference w:type="first" r:id="rId9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D83" w:rsidRDefault="00A12D83">
      <w:r>
        <w:separator/>
      </w:r>
    </w:p>
  </w:endnote>
  <w:endnote w:type="continuationSeparator" w:id="0">
    <w:p w:rsidR="00A12D83" w:rsidRDefault="00A1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623475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7267701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D83" w:rsidRDefault="00A12D83">
      <w:r>
        <w:separator/>
      </w:r>
    </w:p>
  </w:footnote>
  <w:footnote w:type="continuationSeparator" w:id="0">
    <w:p w:rsidR="00A12D83" w:rsidRDefault="00A12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369" w:rsidRDefault="00925369" w:rsidP="00925369">
    <w:pPr>
      <w:pStyle w:val="Header"/>
      <w:jc w:val="center"/>
    </w:pPr>
    <w:r>
      <w:t>F</w:t>
    </w:r>
    <w:r w:rsidR="00D34125">
      <w:t>E to S</w:t>
    </w:r>
    <w:r>
      <w:t xml:space="preserve">3240 </w:t>
    </w:r>
  </w:p>
  <w:p w:rsidR="00925369" w:rsidRDefault="00925369" w:rsidP="00925369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623475">
      <w:rPr>
        <w:noProof/>
      </w:rPr>
      <w:t>2</w:t>
    </w:r>
    <w:r>
      <w:fldChar w:fldCharType="end"/>
    </w:r>
  </w:p>
  <w:p w:rsidR="00925369" w:rsidRDefault="00925369" w:rsidP="0092536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69"/>
    <w:rsid w:val="000105F0"/>
    <w:rsid w:val="00011EDD"/>
    <w:rsid w:val="00013973"/>
    <w:rsid w:val="000333DF"/>
    <w:rsid w:val="00036860"/>
    <w:rsid w:val="00042B0B"/>
    <w:rsid w:val="000442AD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610"/>
    <w:rsid w:val="000F278B"/>
    <w:rsid w:val="000F2B57"/>
    <w:rsid w:val="000F5C76"/>
    <w:rsid w:val="001106B5"/>
    <w:rsid w:val="00114591"/>
    <w:rsid w:val="00115411"/>
    <w:rsid w:val="001223E7"/>
    <w:rsid w:val="00125D26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16CD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5F22"/>
    <w:rsid w:val="002977FC"/>
    <w:rsid w:val="002A15C4"/>
    <w:rsid w:val="002A2F18"/>
    <w:rsid w:val="002A5C0C"/>
    <w:rsid w:val="002D4307"/>
    <w:rsid w:val="002D64DA"/>
    <w:rsid w:val="002D7381"/>
    <w:rsid w:val="002D7863"/>
    <w:rsid w:val="002E3A30"/>
    <w:rsid w:val="002F5E01"/>
    <w:rsid w:val="00323776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4382"/>
    <w:rsid w:val="003B66B0"/>
    <w:rsid w:val="003C23FD"/>
    <w:rsid w:val="003C2DBE"/>
    <w:rsid w:val="003C5892"/>
    <w:rsid w:val="003C6FD3"/>
    <w:rsid w:val="003D37E6"/>
    <w:rsid w:val="003D4453"/>
    <w:rsid w:val="003F46C7"/>
    <w:rsid w:val="00407C9E"/>
    <w:rsid w:val="0041022E"/>
    <w:rsid w:val="004149CC"/>
    <w:rsid w:val="004277B6"/>
    <w:rsid w:val="0046749C"/>
    <w:rsid w:val="00483DCE"/>
    <w:rsid w:val="00485323"/>
    <w:rsid w:val="00487ED8"/>
    <w:rsid w:val="004911CB"/>
    <w:rsid w:val="00491918"/>
    <w:rsid w:val="004A10CD"/>
    <w:rsid w:val="004A2E7F"/>
    <w:rsid w:val="004A5A65"/>
    <w:rsid w:val="004B1485"/>
    <w:rsid w:val="004B7D2C"/>
    <w:rsid w:val="004C1519"/>
    <w:rsid w:val="004C6ECA"/>
    <w:rsid w:val="004D6C2C"/>
    <w:rsid w:val="004D7D86"/>
    <w:rsid w:val="004E0C57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0C91"/>
    <w:rsid w:val="005470F3"/>
    <w:rsid w:val="005471D5"/>
    <w:rsid w:val="00570997"/>
    <w:rsid w:val="00577AA8"/>
    <w:rsid w:val="005850CE"/>
    <w:rsid w:val="005A6D23"/>
    <w:rsid w:val="005C0E0E"/>
    <w:rsid w:val="005C1947"/>
    <w:rsid w:val="005C1E9D"/>
    <w:rsid w:val="005E03E7"/>
    <w:rsid w:val="005E75AB"/>
    <w:rsid w:val="00601F73"/>
    <w:rsid w:val="00623475"/>
    <w:rsid w:val="00625D15"/>
    <w:rsid w:val="00651611"/>
    <w:rsid w:val="00653AE2"/>
    <w:rsid w:val="00665DEB"/>
    <w:rsid w:val="006661EF"/>
    <w:rsid w:val="006671C7"/>
    <w:rsid w:val="00672EFB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3F01"/>
    <w:rsid w:val="00744AE4"/>
    <w:rsid w:val="00763D60"/>
    <w:rsid w:val="007752D6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172EC"/>
    <w:rsid w:val="008231E8"/>
    <w:rsid w:val="008266B7"/>
    <w:rsid w:val="00854B89"/>
    <w:rsid w:val="00855555"/>
    <w:rsid w:val="008778CE"/>
    <w:rsid w:val="00881BED"/>
    <w:rsid w:val="00881EF3"/>
    <w:rsid w:val="00883E7C"/>
    <w:rsid w:val="00886261"/>
    <w:rsid w:val="00894971"/>
    <w:rsid w:val="008C0341"/>
    <w:rsid w:val="008C27E9"/>
    <w:rsid w:val="008C7248"/>
    <w:rsid w:val="008D5731"/>
    <w:rsid w:val="008E1349"/>
    <w:rsid w:val="00925369"/>
    <w:rsid w:val="00937A78"/>
    <w:rsid w:val="00943A36"/>
    <w:rsid w:val="00947B1E"/>
    <w:rsid w:val="00953C08"/>
    <w:rsid w:val="009557D5"/>
    <w:rsid w:val="0097074F"/>
    <w:rsid w:val="00973C29"/>
    <w:rsid w:val="00982FF0"/>
    <w:rsid w:val="009B14F4"/>
    <w:rsid w:val="009B1B0D"/>
    <w:rsid w:val="009B1C3D"/>
    <w:rsid w:val="009B32DD"/>
    <w:rsid w:val="009C005A"/>
    <w:rsid w:val="009D297D"/>
    <w:rsid w:val="009D4BC2"/>
    <w:rsid w:val="009D572A"/>
    <w:rsid w:val="009D5E5F"/>
    <w:rsid w:val="009D62B4"/>
    <w:rsid w:val="009E1448"/>
    <w:rsid w:val="009E3E41"/>
    <w:rsid w:val="00A05A06"/>
    <w:rsid w:val="00A12D83"/>
    <w:rsid w:val="00A164F2"/>
    <w:rsid w:val="00A26FCF"/>
    <w:rsid w:val="00A30829"/>
    <w:rsid w:val="00A30D11"/>
    <w:rsid w:val="00A31FA5"/>
    <w:rsid w:val="00A34F8C"/>
    <w:rsid w:val="00A359DA"/>
    <w:rsid w:val="00A36F22"/>
    <w:rsid w:val="00A37886"/>
    <w:rsid w:val="00A63176"/>
    <w:rsid w:val="00A70D0C"/>
    <w:rsid w:val="00A9794C"/>
    <w:rsid w:val="00AA7EEB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2632F"/>
    <w:rsid w:val="00C32933"/>
    <w:rsid w:val="00C3314D"/>
    <w:rsid w:val="00C45980"/>
    <w:rsid w:val="00C75246"/>
    <w:rsid w:val="00C80B0B"/>
    <w:rsid w:val="00C83DB6"/>
    <w:rsid w:val="00C91EDF"/>
    <w:rsid w:val="00C97447"/>
    <w:rsid w:val="00CA5C29"/>
    <w:rsid w:val="00CC6622"/>
    <w:rsid w:val="00D20F5D"/>
    <w:rsid w:val="00D34125"/>
    <w:rsid w:val="00D376ED"/>
    <w:rsid w:val="00D40E4F"/>
    <w:rsid w:val="00D50B81"/>
    <w:rsid w:val="00D61B78"/>
    <w:rsid w:val="00D638D0"/>
    <w:rsid w:val="00D67A0A"/>
    <w:rsid w:val="00D734B9"/>
    <w:rsid w:val="00D762A6"/>
    <w:rsid w:val="00D762BF"/>
    <w:rsid w:val="00D80FBD"/>
    <w:rsid w:val="00D84564"/>
    <w:rsid w:val="00D84B3A"/>
    <w:rsid w:val="00D9295E"/>
    <w:rsid w:val="00D958CF"/>
    <w:rsid w:val="00D968A7"/>
    <w:rsid w:val="00DC01CC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D6E57"/>
    <w:rsid w:val="00EE7D05"/>
    <w:rsid w:val="00EF17BC"/>
    <w:rsid w:val="00EF3B9C"/>
    <w:rsid w:val="00F01BA1"/>
    <w:rsid w:val="00F04CAD"/>
    <w:rsid w:val="00F11982"/>
    <w:rsid w:val="00F145F9"/>
    <w:rsid w:val="00F158D3"/>
    <w:rsid w:val="00F17371"/>
    <w:rsid w:val="00F2634D"/>
    <w:rsid w:val="00F332CE"/>
    <w:rsid w:val="00F35009"/>
    <w:rsid w:val="00F4083E"/>
    <w:rsid w:val="00F45BA7"/>
    <w:rsid w:val="00F51DD4"/>
    <w:rsid w:val="00F535AB"/>
    <w:rsid w:val="00F64D56"/>
    <w:rsid w:val="00F73621"/>
    <w:rsid w:val="00F82B11"/>
    <w:rsid w:val="00F873F0"/>
    <w:rsid w:val="00FA6D2B"/>
    <w:rsid w:val="00FB15DB"/>
    <w:rsid w:val="00FB2910"/>
    <w:rsid w:val="00FC7DA9"/>
    <w:rsid w:val="00FD2F99"/>
    <w:rsid w:val="00FE5C5C"/>
    <w:rsid w:val="00FE76BC"/>
    <w:rsid w:val="00FF2084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AABE1F3D-443C-45EC-A46E-851077697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D34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6BFEE-5F52-4C1B-A72A-D73DD7958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507</Words>
  <Characters>2751</Characters>
  <Application>Microsoft Office Word</Application>
  <DocSecurity>0</DocSecurity>
  <Lines>83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S3240   FISCAL ESTIMATE</vt:lpstr>
    </vt:vector>
  </TitlesOfParts>
  <Manager>Shende, Parag; R225</Manager>
  <Company>Office of Legislative Services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S3240  FISCAL ESTIMATE</dc:title>
  <dc:creator>Senator SINGLETON</dc:creator>
  <cp:keywords>S3240|2|RF |313|265|265|!|0|</cp:keywords>
  <dc:description>sponsor 1/14</dc:description>
  <cp:lastModifiedBy>Siracusa, Nicole</cp:lastModifiedBy>
  <cp:revision>2</cp:revision>
  <dcterms:created xsi:type="dcterms:W3CDTF">2021-01-21T00:44:00Z</dcterms:created>
  <dcterms:modified xsi:type="dcterms:W3CDTF">2021-01-21T00:44:00Z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