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6603"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06603" w:rsidRPr="00606603" w:rsidRDefault="00606603" w:rsidP="00292D7C">
      <w:pPr>
        <w:pStyle w:val="TopofPage1"/>
        <w:rPr>
          <w:sz w:val="24"/>
        </w:rPr>
      </w:pPr>
    </w:p>
    <w:p w:rsidR="00292D7C" w:rsidRPr="00606603" w:rsidRDefault="00606603" w:rsidP="00ED5E27">
      <w:pPr>
        <w:pStyle w:val="TopofPage1"/>
        <w:rPr>
          <w:szCs w:val="24"/>
        </w:rPr>
      </w:pPr>
      <w:r>
        <w:rPr>
          <w:szCs w:val="24"/>
        </w:rPr>
        <w:t>[First Reprint]</w:t>
      </w:r>
    </w:p>
    <w:p w:rsidR="00AA5E23" w:rsidRDefault="0060660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3253</w:t>
      </w:r>
      <w:r w:rsidR="0063703D" w:rsidRPr="00ED5E27">
        <w:rPr>
          <w:b/>
          <w:sz w:val="36"/>
          <w:szCs w:val="36"/>
        </w:rPr>
        <w:t xml:space="preserve"> </w:t>
      </w:r>
    </w:p>
    <w:p w:rsidR="00606603" w:rsidRDefault="00606603"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STATE OF NE</w:t>
      </w:r>
      <w:r w:rsidR="001A3540">
        <w:rPr>
          <w:rFonts w:ascii="Arial" w:hAnsi="Arial" w:cs="Arial"/>
          <w:b/>
          <w:sz w:val="56"/>
          <w:szCs w:val="56"/>
        </w:rPr>
        <w:t xml:space="preserve"> </w:t>
      </w:r>
      <w:r>
        <w:rPr>
          <w:rFonts w:ascii="Arial" w:hAnsi="Arial" w:cs="Arial"/>
          <w:b/>
          <w:sz w:val="56"/>
          <w:szCs w:val="56"/>
        </w:rPr>
        <w:t xml:space="preserv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6603">
        <w:rPr>
          <w:caps/>
          <w:szCs w:val="24"/>
        </w:rPr>
        <w:t>JUNE 9, 2021</w:t>
      </w:r>
    </w:p>
    <w:p w:rsidR="00217D2E" w:rsidRDefault="00217D2E" w:rsidP="00217D2E"/>
    <w:p w:rsidR="00194D60" w:rsidRDefault="00194D60" w:rsidP="00217D2E">
      <w:r>
        <w:tab/>
        <w:t>The Assembly Education Committee reports favorably Senate Bill No. 3253 (1R).</w:t>
      </w:r>
    </w:p>
    <w:p w:rsidR="00217D2E" w:rsidRDefault="00217D2E" w:rsidP="00217D2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04DF0">
        <w:rPr>
          <w:spacing w:val="4"/>
          <w:szCs w:val="24"/>
        </w:rPr>
        <w:tab/>
        <w:t xml:space="preserve">An early college high school program is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  </w:t>
      </w:r>
    </w:p>
    <w:p w:rsidR="00217D2E" w:rsidRPr="00E04DF0" w:rsidRDefault="00217D2E" w:rsidP="00217D2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D68CE">
        <w:rPr>
          <w:spacing w:val="4"/>
          <w:szCs w:val="24"/>
        </w:rPr>
        <w:t>As amended</w:t>
      </w:r>
      <w:r>
        <w:rPr>
          <w:spacing w:val="4"/>
          <w:szCs w:val="24"/>
        </w:rPr>
        <w:t>, t</w:t>
      </w:r>
      <w:r w:rsidRPr="00E04DF0">
        <w:rPr>
          <w:spacing w:val="4"/>
          <w:szCs w:val="24"/>
        </w:rPr>
        <w:t>his bill would require the State Board of Education to authorize an alternate route to expedite the certification of persons to teach grades seven through 12 at an early college high school</w:t>
      </w:r>
      <w:r>
        <w:rPr>
          <w:spacing w:val="4"/>
          <w:szCs w:val="24"/>
        </w:rPr>
        <w:t xml:space="preserve"> </w:t>
      </w:r>
      <w:r w:rsidRPr="00306FEC">
        <w:rPr>
          <w:spacing w:val="4"/>
          <w:szCs w:val="24"/>
        </w:rPr>
        <w:t>and exempts candidates from the requirements governing a Certificate of Eligibility set forth in State Board of Education regulations</w:t>
      </w:r>
      <w:r w:rsidRPr="00E04DF0">
        <w:rPr>
          <w:spacing w:val="4"/>
          <w:szCs w:val="24"/>
        </w:rPr>
        <w:t>.  The alternate route will consist of a three-tiered certificate program, similar to the alternate route provided for teachers at charter schools in the State.</w:t>
      </w:r>
    </w:p>
    <w:p w:rsidR="00217D2E" w:rsidRPr="00E04DF0" w:rsidRDefault="00217D2E" w:rsidP="00217D2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04DF0">
        <w:rPr>
          <w:spacing w:val="4"/>
          <w:szCs w:val="24"/>
        </w:rPr>
        <w:tab/>
        <w:t>Under the standards established for the early college high school alternate route:</w:t>
      </w:r>
    </w:p>
    <w:p w:rsidR="00217D2E" w:rsidRPr="00E04DF0" w:rsidRDefault="00217D2E" w:rsidP="00217D2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E04DF0">
        <w:rPr>
          <w:spacing w:val="4"/>
          <w:szCs w:val="24"/>
        </w:rPr>
        <w:t>Receipt of an early college high school certificate of eligibility will require the candidate to, at a minimum: hold an advanced degree from a regionally accredited college or university in a field related to the subject area to be taught; have experience teaching students at any grade level, including postsecondary students; and pass the appropriate State test of subject-matter knowledge; and</w:t>
      </w:r>
    </w:p>
    <w:p w:rsidR="00217D2E" w:rsidRPr="00E04DF0" w:rsidRDefault="00217D2E" w:rsidP="00217D2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E04DF0">
        <w:rPr>
          <w:spacing w:val="4"/>
          <w:szCs w:val="24"/>
        </w:rPr>
        <w:t xml:space="preserve">Receipt of the provisional certificate will require the candidate to, at a minimum, provide proof that an early college high school intends to employ the candidate in a teaching position; and </w:t>
      </w:r>
    </w:p>
    <w:p w:rsidR="00217D2E" w:rsidRPr="00E04DF0" w:rsidRDefault="00217D2E" w:rsidP="00217D2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E04DF0">
        <w:rPr>
          <w:spacing w:val="4"/>
          <w:szCs w:val="24"/>
        </w:rPr>
        <w:t>Receipt of the standard certificate will require the candidate to, at a minimum, successfully complete at least four school years of teaching at the early college high school.</w:t>
      </w:r>
    </w:p>
    <w:p w:rsidR="00217D2E" w:rsidRPr="00E04DF0" w:rsidRDefault="00217D2E" w:rsidP="00217D2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04DF0">
        <w:rPr>
          <w:spacing w:val="4"/>
          <w:szCs w:val="24"/>
        </w:rPr>
        <w:lastRenderedPageBreak/>
        <w:tab/>
        <w:t>The bill provides that certification under the early college high school alternate route may be used only for employment at an early college high school and will not be permitted to satisfy the requirements for employment in any other public school.</w:t>
      </w:r>
    </w:p>
    <w:p w:rsidR="00217D2E" w:rsidRDefault="00217D2E" w:rsidP="00217D2E">
      <w:r>
        <w:tab/>
        <w:t xml:space="preserve">As reported by the committee, this bill is identical to Assembly Bill No. 2619, which was amended and </w:t>
      </w:r>
      <w:r w:rsidR="002B5E37">
        <w:t xml:space="preserve">also </w:t>
      </w:r>
      <w:r>
        <w:t xml:space="preserve">reported by the committee on this same date.  </w:t>
      </w:r>
    </w:p>
    <w:p w:rsidR="00217D2E" w:rsidRDefault="00217D2E" w:rsidP="00217D2E"/>
    <w:p w:rsidR="00217D2E" w:rsidRPr="00BD68CE" w:rsidRDefault="00217D2E" w:rsidP="00217D2E">
      <w:pPr>
        <w:rPr>
          <w:u w:val="double"/>
        </w:rPr>
      </w:pPr>
      <w:r w:rsidRPr="00BD68CE">
        <w:rPr>
          <w:u w:val="double"/>
        </w:rPr>
        <w:t>COMMITTEE AMENDMENTS:</w:t>
      </w:r>
    </w:p>
    <w:p w:rsidR="004B2ABF" w:rsidRDefault="00217D2E" w:rsidP="0083060A">
      <w:r w:rsidRPr="00BD68CE">
        <w:tab/>
        <w:t>The committee amended the bill to clarify that a candidate eligible for the alternate route under the provisions of the bill is exempt from requirements governing a Certificate of Eligibility set forth in State Board of Education Regulations.  The amendments also provide that nothing in the bill should be construed to preclude a teacher with an instructional certificate with an appropriate instructional endorsement issued by the State Board of Examiners from teaching at an early college high school program.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603" w:rsidRDefault="00606603">
      <w:r>
        <w:separator/>
      </w:r>
    </w:p>
  </w:endnote>
  <w:endnote w:type="continuationSeparator" w:id="0">
    <w:p w:rsidR="00606603" w:rsidRDefault="00606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603" w:rsidRDefault="00606603">
      <w:r>
        <w:separator/>
      </w:r>
    </w:p>
  </w:footnote>
  <w:footnote w:type="continuationSeparator" w:id="0">
    <w:p w:rsidR="00606603" w:rsidRDefault="00606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85B1E" w:rsidP="00F85B1E">
    <w:pPr>
      <w:pStyle w:val="HeaderPage2"/>
      <w:jc w:val="center"/>
    </w:pPr>
    <w:r>
      <w:fldChar w:fldCharType="begin"/>
    </w:r>
    <w:r>
      <w:instrText xml:space="preserve"> PAGE  \* MERGEFORMAT </w:instrText>
    </w:r>
    <w:r>
      <w:fldChar w:fldCharType="separate"/>
    </w:r>
    <w:r w:rsidR="00D12AE0">
      <w:rPr>
        <w:noProof/>
      </w:rPr>
      <w:t>2</w:t>
    </w:r>
    <w:r>
      <w:fldChar w:fldCharType="end"/>
    </w:r>
  </w:p>
  <w:p w:rsidR="00F85B1E" w:rsidRDefault="00F85B1E" w:rsidP="00F85B1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6D030C5"/>
    <w:multiLevelType w:val="hybridMultilevel"/>
    <w:tmpl w:val="1F1CDF1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60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CC8"/>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4D60"/>
    <w:rsid w:val="001968DB"/>
    <w:rsid w:val="001A3540"/>
    <w:rsid w:val="001A5566"/>
    <w:rsid w:val="001B46AC"/>
    <w:rsid w:val="001C5767"/>
    <w:rsid w:val="001C5A13"/>
    <w:rsid w:val="001D0158"/>
    <w:rsid w:val="001E11F2"/>
    <w:rsid w:val="001F611F"/>
    <w:rsid w:val="00207200"/>
    <w:rsid w:val="00212DE9"/>
    <w:rsid w:val="00213ABF"/>
    <w:rsid w:val="00217D2E"/>
    <w:rsid w:val="002202B8"/>
    <w:rsid w:val="00220D40"/>
    <w:rsid w:val="00221448"/>
    <w:rsid w:val="0022238A"/>
    <w:rsid w:val="00226FF1"/>
    <w:rsid w:val="002323C8"/>
    <w:rsid w:val="00243505"/>
    <w:rsid w:val="002437FC"/>
    <w:rsid w:val="00244AC5"/>
    <w:rsid w:val="00246107"/>
    <w:rsid w:val="00246613"/>
    <w:rsid w:val="00246FD7"/>
    <w:rsid w:val="00263BD8"/>
    <w:rsid w:val="002646B0"/>
    <w:rsid w:val="002746FB"/>
    <w:rsid w:val="00277144"/>
    <w:rsid w:val="00280CC7"/>
    <w:rsid w:val="002862BF"/>
    <w:rsid w:val="00290291"/>
    <w:rsid w:val="00292D7C"/>
    <w:rsid w:val="002A2454"/>
    <w:rsid w:val="002A401D"/>
    <w:rsid w:val="002A52AF"/>
    <w:rsid w:val="002B5E3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CFF"/>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863"/>
    <w:rsid w:val="005644EB"/>
    <w:rsid w:val="005722B9"/>
    <w:rsid w:val="00581591"/>
    <w:rsid w:val="005877B1"/>
    <w:rsid w:val="005A10AB"/>
    <w:rsid w:val="005A5CB6"/>
    <w:rsid w:val="005A6F7F"/>
    <w:rsid w:val="005B0C35"/>
    <w:rsid w:val="005C1CB5"/>
    <w:rsid w:val="005C2E96"/>
    <w:rsid w:val="005C51A8"/>
    <w:rsid w:val="005E3EC4"/>
    <w:rsid w:val="005E6766"/>
    <w:rsid w:val="005F075C"/>
    <w:rsid w:val="005F5E32"/>
    <w:rsid w:val="0060660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1D4"/>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8CE"/>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196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AE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5B1E"/>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E608A35-9513-4A63-9BFC-A047C189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D68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68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461</Words>
  <Characters>2498</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S3253 AED Statement 6/9/21</vt:lpstr>
    </vt:vector>
  </TitlesOfParts>
  <Manager>R230</Manager>
  <Company>NJ OLS DMU</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S3253  1R AED Statement 6/9/21</dc:title>
  <dc:subject/>
  <dc:creator>Assembly AED</dc:creator>
  <cp:keywords>S3253|2|ER |316|0|0|!||</cp:keywords>
  <dc:description/>
  <cp:lastModifiedBy>Bektas, Brenda</cp:lastModifiedBy>
  <cp:revision>2</cp:revision>
  <cp:lastPrinted>2021-06-08T22:11:00Z</cp:lastPrinted>
  <dcterms:created xsi:type="dcterms:W3CDTF">2021-06-10T16:02:00Z</dcterms:created>
  <dcterms:modified xsi:type="dcterms:W3CDTF">2021-06-10T16:02:00Z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