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14C" w:rsidRDefault="008D614C" w:rsidP="008D614C">
      <w:pPr>
        <w:pStyle w:val="bpuBill"/>
      </w:pPr>
      <w:bookmarkStart w:id="0" w:name="bpuFrontPg"/>
      <w:bookmarkStart w:id="1" w:name="_GoBack"/>
      <w:bookmarkEnd w:id="0"/>
      <w:bookmarkEnd w:id="1"/>
      <w:r>
        <w:t xml:space="preserve">SENATE, No. 3261 </w:t>
      </w:r>
    </w:p>
    <w:p w:rsidR="008D614C" w:rsidRPr="009D38FF" w:rsidRDefault="008D614C" w:rsidP="008D61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183149" r:id="rId8"/>
        </w:object>
      </w:r>
    </w:p>
    <w:p w:rsidR="008D614C" w:rsidRDefault="008D614C" w:rsidP="008D614C">
      <w:pPr>
        <w:pStyle w:val="bpuState"/>
      </w:pPr>
      <w:r>
        <w:t>STATE OF NEW JERSEY</w:t>
      </w:r>
    </w:p>
    <w:p w:rsidR="008D614C" w:rsidRDefault="008D614C" w:rsidP="008D614C">
      <w:pPr>
        <w:pStyle w:val="bpuLegislature"/>
      </w:pPr>
      <w:r>
        <w:t>219th LEGISLATURE</w:t>
      </w:r>
    </w:p>
    <w:p w:rsidR="008D614C" w:rsidRDefault="008D614C" w:rsidP="008D614C">
      <w:pPr>
        <w:pStyle w:val="bpuWpGraphic"/>
      </w:pPr>
      <w:r>
        <w:object w:dxaOrig="8985" w:dyaOrig="255">
          <v:shape id="_x0000_i1026" type="#_x0000_t75" style="width:6in;height:12pt" o:ole="">
            <v:imagedata r:id="rId7" o:title=""/>
          </v:shape>
          <o:OLEObject Type="Embed" ProgID="WPWin6.1" ShapeID="_x0000_i1026" DrawAspect="Content" ObjectID="_1669183150" r:id="rId9"/>
        </w:object>
      </w:r>
      <w:r>
        <w:t xml:space="preserve">  </w:t>
      </w:r>
    </w:p>
    <w:p w:rsidR="008D614C" w:rsidRDefault="008D614C" w:rsidP="008D614C">
      <w:pPr>
        <w:pStyle w:val="bpuIntro"/>
      </w:pPr>
      <w:r>
        <w:t>INTRODUCED DECEMBER 10, 2020</w:t>
      </w:r>
    </w:p>
    <w:p w:rsidR="008D614C" w:rsidRDefault="008D614C" w:rsidP="008D614C">
      <w:pPr>
        <w:pStyle w:val="bpuIntro"/>
      </w:pPr>
    </w:p>
    <w:p w:rsidR="008D614C" w:rsidRDefault="008D614C" w:rsidP="008D614C">
      <w:pPr>
        <w:pStyle w:val="bpuIntro"/>
        <w:sectPr w:rsidR="008D614C" w:rsidSect="008D614C">
          <w:headerReference w:type="even" r:id="rId10"/>
          <w:headerReference w:type="default" r:id="rId11"/>
          <w:pgSz w:w="12240" w:h="20160" w:code="5"/>
          <w:pgMar w:top="2160" w:right="1440" w:bottom="1440" w:left="1440" w:header="72" w:footer="720" w:gutter="0"/>
          <w:pgNumType w:start="1"/>
          <w:cols w:space="720"/>
          <w:docGrid w:linePitch="360"/>
        </w:sectPr>
      </w:pPr>
    </w:p>
    <w:p w:rsidR="008D614C" w:rsidRDefault="008D614C" w:rsidP="008D614C">
      <w:pPr>
        <w:pStyle w:val="bpuIntro"/>
      </w:pPr>
    </w:p>
    <w:p w:rsidR="008D614C" w:rsidRDefault="008D614C" w:rsidP="008D614C">
      <w:pPr>
        <w:pStyle w:val="bpuSponsor"/>
      </w:pPr>
      <w:r>
        <w:t>Sponsored by:</w:t>
      </w:r>
    </w:p>
    <w:p w:rsidR="008D614C" w:rsidRDefault="008D614C" w:rsidP="008D614C">
      <w:pPr>
        <w:pStyle w:val="bpuSponsor"/>
      </w:pPr>
      <w:r>
        <w:t>Senator  ANTHONY M. BUCCO</w:t>
      </w:r>
    </w:p>
    <w:p w:rsidR="008D614C" w:rsidRDefault="008D614C" w:rsidP="008D614C">
      <w:pPr>
        <w:pStyle w:val="bpuSponsor"/>
      </w:pPr>
      <w:r>
        <w:t>District 25 (Morris and Somerset)</w:t>
      </w:r>
    </w:p>
    <w:p w:rsidR="008D614C" w:rsidRDefault="008D614C" w:rsidP="008D614C">
      <w:pPr>
        <w:pStyle w:val="bpuSponsor"/>
      </w:pPr>
    </w:p>
    <w:p w:rsidR="008D614C" w:rsidRDefault="008D614C" w:rsidP="008D614C">
      <w:pPr>
        <w:pStyle w:val="bpuSponsor"/>
      </w:pPr>
    </w:p>
    <w:p w:rsidR="008D614C" w:rsidRDefault="008D614C" w:rsidP="008D614C">
      <w:pPr>
        <w:pStyle w:val="bpuSponsor"/>
      </w:pPr>
    </w:p>
    <w:p w:rsidR="008D614C" w:rsidRDefault="008D614C" w:rsidP="008D614C">
      <w:pPr>
        <w:pStyle w:val="bpuSponsor"/>
      </w:pPr>
    </w:p>
    <w:p w:rsidR="008D614C" w:rsidRDefault="008D614C" w:rsidP="008D614C">
      <w:pPr>
        <w:pStyle w:val="bpuSponsor"/>
      </w:pPr>
      <w:r>
        <w:t>SYNOPSIS</w:t>
      </w:r>
    </w:p>
    <w:p w:rsidR="008D614C" w:rsidRDefault="008D614C" w:rsidP="008D614C">
      <w:pPr>
        <w:pStyle w:val="bpuNormText"/>
      </w:pPr>
      <w:r>
        <w:tab/>
        <w:t xml:space="preserve">Broadens riot and disorderly conduct; enhances penalties for public monument destruction; addresses riot victim assaults; creates crime of promotion of violent, disorderly assembly. </w:t>
      </w:r>
    </w:p>
    <w:p w:rsidR="008D614C" w:rsidRDefault="008D614C" w:rsidP="008D614C">
      <w:pPr>
        <w:pStyle w:val="bpuNormText"/>
      </w:pPr>
    </w:p>
    <w:p w:rsidR="008D614C" w:rsidRDefault="008D614C" w:rsidP="008D614C">
      <w:pPr>
        <w:pStyle w:val="bpuSponsor"/>
      </w:pPr>
      <w:r>
        <w:t xml:space="preserve">CURRENT VERSION OF TEXT </w:t>
      </w:r>
    </w:p>
    <w:p w:rsidR="008D614C" w:rsidRDefault="008D614C" w:rsidP="008D614C">
      <w:pPr>
        <w:pStyle w:val="bpuNormText"/>
      </w:pPr>
      <w:r>
        <w:tab/>
        <w:t>As introduced.</w:t>
      </w:r>
    </w:p>
    <w:p w:rsidR="008D614C" w:rsidRDefault="008D614C" w:rsidP="008D61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614C" w:rsidRDefault="008D614C" w:rsidP="008916EC">
      <w:pPr>
        <w:pStyle w:val="FronterPage"/>
        <w:tabs>
          <w:tab w:val="clear" w:pos="720"/>
          <w:tab w:val="clear" w:pos="1440"/>
          <w:tab w:val="clear" w:pos="2160"/>
          <w:tab w:val="clear" w:pos="2880"/>
          <w:tab w:val="clear" w:pos="3600"/>
          <w:tab w:val="clear" w:pos="4320"/>
          <w:tab w:val="clear" w:pos="5040"/>
        </w:tabs>
        <w:sectPr w:rsidR="008D614C" w:rsidSect="008D614C">
          <w:type w:val="continuous"/>
          <w:pgSz w:w="12240" w:h="20160" w:code="5"/>
          <w:pgMar w:top="1440" w:right="2275" w:bottom="1440" w:left="2275" w:header="72" w:footer="720" w:gutter="0"/>
          <w:pgNumType w:start="1"/>
          <w:cols w:space="720"/>
          <w:docGrid w:linePitch="360"/>
        </w:sectPr>
      </w:pPr>
    </w:p>
    <w:p w:rsidR="00686AEB" w:rsidRPr="00677316" w:rsidRDefault="00C4119B" w:rsidP="003E47BA">
      <w:pPr>
        <w:pStyle w:val="HangingAnAct"/>
        <w:rPr>
          <w:rStyle w:val="HangingAnActChar"/>
        </w:rPr>
      </w:pPr>
      <w:r>
        <w:rPr>
          <w:rStyle w:val="BillHead"/>
        </w:rPr>
        <w:lastRenderedPageBreak/>
        <w:t>An Act</w:t>
      </w:r>
      <w:r w:rsidR="00686AEB" w:rsidRPr="006B7FA7">
        <w:rPr>
          <w:rStyle w:val="HangingAnActChar"/>
        </w:rPr>
        <w:t xml:space="preserve"> </w:t>
      </w:r>
      <w:r w:rsidR="00BA0303">
        <w:rPr>
          <w:rStyle w:val="HangingAnActChar"/>
        </w:rPr>
        <w:t xml:space="preserve">concerning </w:t>
      </w:r>
      <w:r w:rsidR="001A05FF">
        <w:rPr>
          <w:rStyle w:val="HangingAnActChar"/>
        </w:rPr>
        <w:t xml:space="preserve">riot and </w:t>
      </w:r>
      <w:r w:rsidR="00403F10">
        <w:rPr>
          <w:rStyle w:val="HangingAnActChar"/>
        </w:rPr>
        <w:t>related</w:t>
      </w:r>
      <w:r w:rsidR="003D06D4">
        <w:rPr>
          <w:rStyle w:val="HangingAnActChar"/>
        </w:rPr>
        <w:t xml:space="preserve"> </w:t>
      </w:r>
      <w:r w:rsidR="00BF5B2E">
        <w:rPr>
          <w:rStyle w:val="HangingAnActChar"/>
        </w:rPr>
        <w:t>offenses</w:t>
      </w:r>
      <w:r w:rsidR="00BA0303">
        <w:rPr>
          <w:rStyle w:val="HangingAnActChar"/>
        </w:rPr>
        <w:t xml:space="preserve"> and amending and supplementing Title 2C of the New Jersey Statutes.  </w:t>
      </w:r>
    </w:p>
    <w:p w:rsidR="000B1054" w:rsidRPr="00D71D68" w:rsidRDefault="000B1054" w:rsidP="000B1054"/>
    <w:p w:rsidR="00686AEB" w:rsidRPr="00AA7880" w:rsidRDefault="00686AEB" w:rsidP="00686AEB">
      <w:r>
        <w:tab/>
      </w:r>
      <w:r w:rsidR="00C4119B">
        <w:rPr>
          <w:rStyle w:val="BillHeading2"/>
        </w:rPr>
        <w:t>Be It Enacted</w:t>
      </w:r>
      <w:r>
        <w:rPr>
          <w:rStyle w:val="BillHeading2"/>
        </w:rPr>
        <w:t xml:space="preserve"> </w:t>
      </w:r>
      <w:r w:rsidR="00C4119B">
        <w:rPr>
          <w:rStyle w:val="BillLanguage"/>
        </w:rPr>
        <w:t>by the Senate and General Assembly of the State of New Jersey:</w:t>
      </w:r>
    </w:p>
    <w:p w:rsidR="00686AEB" w:rsidRDefault="00686AEB" w:rsidP="00686AEB"/>
    <w:p w:rsidR="000D720A" w:rsidRDefault="008B4D2E" w:rsidP="008B4D2E">
      <w:r>
        <w:tab/>
      </w:r>
      <w:r w:rsidR="006452F2">
        <w:t>1</w:t>
      </w:r>
      <w:r>
        <w:t xml:space="preserve">.  </w:t>
      </w:r>
      <w:r w:rsidR="000D720A">
        <w:t>N.J.S.2C:33-1 is amended to read as follows:</w:t>
      </w:r>
    </w:p>
    <w:p w:rsidR="008B4D2E" w:rsidRDefault="000D720A" w:rsidP="008B4D2E">
      <w:r>
        <w:tab/>
      </w:r>
      <w:r w:rsidR="00D06F9D">
        <w:t xml:space="preserve">2C:33-1.  </w:t>
      </w:r>
      <w:r w:rsidR="008B4D2E">
        <w:t>a.  Riot.  A person is guilty of riot if he participates with four or more others in a course of disorderly conduct as defined in section 2C:33-2a:</w:t>
      </w:r>
    </w:p>
    <w:p w:rsidR="008B4D2E" w:rsidRDefault="008B4D2E" w:rsidP="008B4D2E">
      <w:r>
        <w:tab/>
        <w:t>(1) With purpose to commit or facilitate the commission of a crime;</w:t>
      </w:r>
    </w:p>
    <w:p w:rsidR="008B4D2E" w:rsidRDefault="008B4D2E" w:rsidP="008B4D2E">
      <w:r>
        <w:tab/>
        <w:t xml:space="preserve">(2) With purpose to prevent or coerce official action; </w:t>
      </w:r>
      <w:r w:rsidRPr="003753B3">
        <w:rPr>
          <w:rFonts w:ascii="Albertus Extra Bold" w:hAnsi="Albertus Extra Bold"/>
          <w:b/>
        </w:rPr>
        <w:t>[</w:t>
      </w:r>
      <w:r>
        <w:t>or</w:t>
      </w:r>
      <w:r w:rsidRPr="003753B3">
        <w:rPr>
          <w:rFonts w:ascii="Albertus Extra Bold" w:hAnsi="Albertus Extra Bold"/>
          <w:b/>
        </w:rPr>
        <w:t>]</w:t>
      </w:r>
    </w:p>
    <w:p w:rsidR="008B4D2E" w:rsidRDefault="008B4D2E" w:rsidP="008B4D2E">
      <w:r>
        <w:tab/>
        <w:t>(3) When he or any other participant, known to him, uses or plans to use a</w:t>
      </w:r>
      <w:r w:rsidR="003D06D4">
        <w:t xml:space="preserve"> firearm or other deadly weapon</w:t>
      </w:r>
      <w:r w:rsidR="003D06D4" w:rsidRPr="003D06D4">
        <w:rPr>
          <w:u w:val="single"/>
        </w:rPr>
        <w:t xml:space="preserve">; </w:t>
      </w:r>
      <w:r>
        <w:rPr>
          <w:u w:val="single"/>
        </w:rPr>
        <w:t>or</w:t>
      </w:r>
    </w:p>
    <w:p w:rsidR="008B4D2E" w:rsidRDefault="008B4D2E" w:rsidP="008B4D2E">
      <w:r>
        <w:tab/>
      </w:r>
      <w:r w:rsidRPr="003D06D4">
        <w:rPr>
          <w:u w:val="single"/>
        </w:rPr>
        <w:t>(4)</w:t>
      </w:r>
      <w:r>
        <w:rPr>
          <w:u w:val="single"/>
        </w:rPr>
        <w:t xml:space="preserve"> When he causes damage to property or injury to another person</w:t>
      </w:r>
      <w:r>
        <w:t>.</w:t>
      </w:r>
    </w:p>
    <w:p w:rsidR="008B4D2E" w:rsidRDefault="008B4D2E" w:rsidP="008B4D2E">
      <w:r>
        <w:tab/>
        <w:t xml:space="preserve">Riot if committed under circumstances set forth in paragraph (3) </w:t>
      </w:r>
      <w:r>
        <w:rPr>
          <w:u w:val="single"/>
        </w:rPr>
        <w:t>or paragraph (4)</w:t>
      </w:r>
      <w:r>
        <w:t xml:space="preserve"> is a crime  of the third degree.  Otherwise riot is a crime of the fourth degree.</w:t>
      </w:r>
    </w:p>
    <w:p w:rsidR="008B4D2E" w:rsidRDefault="008B4D2E" w:rsidP="008B4D2E">
      <w:r>
        <w:tab/>
        <w:t>b.  Failure of disorderly persons to disperse upon official order. Where five or more persons are participating in a course of disorderly conduct  as defined in section 2C:33-2 a. likely to cause substantial harm, a peace officer or other public servant engaged in executing or enforcing the law may order the participants and others in the immediate vicinity to disperse.  A person who refuses or knowingly fails to obey such an order commits a disorderly persons offense.</w:t>
      </w:r>
    </w:p>
    <w:p w:rsidR="008B4D2E" w:rsidRDefault="008B4D2E" w:rsidP="008B4D2E">
      <w:r>
        <w:t>(cf: P.L.1981, c. 290, s. 35)</w:t>
      </w:r>
    </w:p>
    <w:p w:rsidR="009314D4" w:rsidRDefault="009314D4" w:rsidP="008B4D2E"/>
    <w:p w:rsidR="008B4D2E" w:rsidRDefault="009314D4" w:rsidP="008B4D2E">
      <w:r>
        <w:tab/>
        <w:t>2.</w:t>
      </w:r>
      <w:r>
        <w:tab/>
      </w:r>
      <w:r w:rsidR="008B4D2E">
        <w:t>N.J.S. 2C:33-7 is amended to read as follows:</w:t>
      </w:r>
    </w:p>
    <w:p w:rsidR="008B4D2E" w:rsidRDefault="008B4D2E" w:rsidP="008B4D2E">
      <w:r>
        <w:tab/>
        <w:t>2C:33-7.  a.  A person, who, having no legal privilege to do so, purposely or recklessly obstructs any highway or other public passage whether alone or with others, commits a pet</w:t>
      </w:r>
      <w:r w:rsidR="001B6118">
        <w:t xml:space="preserve">ty disorderly persons offense.  </w:t>
      </w:r>
      <w:r w:rsidR="001B6118">
        <w:rPr>
          <w:u w:val="single"/>
        </w:rPr>
        <w:t>A person who vio</w:t>
      </w:r>
      <w:r w:rsidR="00F576C3">
        <w:rPr>
          <w:u w:val="single"/>
        </w:rPr>
        <w:t xml:space="preserve">lates this section in a course of </w:t>
      </w:r>
      <w:r w:rsidR="00ED7364">
        <w:rPr>
          <w:u w:val="single"/>
        </w:rPr>
        <w:t xml:space="preserve">riot as defined in N.J.S.2C:33-1 or </w:t>
      </w:r>
      <w:r w:rsidR="00F576C3">
        <w:rPr>
          <w:u w:val="single"/>
        </w:rPr>
        <w:t xml:space="preserve">disorderly conduct as defined in </w:t>
      </w:r>
      <w:r w:rsidR="00ED7364">
        <w:rPr>
          <w:u w:val="single"/>
        </w:rPr>
        <w:t>sub</w:t>
      </w:r>
      <w:r w:rsidR="00F576C3">
        <w:rPr>
          <w:u w:val="single"/>
        </w:rPr>
        <w:t>section</w:t>
      </w:r>
      <w:r w:rsidR="00ED7364">
        <w:rPr>
          <w:u w:val="single"/>
        </w:rPr>
        <w:t xml:space="preserve"> a. of N.J.S.</w:t>
      </w:r>
      <w:r w:rsidR="00F576C3">
        <w:rPr>
          <w:u w:val="single"/>
        </w:rPr>
        <w:t>2C</w:t>
      </w:r>
      <w:r w:rsidR="00ED7364">
        <w:rPr>
          <w:u w:val="single"/>
        </w:rPr>
        <w:t>:33-2,</w:t>
      </w:r>
      <w:r w:rsidR="00F576C3">
        <w:rPr>
          <w:u w:val="single"/>
        </w:rPr>
        <w:t xml:space="preserve"> commits a crime of the fourth degree.</w:t>
      </w:r>
      <w:r w:rsidR="00F576C3">
        <w:t xml:space="preserve">  </w:t>
      </w:r>
      <w:r>
        <w:t>"Obstructs" means renders impassable without unreasonable inconvenience or hazard.  No person shall be deemed guilty of recklessly obstructing in violation of this subsection solely because of a gathering of persons to hear him speak or otherwise communicate, or solely because of being a member of such a gathering.</w:t>
      </w:r>
    </w:p>
    <w:p w:rsidR="008B4D2E" w:rsidRDefault="008B4D2E" w:rsidP="008B4D2E">
      <w:r>
        <w:lastRenderedPageBreak/>
        <w:tab/>
        <w:t>b.  A person in a gathering commits a petty di</w:t>
      </w:r>
      <w:r w:rsidR="00BA0303">
        <w:t xml:space="preserve">sorderly persons offense if he </w:t>
      </w:r>
      <w:r>
        <w:t>refuses to obey a reasonable official request or order to move:</w:t>
      </w:r>
    </w:p>
    <w:p w:rsidR="008B4D2E" w:rsidRDefault="008B4D2E" w:rsidP="008B4D2E">
      <w:r>
        <w:tab/>
        <w:t>(1) To prevent obstruction of a hi</w:t>
      </w:r>
      <w:r w:rsidR="005371F3">
        <w:t xml:space="preserve">ghway or other public passage; </w:t>
      </w:r>
      <w:r>
        <w:t>or</w:t>
      </w:r>
    </w:p>
    <w:p w:rsidR="008B4D2E" w:rsidRDefault="008B4D2E" w:rsidP="008B4D2E">
      <w:r>
        <w:tab/>
        <w:t>(2) To maintain public safety by dispersing those gathered in dangerous proximity to a fire or other hazard.</w:t>
      </w:r>
    </w:p>
    <w:p w:rsidR="008B4D2E" w:rsidRDefault="008B4D2E" w:rsidP="008B4D2E">
      <w:r>
        <w:tab/>
        <w:t>An order to move, addressed to a person whose speech or other lawful behavior attracts an obstructing audience, shall not be deemed reasonable if the obstruction can be readily remedied by police control of the size or location of the gathering.</w:t>
      </w:r>
    </w:p>
    <w:p w:rsidR="008B4D2E" w:rsidRDefault="008B4D2E" w:rsidP="008B4D2E">
      <w:r>
        <w:t>(cf:</w:t>
      </w:r>
      <w:r w:rsidR="006F40CB">
        <w:t xml:space="preserve"> </w:t>
      </w:r>
      <w:r>
        <w:t>P.L.1978, c. 95, s. 2C:33-7)</w:t>
      </w:r>
    </w:p>
    <w:p w:rsidR="008B4D2E" w:rsidRDefault="008B4D2E" w:rsidP="008B4D2E"/>
    <w:p w:rsidR="00A30EC2" w:rsidRDefault="00A30EC2" w:rsidP="008B4D2E">
      <w:r>
        <w:tab/>
      </w:r>
      <w:r w:rsidR="00BD33C8">
        <w:t>3</w:t>
      </w:r>
      <w:r>
        <w:t>.</w:t>
      </w:r>
      <w:r>
        <w:tab/>
      </w:r>
      <w:r w:rsidR="00AE4D15">
        <w:t>N.J.S.2C:33-9 is amended to read as follows:</w:t>
      </w:r>
    </w:p>
    <w:p w:rsidR="00AE4D15" w:rsidRDefault="00AE4D15" w:rsidP="00AE4D15">
      <w:r>
        <w:tab/>
        <w:t>2C:33-9.  Desecration of venerated objects</w:t>
      </w:r>
    </w:p>
    <w:p w:rsidR="00AE4D15" w:rsidRDefault="00AE4D15" w:rsidP="00AE4D15">
      <w:r>
        <w:tab/>
        <w:t xml:space="preserve">A person commits a disorderly persons offense </w:t>
      </w:r>
      <w:r w:rsidR="00896C47">
        <w:t xml:space="preserve">if he purposely desecrates any </w:t>
      </w:r>
      <w:r>
        <w:t>public monument, insignia, symbol, or structure, o</w:t>
      </w:r>
      <w:r w:rsidR="00EF5BB6">
        <w:t xml:space="preserve">r place of worship or burial. </w:t>
      </w:r>
      <w:r w:rsidR="006F3EE2">
        <w:t xml:space="preserve"> </w:t>
      </w:r>
      <w:r w:rsidR="006F3EE2">
        <w:rPr>
          <w:u w:val="single"/>
        </w:rPr>
        <w:t>It is a crime of the fourth degree if the desecration occurs during the course of a riot</w:t>
      </w:r>
      <w:r w:rsidR="006F3EE2" w:rsidRPr="003D06D4">
        <w:rPr>
          <w:u w:val="single"/>
        </w:rPr>
        <w:t>.</w:t>
      </w:r>
      <w:r w:rsidR="006F3EE2" w:rsidRPr="003D06D4">
        <w:t xml:space="preserve"> </w:t>
      </w:r>
      <w:r>
        <w:t xml:space="preserve"> "Desecrate"  means defacing, damaging</w:t>
      </w:r>
      <w:r w:rsidR="006F3EE2">
        <w:rPr>
          <w:u w:val="single"/>
        </w:rPr>
        <w:t>, destroying, toppling</w:t>
      </w:r>
      <w:r>
        <w:t xml:space="preserve"> or polluting.</w:t>
      </w:r>
    </w:p>
    <w:p w:rsidR="00AE4D15" w:rsidRDefault="00AE4D15" w:rsidP="00AE4D15">
      <w:r>
        <w:t>(cf:P.L.1978, c. 95, s. 2C:33-9).</w:t>
      </w:r>
    </w:p>
    <w:p w:rsidR="00AE4D15" w:rsidRDefault="00AE4D15" w:rsidP="008B4D2E"/>
    <w:p w:rsidR="00414BFB" w:rsidRDefault="00BD33C8" w:rsidP="00CD6611">
      <w:r>
        <w:tab/>
        <w:t>4</w:t>
      </w:r>
      <w:r w:rsidR="00CD6611">
        <w:t>.</w:t>
      </w:r>
      <w:r w:rsidR="00414BFB">
        <w:tab/>
        <w:t>N.J.S.2C:12-1 is amended to read as follows:</w:t>
      </w:r>
    </w:p>
    <w:p w:rsidR="00414BFB" w:rsidRDefault="00414BFB" w:rsidP="00414BFB">
      <w:r>
        <w:tab/>
        <w:t>2C:12-1. Assault.</w:t>
      </w:r>
      <w:r w:rsidR="006901A6">
        <w:t xml:space="preserve"> </w:t>
      </w:r>
      <w:r>
        <w:t xml:space="preserve"> a.</w:t>
      </w:r>
      <w:r w:rsidR="006901A6">
        <w:t xml:space="preserve"> </w:t>
      </w:r>
      <w:r>
        <w:t xml:space="preserve"> Simple assault.  A person is guilty of assault if the person:  </w:t>
      </w:r>
    </w:p>
    <w:p w:rsidR="00414BFB" w:rsidRDefault="00414BFB" w:rsidP="00414BFB">
      <w:r>
        <w:tab/>
        <w:t>(1)</w:t>
      </w:r>
      <w:r>
        <w:tab/>
        <w:t xml:space="preserve">Attempts to cause or purposely, knowingly or recklessly causes bodily injury to another; or </w:t>
      </w:r>
    </w:p>
    <w:p w:rsidR="00414BFB" w:rsidRDefault="00414BFB" w:rsidP="00414BFB">
      <w:r>
        <w:tab/>
        <w:t>(2)</w:t>
      </w:r>
      <w:r>
        <w:tab/>
        <w:t xml:space="preserve">Negligently causes bodily injury to another with a deadly weapon; or </w:t>
      </w:r>
    </w:p>
    <w:p w:rsidR="00414BFB" w:rsidRDefault="00414BFB" w:rsidP="00414BFB">
      <w:r>
        <w:tab/>
        <w:t>(3)</w:t>
      </w:r>
      <w:r>
        <w:tab/>
        <w:t xml:space="preserve">Attempts by physical menace to put another in fear of imminent serious bodily injury.  </w:t>
      </w:r>
    </w:p>
    <w:p w:rsidR="00414BFB" w:rsidRDefault="00414BFB" w:rsidP="00414BFB">
      <w:r>
        <w:tab/>
        <w:t>Simple assault is a disorderly persons offense unless committed in a fight or scuffle entered into by mutual consent, in which case it is a petty disorderly persons offense.</w:t>
      </w:r>
    </w:p>
    <w:p w:rsidR="00414BFB" w:rsidRDefault="00414BFB" w:rsidP="00414BFB">
      <w:r>
        <w:tab/>
        <w:t>b.</w:t>
      </w:r>
      <w:r>
        <w:tab/>
        <w:t>Aggravated assault.  A person is guilty of aggravated assault if the person:</w:t>
      </w:r>
    </w:p>
    <w:p w:rsidR="00414BFB" w:rsidRDefault="00414BFB" w:rsidP="00414BFB">
      <w:r>
        <w:tab/>
        <w:t>(1)</w:t>
      </w:r>
      <w:r>
        <w:tab/>
        <w:t xml:space="preserve">Attempts to cause serious bodily injury to another, or causes injury purposely or knowingly or under circumstances manifesting extreme indifference to the value of human life recklessly causes such injury; or </w:t>
      </w:r>
    </w:p>
    <w:p w:rsidR="00414BFB" w:rsidRDefault="00414BFB" w:rsidP="00414BFB">
      <w:r>
        <w:tab/>
        <w:t>(2)</w:t>
      </w:r>
      <w:r>
        <w:tab/>
        <w:t xml:space="preserve">Attempts to cause or purposely or knowingly causes bodily injury to another with a deadly weapon; or </w:t>
      </w:r>
    </w:p>
    <w:p w:rsidR="00414BFB" w:rsidRDefault="00414BFB" w:rsidP="00414BFB">
      <w:r>
        <w:tab/>
        <w:t>(3)</w:t>
      </w:r>
      <w:r>
        <w:tab/>
        <w:t xml:space="preserve">Recklessly causes bodily injury to another with a deadly weapon; or </w:t>
      </w:r>
    </w:p>
    <w:p w:rsidR="00414BFB" w:rsidRDefault="00414BFB" w:rsidP="00414BFB">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414BFB" w:rsidRDefault="00414BFB" w:rsidP="00414BFB">
      <w:r>
        <w:lastRenderedPageBreak/>
        <w:tab/>
        <w:t>(5)</w:t>
      </w:r>
      <w:r>
        <w:tab/>
        <w:t xml:space="preserve">Commits a simple assault as defined in paragraph (1), (2), or (3) of subsection a. of this section upon: </w:t>
      </w:r>
    </w:p>
    <w:p w:rsidR="00414BFB" w:rsidRDefault="00414BFB" w:rsidP="00414BFB">
      <w:r>
        <w:tab/>
        <w:t>(a)</w:t>
      </w:r>
      <w:r>
        <w:tab/>
        <w:t xml:space="preserve">Any law enforcement officer acting in the performance of the officer's duties while in uniform or exhibiting evidence of authority or because of the officer's status as a law enforcement officer; or </w:t>
      </w:r>
    </w:p>
    <w:p w:rsidR="00414BFB" w:rsidRDefault="00414BFB" w:rsidP="00414BFB">
      <w:r>
        <w:tab/>
        <w:t>(b)</w:t>
      </w:r>
      <w:r>
        <w:tab/>
        <w:t xml:space="preserve">Any paid or volunteer firefighter acting in the performance of the firefighter's duties while in uniform or otherwise clearly identifiable as being engaged in the performance of the duties of a firefighter; or </w:t>
      </w:r>
    </w:p>
    <w:p w:rsidR="00414BFB" w:rsidRDefault="00414BFB" w:rsidP="00414BFB">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414BFB" w:rsidRDefault="00414BFB" w:rsidP="00414BFB">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414BFB" w:rsidRDefault="00414BFB" w:rsidP="00414BFB">
      <w:r>
        <w:tab/>
        <w:t>(e)</w:t>
      </w:r>
      <w:r>
        <w:tab/>
        <w:t>Any employee of the Division of Child Protection and Permanency while clearly identifiable as being engaged in the performance of the employee's duties or because of the status as an employee of the division; or</w:t>
      </w:r>
    </w:p>
    <w:p w:rsidR="00414BFB" w:rsidRDefault="00414BFB" w:rsidP="00414BFB">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414BFB" w:rsidRDefault="00414BFB" w:rsidP="00414BFB">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414BFB" w:rsidRDefault="00414BFB" w:rsidP="00414BFB">
      <w:r>
        <w:tab/>
        <w:t>(h)</w:t>
      </w:r>
      <w:r>
        <w:tab/>
        <w:t xml:space="preserve">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w:t>
      </w:r>
      <w:r>
        <w:lastRenderedPageBreak/>
        <w:t>detention staff member, juvenile detention officer, probation officer, sheriff, undersheriff, or sheriff's officer; or</w:t>
      </w:r>
    </w:p>
    <w:p w:rsidR="00414BFB" w:rsidRDefault="00414BFB" w:rsidP="00414BFB">
      <w:r>
        <w:tab/>
        <w:t>(i)</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414BFB" w:rsidRDefault="00414BFB" w:rsidP="00414BFB">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414BFB" w:rsidRDefault="00414BFB" w:rsidP="00414BFB">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414BFB" w:rsidRDefault="00414BFB" w:rsidP="00414BFB">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414BFB" w:rsidRDefault="00414BFB" w:rsidP="00414BFB">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414BFB" w:rsidRDefault="00414BFB" w:rsidP="00414BFB">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w:t>
      </w:r>
      <w:r>
        <w:lastRenderedPageBreak/>
        <w:t xml:space="preserve">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414BFB" w:rsidRDefault="00414BFB" w:rsidP="00414BFB">
      <w:r>
        <w:tab/>
        <w:t>(9)</w:t>
      </w:r>
      <w:r>
        <w:tab/>
        <w:t>Knowingly, under circumstances manifesting extreme indifference to the value of human life, points or displays a firearm, as defined in subsection f. of N.J.S.2C:39-1, at or in the direction of a law enforcement officer; or</w:t>
      </w:r>
    </w:p>
    <w:p w:rsidR="00414BFB" w:rsidRDefault="00414BFB" w:rsidP="00414BFB">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414BFB" w:rsidRDefault="00414BFB" w:rsidP="00414BFB">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414BFB" w:rsidRDefault="00414BFB" w:rsidP="00414BFB">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496E9E" w:rsidRDefault="00414BFB" w:rsidP="00414BFB">
      <w:pPr>
        <w:rPr>
          <w:u w:val="single"/>
        </w:rPr>
      </w:pPr>
      <w:r>
        <w:tab/>
        <w:t>(13)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sidR="00496E9E">
        <w:rPr>
          <w:u w:val="single"/>
        </w:rPr>
        <w:t>;</w:t>
      </w:r>
    </w:p>
    <w:p w:rsidR="00414BFB" w:rsidRDefault="00496E9E" w:rsidP="00414BFB">
      <w:r w:rsidRPr="00496E9E">
        <w:tab/>
      </w:r>
      <w:r w:rsidR="006901A6">
        <w:rPr>
          <w:u w:val="single"/>
        </w:rPr>
        <w:t xml:space="preserve">(14) </w:t>
      </w:r>
      <w:r>
        <w:rPr>
          <w:u w:val="single"/>
        </w:rPr>
        <w:t>Attempts to cause or purposely, knowingly or recklessly causes bodily injury to another in the course of a riot</w:t>
      </w:r>
      <w:r w:rsidR="00414BFB">
        <w:t xml:space="preserve">.  </w:t>
      </w:r>
    </w:p>
    <w:p w:rsidR="00414BFB" w:rsidRDefault="00414BFB" w:rsidP="00414BFB">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w:t>
      </w:r>
      <w:r w:rsidR="003037BF">
        <w:rPr>
          <w:u w:val="single"/>
        </w:rPr>
        <w:t xml:space="preserve">or if, during the course of a riot, the </w:t>
      </w:r>
      <w:r w:rsidR="003037BF">
        <w:rPr>
          <w:u w:val="single"/>
        </w:rPr>
        <w:lastRenderedPageBreak/>
        <w:t xml:space="preserve">victim is struck with or an object is thrown at the </w:t>
      </w:r>
      <w:r w:rsidR="003037BF" w:rsidRPr="003037BF">
        <w:rPr>
          <w:u w:val="single"/>
        </w:rPr>
        <w:t>victim</w:t>
      </w:r>
      <w:r w:rsidR="003037BF">
        <w:rPr>
          <w:u w:val="single"/>
        </w:rPr>
        <w:t xml:space="preserve">, in which case </w:t>
      </w:r>
      <w:r w:rsidR="003037BF" w:rsidRPr="003037BF">
        <w:rPr>
          <w:u w:val="single"/>
        </w:rPr>
        <w:t>the presumption of non-imprisonment set forth in subsection e. of N.J.S.2C:44-1 for a first offense of a crime of the third degree shall not apply</w:t>
      </w:r>
      <w:r w:rsidR="003037BF">
        <w:rPr>
          <w:u w:val="single"/>
        </w:rPr>
        <w:t>, and a mandatory period of six months imprisonment</w:t>
      </w:r>
      <w:r w:rsidR="00245A81">
        <w:rPr>
          <w:u w:val="single"/>
        </w:rPr>
        <w:t xml:space="preserve"> shall apply</w:t>
      </w:r>
      <w:r w:rsidR="003037BF" w:rsidRPr="003037BF">
        <w:rPr>
          <w:u w:val="single"/>
        </w:rPr>
        <w:t>,</w:t>
      </w:r>
      <w:r w:rsidR="003037BF">
        <w:t xml:space="preserve"> </w:t>
      </w:r>
      <w:r w:rsidRPr="003037BF">
        <w:t>otherwise</w:t>
      </w:r>
      <w:r>
        <w:t xml:space="preserve"> it is a crime of the fourth degree.</w:t>
      </w:r>
      <w:r w:rsidR="003037BF">
        <w:t xml:space="preserve"> </w:t>
      </w:r>
      <w:r>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r w:rsidR="009363EB" w:rsidRPr="009363EB">
        <w:rPr>
          <w:u w:val="single"/>
        </w:rPr>
        <w:t>Aggravated assault under paragraph (1</w:t>
      </w:r>
      <w:r w:rsidR="009363EB">
        <w:rPr>
          <w:u w:val="single"/>
        </w:rPr>
        <w:t>4</w:t>
      </w:r>
      <w:r w:rsidR="009363EB" w:rsidRPr="009363EB">
        <w:rPr>
          <w:u w:val="single"/>
        </w:rPr>
        <w:t>) of subsection b. of this section is a crime of the third degree.</w:t>
      </w:r>
      <w:r w:rsidR="009363EB">
        <w:t xml:space="preserve">  </w:t>
      </w:r>
    </w:p>
    <w:p w:rsidR="00414BFB" w:rsidRDefault="006901A6" w:rsidP="00414BFB">
      <w:r>
        <w:tab/>
        <w:t>c.</w:t>
      </w:r>
      <w:r>
        <w:tab/>
      </w:r>
      <w:r w:rsidR="00414BFB">
        <w:t>(1)</w:t>
      </w:r>
      <w:r>
        <w:t xml:space="preserve"> </w:t>
      </w:r>
      <w:r w:rsidR="00414BFB">
        <w:t xml:space="preserve">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414BFB" w:rsidRDefault="00414BFB" w:rsidP="00414BFB">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414BFB" w:rsidRDefault="00414BFB" w:rsidP="00414BFB">
      <w:r>
        <w:tab/>
        <w:t>(3)</w:t>
      </w:r>
      <w:r>
        <w:tab/>
        <w:t>Assault by auto or vessel is a crime of the second degree if serious bodily injury results from the defendant operating the auto or vessel while in violation of R.S.39:4-50 or section 2 of P.L.1981, c.512 (C.39:4-50.4a) while:</w:t>
      </w:r>
    </w:p>
    <w:p w:rsidR="00414BFB" w:rsidRDefault="00414BFB" w:rsidP="00414BFB">
      <w:r>
        <w:tab/>
        <w:t>(a)</w:t>
      </w:r>
      <w:r>
        <w:tab/>
        <w:t xml:space="preserve">on any school property used for school purposes which is owned by or leased to any elementary or secondary school or school board, or within 1,000 feet of such school property; </w:t>
      </w:r>
    </w:p>
    <w:p w:rsidR="00414BFB" w:rsidRDefault="00414BFB" w:rsidP="00414BFB">
      <w:r>
        <w:tab/>
        <w:t>(b)</w:t>
      </w:r>
      <w:r>
        <w:tab/>
        <w:t>driving through a school crossing as defined in R.S.39:1-1 if the municipality, by ordinance or resolution, has designated the school crossing as such; or</w:t>
      </w:r>
    </w:p>
    <w:p w:rsidR="00414BFB" w:rsidRDefault="00414BFB" w:rsidP="00414BFB">
      <w:r>
        <w:tab/>
        <w:t>(c)</w:t>
      </w:r>
      <w:r>
        <w:tab/>
        <w:t xml:space="preserve">driving through a school crossing as defined in R.S.39:1-1 knowing that juveniles are present if the municipality has not designated the school crossing as such by ordinance or resolution.  </w:t>
      </w:r>
    </w:p>
    <w:p w:rsidR="00414BFB" w:rsidRDefault="00414BFB" w:rsidP="00414BFB">
      <w:r>
        <w:tab/>
        <w:t>Assault by auto or vessel is a crime of the third degree if bodily injury results from the defendant operating the auto or vessel in violation of this paragraph.</w:t>
      </w:r>
    </w:p>
    <w:p w:rsidR="00414BFB" w:rsidRDefault="00414BFB" w:rsidP="00414BFB">
      <w:r>
        <w:lastRenderedPageBreak/>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414BFB" w:rsidRDefault="00414BFB" w:rsidP="00414BFB">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414BFB" w:rsidRDefault="00414BFB" w:rsidP="00414BFB">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414BFB" w:rsidRDefault="00414BFB" w:rsidP="00414BFB">
      <w:r>
        <w:tab/>
        <w:t>As used in this subsection, "vessel" means a means of conveyance for travel on water and propelled otherwise than by muscular power.</w:t>
      </w:r>
    </w:p>
    <w:p w:rsidR="00414BFB" w:rsidRDefault="00414BFB" w:rsidP="00414BFB">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414BFB" w:rsidRDefault="00414BFB" w:rsidP="00414BFB">
      <w:r>
        <w:tab/>
        <w:t>e.</w:t>
      </w:r>
      <w:r>
        <w:tab/>
        <w:t>(Deleted by amendment, P.L.2001, c.443).</w:t>
      </w:r>
    </w:p>
    <w:p w:rsidR="00414BFB" w:rsidRDefault="00414BFB" w:rsidP="00414BFB">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w:t>
      </w:r>
      <w:r>
        <w:lastRenderedPageBreak/>
        <w:t xml:space="preserve">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414BFB" w:rsidRDefault="00414BFB" w:rsidP="00414BFB">
      <w:r>
        <w:t>(cf: P.L.2019, c.219, s.3)</w:t>
      </w:r>
    </w:p>
    <w:p w:rsidR="00414BFB" w:rsidRDefault="00414BFB" w:rsidP="00CD6611"/>
    <w:p w:rsidR="00CD6611" w:rsidRDefault="00BD33C8" w:rsidP="00CD6611">
      <w:r>
        <w:tab/>
        <w:t>5</w:t>
      </w:r>
      <w:r w:rsidR="00592FA1">
        <w:t>.</w:t>
      </w:r>
      <w:r w:rsidR="00CD6611">
        <w:tab/>
        <w:t xml:space="preserve">(New section)  Crime of promotion of violent, disorderly assembly.  a. </w:t>
      </w:r>
      <w:r w:rsidR="00514A10">
        <w:t xml:space="preserve"> </w:t>
      </w:r>
      <w:r w:rsidR="00CD6611">
        <w:t xml:space="preserve">A person promotes violent, disorderly assembly if he conspires with others as an organizer, supervisor, financier or manager to commit any crime specified in chapters 11 through 18, 20, 33, 35, or 37 of Title 2C of the New Jersey Statutes; N.J.S.2C:34-1; N.J.S.2C:39-3; N.J.S.2C:39-4; section 1 of P.L.1998, c.26 (C.2C:39-4.1); N.J.S.2C:39-5; or N.J.S.2C:39-9 </w:t>
      </w:r>
      <w:r w:rsidR="00E7169E">
        <w:t xml:space="preserve">in the course of a riot </w:t>
      </w:r>
      <w:r w:rsidR="00E7169E" w:rsidRPr="0020388F">
        <w:t>or at the site of a peaceable assembly</w:t>
      </w:r>
      <w:r w:rsidR="00CD6611">
        <w:t>.</w:t>
      </w:r>
    </w:p>
    <w:p w:rsidR="00CD6611" w:rsidRDefault="00CD6611" w:rsidP="00CD6611">
      <w:r>
        <w:tab/>
        <w:t>b.</w:t>
      </w:r>
      <w:r>
        <w:tab/>
        <w:t xml:space="preserve">Grading.  Promotion of violent, disorderly assembly is a crime of one degree higher than the most serious underlying crime referred to in subsection a. of this section, except that where the underlying offense is a crime of the first degree, promotion of violent, disorderly assembly is a first degree crime and the defendant, upon conviction, and notwithstanding the provisions of paragraph (1) of subsection a of N.J.S.2C:43-6, shall be sentenced to an ordinary term of imprisonment between 15 and 30 years.  </w:t>
      </w:r>
    </w:p>
    <w:p w:rsidR="00514A10" w:rsidRDefault="00514A10" w:rsidP="00CD6611"/>
    <w:p w:rsidR="008B4D2E" w:rsidRPr="00AA7880" w:rsidRDefault="0013265F" w:rsidP="008B4D2E">
      <w:r>
        <w:tab/>
      </w:r>
      <w:r w:rsidR="00BD33C8">
        <w:t>6</w:t>
      </w:r>
      <w:r w:rsidR="006901A6">
        <w:t>.</w:t>
      </w:r>
      <w:r w:rsidR="006901A6">
        <w:tab/>
      </w:r>
      <w:r w:rsidR="008B4D2E">
        <w:t>This act shall take effect immediately.</w:t>
      </w:r>
    </w:p>
    <w:p w:rsidR="00B43B3E" w:rsidRDefault="00B43B3E" w:rsidP="00686AEB"/>
    <w:p w:rsidR="00B43B3E" w:rsidRPr="00CE7BD8" w:rsidRDefault="00B43B3E" w:rsidP="00686AEB"/>
    <w:p w:rsidR="00686AEB" w:rsidRPr="00AA7880" w:rsidRDefault="00686AEB" w:rsidP="00686AEB">
      <w:pPr>
        <w:jc w:val="center"/>
      </w:pPr>
      <w:r w:rsidRPr="00D71D68">
        <w:t>STATEMENT</w:t>
      </w:r>
    </w:p>
    <w:p w:rsidR="00686AEB" w:rsidRDefault="00686AEB" w:rsidP="00686AEB"/>
    <w:p w:rsidR="00AF0066" w:rsidRDefault="00AF0066" w:rsidP="00686AEB">
      <w:r>
        <w:tab/>
      </w:r>
      <w:r w:rsidR="003354AD">
        <w:t>In light of the exponentially greater risk of injury and damage caused by crowd based destructive behavior, t</w:t>
      </w:r>
      <w:r>
        <w:t xml:space="preserve">his omnibus bill </w:t>
      </w:r>
      <w:r w:rsidR="005F6FFD">
        <w:t>addresses c</w:t>
      </w:r>
      <w:r w:rsidR="00BE5D0C">
        <w:t>ertain violent c</w:t>
      </w:r>
      <w:r w:rsidR="005F6FFD">
        <w:t>rime committed during the course of riot</w:t>
      </w:r>
      <w:r w:rsidR="00395BAE">
        <w:t xml:space="preserve">.  </w:t>
      </w:r>
      <w:r w:rsidR="003354AD">
        <w:t xml:space="preserve">Presently, a person is guilty of riot if he participates with four or more others in a course of disorderly conduct with an unlawful purpose, enumerated in the statute.  This bill expands the categories of unlawful purposes to include when the actor </w:t>
      </w:r>
      <w:r w:rsidR="00395BAE">
        <w:t>causes da</w:t>
      </w:r>
      <w:r w:rsidR="005F6FFD">
        <w:t xml:space="preserve">mage to property or injury to another.  </w:t>
      </w:r>
      <w:r w:rsidR="00395BAE">
        <w:t xml:space="preserve">Riot under these circumstances is a crime of the fourth degree punishably by up to 18 months imprisonment, a fine of up to $10,000, or both.  </w:t>
      </w:r>
    </w:p>
    <w:p w:rsidR="008004FE" w:rsidRDefault="00395BAE" w:rsidP="00686AEB">
      <w:r>
        <w:tab/>
        <w:t>Under the bill, a person commits a crime of the fourth degree if</w:t>
      </w:r>
      <w:r w:rsidR="00434834">
        <w:t>,</w:t>
      </w:r>
      <w:r>
        <w:t xml:space="preserve"> </w:t>
      </w:r>
      <w:r w:rsidR="00434834">
        <w:t xml:space="preserve">during a riot, </w:t>
      </w:r>
      <w:r>
        <w:t xml:space="preserve">he violates N.J.S.A.2C:33-2, </w:t>
      </w:r>
      <w:r w:rsidR="008613F1">
        <w:t>D</w:t>
      </w:r>
      <w:r>
        <w:t>isorderly conduct, in a place of public accommodation.  “Place of public accommodation</w:t>
      </w:r>
      <w:r w:rsidR="00592FA1">
        <w:t>, resort or amusement</w:t>
      </w:r>
      <w:r>
        <w:t xml:space="preserve">” </w:t>
      </w:r>
      <w:r w:rsidR="001A6F88">
        <w:t>includes</w:t>
      </w:r>
      <w:r>
        <w:t xml:space="preserve"> </w:t>
      </w:r>
      <w:r w:rsidR="00592FA1" w:rsidRPr="00592FA1">
        <w:t>any inn, tavern, road house or hotel, whether for entertainment of transient guests or accommodation of those seekin</w:t>
      </w:r>
      <w:r w:rsidR="00592FA1">
        <w:t xml:space="preserve">g  health, recreation or rest; </w:t>
      </w:r>
      <w:r w:rsidR="00592FA1" w:rsidRPr="00592FA1">
        <w:t>any restaurant, eat</w:t>
      </w:r>
      <w:r w:rsidR="001A6F88">
        <w:t xml:space="preserve">ing house, or place where food </w:t>
      </w:r>
      <w:r w:rsidR="00592FA1" w:rsidRPr="00592FA1">
        <w:t>is sold for consump</w:t>
      </w:r>
      <w:r w:rsidR="00434834">
        <w:t>tion on the premises;</w:t>
      </w:r>
      <w:r w:rsidR="00592FA1" w:rsidRPr="00592FA1">
        <w:t xml:space="preserve"> any pl</w:t>
      </w:r>
      <w:r w:rsidR="00592FA1">
        <w:t xml:space="preserve">ace maintained for sale of ice </w:t>
      </w:r>
      <w:r w:rsidR="00592FA1" w:rsidRPr="00592FA1">
        <w:t xml:space="preserve">cream, ice and fruit </w:t>
      </w:r>
      <w:r w:rsidR="00592FA1" w:rsidRPr="00592FA1">
        <w:lastRenderedPageBreak/>
        <w:t>preparations or th</w:t>
      </w:r>
      <w:r w:rsidR="00592FA1">
        <w:t xml:space="preserve">eir derivatives, soda water or </w:t>
      </w:r>
      <w:r w:rsidR="00592FA1" w:rsidRPr="00592FA1">
        <w:t>confections, or where any beverages of any kind are retailed for</w:t>
      </w:r>
      <w:r w:rsidR="00592FA1">
        <w:t xml:space="preserve"> consumption on the premises; </w:t>
      </w:r>
      <w:r w:rsidR="00592FA1" w:rsidRPr="00592FA1">
        <w:t>any garage, any public conveyance operated on land or water, and  stations and terminals thereof; any public bathh</w:t>
      </w:r>
      <w:r w:rsidR="00592FA1">
        <w:t xml:space="preserve">ouse, public boardwalk, public </w:t>
      </w:r>
      <w:r w:rsidR="00592FA1" w:rsidRPr="00592FA1">
        <w:t>seashore accommodation; any theater, or ot</w:t>
      </w:r>
      <w:r w:rsidR="00592FA1">
        <w:t xml:space="preserve">her place of public amusement, </w:t>
      </w:r>
      <w:r w:rsidR="00592FA1" w:rsidRPr="00592FA1">
        <w:t>motion-picture house, airdrome, music hall, roof garden, skating</w:t>
      </w:r>
      <w:r w:rsidR="00592FA1">
        <w:t xml:space="preserve"> rink, </w:t>
      </w:r>
      <w:r w:rsidR="00592FA1" w:rsidRPr="00592FA1">
        <w:t>amusement and recreation park, fair, bowl</w:t>
      </w:r>
      <w:r w:rsidR="00592FA1">
        <w:t xml:space="preserve">ing alley, gymnasium, shooting </w:t>
      </w:r>
      <w:r w:rsidR="00592FA1" w:rsidRPr="00592FA1">
        <w:t>gall</w:t>
      </w:r>
      <w:r w:rsidR="00592FA1">
        <w:t xml:space="preserve">ery, billiard and pool parlor; </w:t>
      </w:r>
      <w:r w:rsidR="00592FA1" w:rsidRPr="00592FA1">
        <w:t>any dispensary, clinic, hospital, public  library, kindergarten, primary and secondary</w:t>
      </w:r>
      <w:r w:rsidR="00592FA1">
        <w:t xml:space="preserve"> school, high school, academy, </w:t>
      </w:r>
      <w:r w:rsidR="00592FA1" w:rsidRPr="00592FA1">
        <w:t xml:space="preserve">college and university, or any educational institution under the supervision of  the regents of the </w:t>
      </w:r>
      <w:r w:rsidR="00FB27F2">
        <w:t>S</w:t>
      </w:r>
      <w:r w:rsidR="00592FA1" w:rsidRPr="00592FA1">
        <w:t>tate of New Jersey.</w:t>
      </w:r>
      <w:r w:rsidR="00434834">
        <w:t xml:space="preserve">  Under these circumstances, the offense is a crime of the fourth degree.</w:t>
      </w:r>
    </w:p>
    <w:p w:rsidR="00D14BFF" w:rsidRDefault="00D14BFF" w:rsidP="00686AEB">
      <w:r>
        <w:tab/>
        <w:t>The bill amends N.J.S.A2C:33-7, Obstructing highways and other public passages</w:t>
      </w:r>
      <w:r w:rsidR="008613F1">
        <w:t xml:space="preserve">, to elevate the offense to a crime of the fourth degree if a person, who, having no legal privilege to do so, purposely or recklessly obstructs any highway or other public passage </w:t>
      </w:r>
      <w:r w:rsidR="006536F0">
        <w:t xml:space="preserve">in the course of committing </w:t>
      </w:r>
      <w:r w:rsidR="00ED7364">
        <w:t xml:space="preserve">riot or </w:t>
      </w:r>
      <w:r w:rsidR="006536F0">
        <w:t>disorderly conduct.</w:t>
      </w:r>
    </w:p>
    <w:p w:rsidR="00ED7364" w:rsidRDefault="00ED7364" w:rsidP="00686AEB">
      <w:r>
        <w:tab/>
        <w:t xml:space="preserve">The bill amends N.J.S.2C:33-9, Desecration of venerated objects, to elevate the offense to a </w:t>
      </w:r>
      <w:r w:rsidR="00892A75">
        <w:t>crime of the fourth degree if the desecration</w:t>
      </w:r>
      <w:r>
        <w:t xml:space="preserve"> occurs during a riot.  The term desecrate is clarified to include conduct such as actual destruction or the toppling of a monument.  </w:t>
      </w:r>
    </w:p>
    <w:p w:rsidR="00892A75" w:rsidRDefault="00511FD0" w:rsidP="00686AEB">
      <w:r>
        <w:tab/>
        <w:t xml:space="preserve">The bill amends </w:t>
      </w:r>
      <w:r w:rsidR="00892A75">
        <w:t xml:space="preserve">N.J.S.2C:12-1, </w:t>
      </w:r>
      <w:r w:rsidR="0009487A">
        <w:t>A</w:t>
      </w:r>
      <w:r>
        <w:t>ssault</w:t>
      </w:r>
      <w:r w:rsidR="0009487A">
        <w:t>.  Currently,</w:t>
      </w:r>
      <w:r w:rsidR="00892A75">
        <w:t xml:space="preserve"> the statute enumerates the circumstances w</w:t>
      </w:r>
      <w:r w:rsidR="0013265F">
        <w:t>hen aggravated assault occurs; this bill adds the additional circumstance.  Under the bill, a person is guilty of aggravated assault if he attempts to cause or purposely, knowingly or recklessly causes bodily injury to another in the course of a riot.  Aggravated assault under this circumstance is a crime of the third degree, punishable by up to five years imprisonment, a fine of up to $15,000, or both.</w:t>
      </w:r>
    </w:p>
    <w:p w:rsidR="00395BAE" w:rsidRDefault="00892A75" w:rsidP="00686AEB">
      <w:r>
        <w:tab/>
      </w:r>
      <w:r w:rsidR="0013265F">
        <w:t>Additionally,</w:t>
      </w:r>
      <w:r w:rsidR="0009487A">
        <w:t xml:space="preserve"> </w:t>
      </w:r>
      <w:r>
        <w:t xml:space="preserve">paragraph (5) of subsection b. of N.J.S.A.2C:12-1 elevates </w:t>
      </w:r>
      <w:r w:rsidR="00A35C91">
        <w:t xml:space="preserve">simple assault to aggravated assault when committed against certain categories of persons, including </w:t>
      </w:r>
      <w:r>
        <w:t xml:space="preserve">when committed against </w:t>
      </w:r>
      <w:r w:rsidR="00A35C91">
        <w:t xml:space="preserve">a law enforcement officer acting in the performance of the officer’s duties while in uniform or exhibiting evidence of authority or because of the officer’s status as a law enforcement officer, and is graded as a crime of the third degree.  Under the bill, if, in the course of a riot, an object is thrown at a law enforcement officer, or if the law enforcement officer is struck, whether or not with an object, the presumption of non-imprisonment for a first offense of a crime of the third degree shall not apply, and a mandatory period of six months imprisonment shall apply.  </w:t>
      </w:r>
    </w:p>
    <w:p w:rsidR="00A35C91" w:rsidRDefault="00A35C91" w:rsidP="0013265F">
      <w:r>
        <w:tab/>
      </w:r>
      <w:r w:rsidR="0013265F">
        <w:t xml:space="preserve">The bill creates the new crime of promotion of violent, disorderly assembly.  A person promotes violent, disorderly assembly if he conspires with others as an organizer, supervisor, financier or manager to commit any crime specified in chapters 11 through 18, 20, 33, 35, or 37 of Title 2C of the New Jersey Statutes; </w:t>
      </w:r>
      <w:r w:rsidR="0013265F">
        <w:lastRenderedPageBreak/>
        <w:t xml:space="preserve">N.J.S.2C:34-1; N.J.S.2C:39-3; N.J.S.2C:39-4; section 1 of P.L.1998, c.26 (C.2C:39-4.1); N.J.S.2C:39-5; or N.J.S.2C:39-9 in the course of a riot </w:t>
      </w:r>
      <w:r w:rsidR="0013265F" w:rsidRPr="0020388F">
        <w:t>or at the site of a peaceable assembly</w:t>
      </w:r>
      <w:r w:rsidR="0013265F">
        <w:t>.</w:t>
      </w:r>
      <w:r w:rsidR="00B43B3E">
        <w:t xml:space="preserve">  </w:t>
      </w:r>
      <w:r w:rsidR="0013265F">
        <w:t>Promotion of violent, disorderly assembly is a crime of one degree higher than the most serious underlying crime referred to in subsection a. of this section, except that where the underlying offense is</w:t>
      </w:r>
      <w:r w:rsidR="00F47847">
        <w:t xml:space="preserve"> </w:t>
      </w:r>
      <w:r w:rsidR="0013265F">
        <w:t xml:space="preserve">a crime of the first degree, promotion of violent, disorderly assembly is a first degree crime and the defendant, upon conviction, and notwithstanding the provisions of paragraph (1) of subsection a of N.J.S.2C:43-6, shall be sentenced to an ordinary term of imprisonment between 15 and 30 years.  </w:t>
      </w:r>
    </w:p>
    <w:p w:rsidR="00B77666" w:rsidRPr="00E2148F" w:rsidRDefault="00B43B3E" w:rsidP="0013265F">
      <w:pPr>
        <w:rPr>
          <w:strike/>
        </w:rPr>
      </w:pPr>
      <w:r>
        <w:tab/>
      </w:r>
      <w:r w:rsidR="00B77666">
        <w:t>This bill is based upon a legislation concept entitled, “Combatting Violence, Disorder and Looting and Law Enforcement Protection Act,”</w:t>
      </w:r>
      <w:r w:rsidR="0020388F">
        <w:t xml:space="preserve"> </w:t>
      </w:r>
      <w:r w:rsidR="00B77666">
        <w:t>articulated in the media concerning an announcement made by Florida Governor Ron DeSantis.</w:t>
      </w:r>
    </w:p>
    <w:sectPr w:rsidR="00B77666" w:rsidRPr="00E2148F" w:rsidSect="008D61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958" w:rsidRDefault="00710958">
      <w:r>
        <w:separator/>
      </w:r>
    </w:p>
  </w:endnote>
  <w:endnote w:type="continuationSeparator" w:id="0">
    <w:p w:rsidR="00710958" w:rsidRDefault="0071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19B" w:rsidRPr="00921C91" w:rsidRDefault="00C411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119B" w:rsidRPr="00921C91" w:rsidRDefault="00C4119B">
    <w:pPr>
      <w:pStyle w:val="Footer"/>
      <w:rPr>
        <w:szCs w:val="18"/>
      </w:rPr>
    </w:pPr>
  </w:p>
  <w:p w:rsidR="00C4119B" w:rsidRPr="00921C91" w:rsidRDefault="00C411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119B" w:rsidRDefault="00C411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958" w:rsidRDefault="00710958">
      <w:r>
        <w:separator/>
      </w:r>
    </w:p>
  </w:footnote>
  <w:footnote w:type="continuationSeparator" w:id="0">
    <w:p w:rsidR="00710958" w:rsidRDefault="00710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1E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614C" w:rsidRDefault="008D614C" w:rsidP="008D614C">
    <w:pPr>
      <w:pStyle w:val="bpuHeadSpon"/>
    </w:pPr>
    <w:r w:rsidRPr="008D614C">
      <w:rPr>
        <w:rStyle w:val="bpuHeadSponChar"/>
      </w:rPr>
      <w:t>S3261</w:t>
    </w:r>
    <w:r>
      <w:t xml:space="preserve"> A.M.BUCCO</w:t>
    </w:r>
  </w:p>
  <w:p w:rsidR="008D614C" w:rsidRDefault="008D614C" w:rsidP="008D614C">
    <w:pPr>
      <w:pStyle w:val="bpuHeadSpon"/>
    </w:pPr>
    <w:r>
      <w:fldChar w:fldCharType="begin"/>
    </w:r>
    <w:r>
      <w:instrText xml:space="preserve"> PAGE  \* MERGEFORMAT </w:instrText>
    </w:r>
    <w:r>
      <w:fldChar w:fldCharType="separate"/>
    </w:r>
    <w:r w:rsidR="00021E98">
      <w:rPr>
        <w:noProof/>
      </w:rPr>
      <w:t>11</w:t>
    </w:r>
    <w:r>
      <w:fldChar w:fldCharType="end"/>
    </w:r>
  </w:p>
  <w:p w:rsidR="008D614C" w:rsidRDefault="008D614C" w:rsidP="008D61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614C" w:rsidRDefault="008D614C" w:rsidP="008D614C">
    <w:pPr>
      <w:pStyle w:val="bpuHeadSpon"/>
    </w:pPr>
    <w:r w:rsidRPr="008D614C">
      <w:rPr>
        <w:rStyle w:val="bpuHeadSponChar"/>
      </w:rPr>
      <w:t>S3261</w:t>
    </w:r>
    <w:r>
      <w:t xml:space="preserve"> A.M.BUCCO</w:t>
    </w:r>
  </w:p>
  <w:p w:rsidR="008D614C" w:rsidRDefault="008D614C" w:rsidP="008D614C">
    <w:pPr>
      <w:pStyle w:val="bpuHeadSpon"/>
    </w:pPr>
    <w:r>
      <w:fldChar w:fldCharType="begin"/>
    </w:r>
    <w:r>
      <w:instrText xml:space="preserve"> PAGE  \* MERGEFORMAT </w:instrText>
    </w:r>
    <w:r>
      <w:fldChar w:fldCharType="separate"/>
    </w:r>
    <w:r w:rsidR="00021E98">
      <w:rPr>
        <w:noProof/>
      </w:rPr>
      <w:t>2</w:t>
    </w:r>
    <w:r>
      <w:fldChar w:fldCharType="end"/>
    </w:r>
  </w:p>
  <w:p w:rsidR="008D614C" w:rsidRDefault="008D614C" w:rsidP="008D61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958"/>
    <w:rsid w:val="000051BD"/>
    <w:rsid w:val="000160A5"/>
    <w:rsid w:val="00021E98"/>
    <w:rsid w:val="0002335B"/>
    <w:rsid w:val="0003549A"/>
    <w:rsid w:val="000367AE"/>
    <w:rsid w:val="00043B22"/>
    <w:rsid w:val="000546AE"/>
    <w:rsid w:val="00054975"/>
    <w:rsid w:val="00057D20"/>
    <w:rsid w:val="0006197C"/>
    <w:rsid w:val="000625FB"/>
    <w:rsid w:val="0006281F"/>
    <w:rsid w:val="00074FBD"/>
    <w:rsid w:val="0008141C"/>
    <w:rsid w:val="0009487A"/>
    <w:rsid w:val="00094A55"/>
    <w:rsid w:val="000A44A7"/>
    <w:rsid w:val="000B1054"/>
    <w:rsid w:val="000B3411"/>
    <w:rsid w:val="000C054C"/>
    <w:rsid w:val="000C12C2"/>
    <w:rsid w:val="000D11AF"/>
    <w:rsid w:val="000D6255"/>
    <w:rsid w:val="000D6262"/>
    <w:rsid w:val="000D720A"/>
    <w:rsid w:val="000D7B4A"/>
    <w:rsid w:val="000E4006"/>
    <w:rsid w:val="000F3DA2"/>
    <w:rsid w:val="000F5FDE"/>
    <w:rsid w:val="000F7466"/>
    <w:rsid w:val="0013000E"/>
    <w:rsid w:val="0013265F"/>
    <w:rsid w:val="00133F81"/>
    <w:rsid w:val="00135943"/>
    <w:rsid w:val="0014664C"/>
    <w:rsid w:val="001645FB"/>
    <w:rsid w:val="00173D2B"/>
    <w:rsid w:val="00181676"/>
    <w:rsid w:val="00183603"/>
    <w:rsid w:val="0018410E"/>
    <w:rsid w:val="00194E78"/>
    <w:rsid w:val="0019707B"/>
    <w:rsid w:val="00197E8B"/>
    <w:rsid w:val="00197FA4"/>
    <w:rsid w:val="001A05FF"/>
    <w:rsid w:val="001A161A"/>
    <w:rsid w:val="001A3B79"/>
    <w:rsid w:val="001A66B6"/>
    <w:rsid w:val="001A6F88"/>
    <w:rsid w:val="001B4716"/>
    <w:rsid w:val="001B4EA4"/>
    <w:rsid w:val="001B6118"/>
    <w:rsid w:val="001C7C52"/>
    <w:rsid w:val="001D25F3"/>
    <w:rsid w:val="001E15F1"/>
    <w:rsid w:val="001E16FA"/>
    <w:rsid w:val="001E1DAD"/>
    <w:rsid w:val="001E6213"/>
    <w:rsid w:val="001F14C7"/>
    <w:rsid w:val="001F7405"/>
    <w:rsid w:val="0020388F"/>
    <w:rsid w:val="00205533"/>
    <w:rsid w:val="00212B8D"/>
    <w:rsid w:val="00222983"/>
    <w:rsid w:val="002370D0"/>
    <w:rsid w:val="00245A81"/>
    <w:rsid w:val="00255958"/>
    <w:rsid w:val="00257FA2"/>
    <w:rsid w:val="0026574A"/>
    <w:rsid w:val="002660BB"/>
    <w:rsid w:val="002720E8"/>
    <w:rsid w:val="00275293"/>
    <w:rsid w:val="002776B0"/>
    <w:rsid w:val="00286C7E"/>
    <w:rsid w:val="002A1029"/>
    <w:rsid w:val="002A1E17"/>
    <w:rsid w:val="002A3A1A"/>
    <w:rsid w:val="002A4692"/>
    <w:rsid w:val="002A51BA"/>
    <w:rsid w:val="002B2E26"/>
    <w:rsid w:val="002B3FE6"/>
    <w:rsid w:val="002C2D81"/>
    <w:rsid w:val="002C39AD"/>
    <w:rsid w:val="002C461E"/>
    <w:rsid w:val="002C6CEC"/>
    <w:rsid w:val="002E09CE"/>
    <w:rsid w:val="002E69D1"/>
    <w:rsid w:val="002F3BA6"/>
    <w:rsid w:val="003037BF"/>
    <w:rsid w:val="00313AE4"/>
    <w:rsid w:val="00315320"/>
    <w:rsid w:val="00325776"/>
    <w:rsid w:val="00325E27"/>
    <w:rsid w:val="00330395"/>
    <w:rsid w:val="00333704"/>
    <w:rsid w:val="003354AD"/>
    <w:rsid w:val="00336624"/>
    <w:rsid w:val="0034025F"/>
    <w:rsid w:val="00340458"/>
    <w:rsid w:val="0034200F"/>
    <w:rsid w:val="003428D7"/>
    <w:rsid w:val="003446A0"/>
    <w:rsid w:val="0034481B"/>
    <w:rsid w:val="00346915"/>
    <w:rsid w:val="00347B75"/>
    <w:rsid w:val="00350130"/>
    <w:rsid w:val="00354334"/>
    <w:rsid w:val="0036180C"/>
    <w:rsid w:val="00363CF5"/>
    <w:rsid w:val="00364344"/>
    <w:rsid w:val="003702CA"/>
    <w:rsid w:val="00370617"/>
    <w:rsid w:val="00382F1F"/>
    <w:rsid w:val="003840E5"/>
    <w:rsid w:val="00391DA4"/>
    <w:rsid w:val="00395BAE"/>
    <w:rsid w:val="003A3C64"/>
    <w:rsid w:val="003A3F83"/>
    <w:rsid w:val="003A432F"/>
    <w:rsid w:val="003C43EF"/>
    <w:rsid w:val="003C5A6B"/>
    <w:rsid w:val="003C7FB2"/>
    <w:rsid w:val="003D06D4"/>
    <w:rsid w:val="003D24DE"/>
    <w:rsid w:val="003E26D4"/>
    <w:rsid w:val="003E47BA"/>
    <w:rsid w:val="003E6361"/>
    <w:rsid w:val="003F3B37"/>
    <w:rsid w:val="0040195A"/>
    <w:rsid w:val="00402DC0"/>
    <w:rsid w:val="00403F10"/>
    <w:rsid w:val="00414BFB"/>
    <w:rsid w:val="00416C4B"/>
    <w:rsid w:val="0041751E"/>
    <w:rsid w:val="004211E5"/>
    <w:rsid w:val="00422091"/>
    <w:rsid w:val="0043386C"/>
    <w:rsid w:val="00434834"/>
    <w:rsid w:val="00436F2D"/>
    <w:rsid w:val="00436F5D"/>
    <w:rsid w:val="00440889"/>
    <w:rsid w:val="00441B42"/>
    <w:rsid w:val="0045118A"/>
    <w:rsid w:val="00455D51"/>
    <w:rsid w:val="00456BF9"/>
    <w:rsid w:val="00461057"/>
    <w:rsid w:val="004704A8"/>
    <w:rsid w:val="00471102"/>
    <w:rsid w:val="00471F18"/>
    <w:rsid w:val="00484144"/>
    <w:rsid w:val="00484C19"/>
    <w:rsid w:val="00485866"/>
    <w:rsid w:val="00492076"/>
    <w:rsid w:val="00493B1D"/>
    <w:rsid w:val="00496E9E"/>
    <w:rsid w:val="00497037"/>
    <w:rsid w:val="004A3009"/>
    <w:rsid w:val="004A6940"/>
    <w:rsid w:val="004A77A4"/>
    <w:rsid w:val="004C742C"/>
    <w:rsid w:val="004D1D29"/>
    <w:rsid w:val="004E1F3E"/>
    <w:rsid w:val="004F21BD"/>
    <w:rsid w:val="004F2A8C"/>
    <w:rsid w:val="004F4F1D"/>
    <w:rsid w:val="004F74DD"/>
    <w:rsid w:val="00501317"/>
    <w:rsid w:val="0050495C"/>
    <w:rsid w:val="00505DC9"/>
    <w:rsid w:val="00506E1E"/>
    <w:rsid w:val="00511FD0"/>
    <w:rsid w:val="00513C81"/>
    <w:rsid w:val="0051436A"/>
    <w:rsid w:val="00514A10"/>
    <w:rsid w:val="00527BFB"/>
    <w:rsid w:val="00532A32"/>
    <w:rsid w:val="005371F3"/>
    <w:rsid w:val="00540B0B"/>
    <w:rsid w:val="005439F3"/>
    <w:rsid w:val="0054460F"/>
    <w:rsid w:val="00546BD2"/>
    <w:rsid w:val="005536CD"/>
    <w:rsid w:val="00554051"/>
    <w:rsid w:val="00557240"/>
    <w:rsid w:val="005629A4"/>
    <w:rsid w:val="005651F3"/>
    <w:rsid w:val="00572184"/>
    <w:rsid w:val="00577A15"/>
    <w:rsid w:val="00580533"/>
    <w:rsid w:val="0059131D"/>
    <w:rsid w:val="00592FA1"/>
    <w:rsid w:val="005B3F92"/>
    <w:rsid w:val="005B479C"/>
    <w:rsid w:val="005B561E"/>
    <w:rsid w:val="005C07E4"/>
    <w:rsid w:val="005C2124"/>
    <w:rsid w:val="005C336F"/>
    <w:rsid w:val="005C7F3C"/>
    <w:rsid w:val="005E017C"/>
    <w:rsid w:val="005E50C6"/>
    <w:rsid w:val="005F2A97"/>
    <w:rsid w:val="005F399B"/>
    <w:rsid w:val="005F44A2"/>
    <w:rsid w:val="005F6FFD"/>
    <w:rsid w:val="006019F8"/>
    <w:rsid w:val="00602754"/>
    <w:rsid w:val="00605B20"/>
    <w:rsid w:val="0061156F"/>
    <w:rsid w:val="00613FF5"/>
    <w:rsid w:val="006155A8"/>
    <w:rsid w:val="00621076"/>
    <w:rsid w:val="00621B94"/>
    <w:rsid w:val="00626239"/>
    <w:rsid w:val="00635316"/>
    <w:rsid w:val="00635449"/>
    <w:rsid w:val="006378C5"/>
    <w:rsid w:val="006452F2"/>
    <w:rsid w:val="00645E6A"/>
    <w:rsid w:val="006536F0"/>
    <w:rsid w:val="00665CBC"/>
    <w:rsid w:val="00667A5C"/>
    <w:rsid w:val="00677316"/>
    <w:rsid w:val="00686AEB"/>
    <w:rsid w:val="006901A6"/>
    <w:rsid w:val="006B7897"/>
    <w:rsid w:val="006B7FA7"/>
    <w:rsid w:val="006C086A"/>
    <w:rsid w:val="006C21C1"/>
    <w:rsid w:val="006C7327"/>
    <w:rsid w:val="006D00E5"/>
    <w:rsid w:val="006D791B"/>
    <w:rsid w:val="006E2895"/>
    <w:rsid w:val="006F180D"/>
    <w:rsid w:val="006F3EE2"/>
    <w:rsid w:val="006F40CB"/>
    <w:rsid w:val="006F4334"/>
    <w:rsid w:val="006F47AF"/>
    <w:rsid w:val="006F6B8A"/>
    <w:rsid w:val="00707CD3"/>
    <w:rsid w:val="00710958"/>
    <w:rsid w:val="00716BB9"/>
    <w:rsid w:val="00723C55"/>
    <w:rsid w:val="007256D1"/>
    <w:rsid w:val="007279FD"/>
    <w:rsid w:val="007502CB"/>
    <w:rsid w:val="00752D79"/>
    <w:rsid w:val="00752E20"/>
    <w:rsid w:val="00756EDE"/>
    <w:rsid w:val="00764456"/>
    <w:rsid w:val="00767006"/>
    <w:rsid w:val="00781B4D"/>
    <w:rsid w:val="007824BF"/>
    <w:rsid w:val="00783B8D"/>
    <w:rsid w:val="00794B94"/>
    <w:rsid w:val="00794BD4"/>
    <w:rsid w:val="0079757F"/>
    <w:rsid w:val="007A2F73"/>
    <w:rsid w:val="007A3061"/>
    <w:rsid w:val="007A5A0B"/>
    <w:rsid w:val="007C0E14"/>
    <w:rsid w:val="007C7DE4"/>
    <w:rsid w:val="007D40CB"/>
    <w:rsid w:val="007D5796"/>
    <w:rsid w:val="007D59C0"/>
    <w:rsid w:val="007D7D9C"/>
    <w:rsid w:val="007F485D"/>
    <w:rsid w:val="007F6050"/>
    <w:rsid w:val="008004FE"/>
    <w:rsid w:val="00813627"/>
    <w:rsid w:val="00832816"/>
    <w:rsid w:val="00837109"/>
    <w:rsid w:val="00840365"/>
    <w:rsid w:val="008406A3"/>
    <w:rsid w:val="00841D2C"/>
    <w:rsid w:val="00845F3C"/>
    <w:rsid w:val="008461B8"/>
    <w:rsid w:val="008462F1"/>
    <w:rsid w:val="00847EF1"/>
    <w:rsid w:val="008538FA"/>
    <w:rsid w:val="008573B0"/>
    <w:rsid w:val="008613F1"/>
    <w:rsid w:val="00865FCB"/>
    <w:rsid w:val="00866563"/>
    <w:rsid w:val="00867799"/>
    <w:rsid w:val="00867AC2"/>
    <w:rsid w:val="0087056E"/>
    <w:rsid w:val="00875402"/>
    <w:rsid w:val="00884D51"/>
    <w:rsid w:val="008916EC"/>
    <w:rsid w:val="00891E4F"/>
    <w:rsid w:val="00892A75"/>
    <w:rsid w:val="00896C47"/>
    <w:rsid w:val="008A31C5"/>
    <w:rsid w:val="008A4F9A"/>
    <w:rsid w:val="008B2850"/>
    <w:rsid w:val="008B4D2E"/>
    <w:rsid w:val="008C79B3"/>
    <w:rsid w:val="008D614C"/>
    <w:rsid w:val="008D77BD"/>
    <w:rsid w:val="008E454C"/>
    <w:rsid w:val="008F1E5A"/>
    <w:rsid w:val="00901387"/>
    <w:rsid w:val="00901BDA"/>
    <w:rsid w:val="009121D8"/>
    <w:rsid w:val="00916F7A"/>
    <w:rsid w:val="00917FE3"/>
    <w:rsid w:val="009314D4"/>
    <w:rsid w:val="009318C7"/>
    <w:rsid w:val="00931C09"/>
    <w:rsid w:val="009348C2"/>
    <w:rsid w:val="009363EB"/>
    <w:rsid w:val="009440D0"/>
    <w:rsid w:val="009523A3"/>
    <w:rsid w:val="00954D4F"/>
    <w:rsid w:val="00960958"/>
    <w:rsid w:val="00963A46"/>
    <w:rsid w:val="00966A3E"/>
    <w:rsid w:val="00971493"/>
    <w:rsid w:val="00971AD9"/>
    <w:rsid w:val="00973069"/>
    <w:rsid w:val="00973523"/>
    <w:rsid w:val="00980766"/>
    <w:rsid w:val="009835D4"/>
    <w:rsid w:val="009865D4"/>
    <w:rsid w:val="00997152"/>
    <w:rsid w:val="009972CD"/>
    <w:rsid w:val="009A0E9C"/>
    <w:rsid w:val="009A151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EC2"/>
    <w:rsid w:val="00A342C4"/>
    <w:rsid w:val="00A35C91"/>
    <w:rsid w:val="00A35DC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08B"/>
    <w:rsid w:val="00AC4BBE"/>
    <w:rsid w:val="00AC6466"/>
    <w:rsid w:val="00AC7639"/>
    <w:rsid w:val="00AD08BB"/>
    <w:rsid w:val="00AD0EC0"/>
    <w:rsid w:val="00AD70D6"/>
    <w:rsid w:val="00AD75BC"/>
    <w:rsid w:val="00AD7BB0"/>
    <w:rsid w:val="00AD7BC9"/>
    <w:rsid w:val="00AE1871"/>
    <w:rsid w:val="00AE4D15"/>
    <w:rsid w:val="00AF0066"/>
    <w:rsid w:val="00AF1A8C"/>
    <w:rsid w:val="00B0116D"/>
    <w:rsid w:val="00B01173"/>
    <w:rsid w:val="00B02F35"/>
    <w:rsid w:val="00B05A3C"/>
    <w:rsid w:val="00B07100"/>
    <w:rsid w:val="00B1138C"/>
    <w:rsid w:val="00B2574A"/>
    <w:rsid w:val="00B32F66"/>
    <w:rsid w:val="00B35D8A"/>
    <w:rsid w:val="00B43B3E"/>
    <w:rsid w:val="00B45B34"/>
    <w:rsid w:val="00B57047"/>
    <w:rsid w:val="00B61D86"/>
    <w:rsid w:val="00B6342D"/>
    <w:rsid w:val="00B726BD"/>
    <w:rsid w:val="00B732BC"/>
    <w:rsid w:val="00B77666"/>
    <w:rsid w:val="00B86942"/>
    <w:rsid w:val="00B90E33"/>
    <w:rsid w:val="00B9676B"/>
    <w:rsid w:val="00BA0303"/>
    <w:rsid w:val="00BA2EA5"/>
    <w:rsid w:val="00BA364B"/>
    <w:rsid w:val="00BA6FDD"/>
    <w:rsid w:val="00BB1190"/>
    <w:rsid w:val="00BB31D0"/>
    <w:rsid w:val="00BB3A11"/>
    <w:rsid w:val="00BB4DDB"/>
    <w:rsid w:val="00BB5D79"/>
    <w:rsid w:val="00BB5F02"/>
    <w:rsid w:val="00BC7892"/>
    <w:rsid w:val="00BD33C8"/>
    <w:rsid w:val="00BE24D6"/>
    <w:rsid w:val="00BE5D0C"/>
    <w:rsid w:val="00BE7EFA"/>
    <w:rsid w:val="00BF06AD"/>
    <w:rsid w:val="00BF2C67"/>
    <w:rsid w:val="00BF5B2E"/>
    <w:rsid w:val="00C04C40"/>
    <w:rsid w:val="00C04F4D"/>
    <w:rsid w:val="00C12E48"/>
    <w:rsid w:val="00C13D14"/>
    <w:rsid w:val="00C15F53"/>
    <w:rsid w:val="00C23DA9"/>
    <w:rsid w:val="00C23F09"/>
    <w:rsid w:val="00C25356"/>
    <w:rsid w:val="00C328D0"/>
    <w:rsid w:val="00C4119B"/>
    <w:rsid w:val="00C46BC1"/>
    <w:rsid w:val="00C47B8C"/>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A40"/>
    <w:rsid w:val="00CB6246"/>
    <w:rsid w:val="00CC0A17"/>
    <w:rsid w:val="00CD0F93"/>
    <w:rsid w:val="00CD1BD1"/>
    <w:rsid w:val="00CD528D"/>
    <w:rsid w:val="00CD6611"/>
    <w:rsid w:val="00CE78BF"/>
    <w:rsid w:val="00CF65EB"/>
    <w:rsid w:val="00CF72AD"/>
    <w:rsid w:val="00D02441"/>
    <w:rsid w:val="00D039F4"/>
    <w:rsid w:val="00D06F9D"/>
    <w:rsid w:val="00D10496"/>
    <w:rsid w:val="00D11173"/>
    <w:rsid w:val="00D1215F"/>
    <w:rsid w:val="00D14824"/>
    <w:rsid w:val="00D14BFF"/>
    <w:rsid w:val="00D16561"/>
    <w:rsid w:val="00D17FF8"/>
    <w:rsid w:val="00D268AC"/>
    <w:rsid w:val="00D27FF3"/>
    <w:rsid w:val="00D343D0"/>
    <w:rsid w:val="00D3664D"/>
    <w:rsid w:val="00D42A75"/>
    <w:rsid w:val="00D500E9"/>
    <w:rsid w:val="00D507BC"/>
    <w:rsid w:val="00D54B96"/>
    <w:rsid w:val="00D6090A"/>
    <w:rsid w:val="00D62FA3"/>
    <w:rsid w:val="00D63B6F"/>
    <w:rsid w:val="00D64A90"/>
    <w:rsid w:val="00D85AED"/>
    <w:rsid w:val="00D9410B"/>
    <w:rsid w:val="00D9695B"/>
    <w:rsid w:val="00DA2417"/>
    <w:rsid w:val="00DA5585"/>
    <w:rsid w:val="00DB02AC"/>
    <w:rsid w:val="00DB6AA2"/>
    <w:rsid w:val="00DE10D1"/>
    <w:rsid w:val="00DE2514"/>
    <w:rsid w:val="00DE6851"/>
    <w:rsid w:val="00DF03EE"/>
    <w:rsid w:val="00DF75B0"/>
    <w:rsid w:val="00E01B71"/>
    <w:rsid w:val="00E04C79"/>
    <w:rsid w:val="00E05CC9"/>
    <w:rsid w:val="00E15573"/>
    <w:rsid w:val="00E2148F"/>
    <w:rsid w:val="00E25A5B"/>
    <w:rsid w:val="00E373C7"/>
    <w:rsid w:val="00E4267B"/>
    <w:rsid w:val="00E42F13"/>
    <w:rsid w:val="00E452DF"/>
    <w:rsid w:val="00E543CF"/>
    <w:rsid w:val="00E546FD"/>
    <w:rsid w:val="00E608F1"/>
    <w:rsid w:val="00E611B9"/>
    <w:rsid w:val="00E7144F"/>
    <w:rsid w:val="00E7169E"/>
    <w:rsid w:val="00E73D74"/>
    <w:rsid w:val="00E76A79"/>
    <w:rsid w:val="00E80692"/>
    <w:rsid w:val="00E80C24"/>
    <w:rsid w:val="00E93836"/>
    <w:rsid w:val="00EA7C16"/>
    <w:rsid w:val="00EA7C22"/>
    <w:rsid w:val="00EC5281"/>
    <w:rsid w:val="00EC791D"/>
    <w:rsid w:val="00EC7CA6"/>
    <w:rsid w:val="00ED3C5D"/>
    <w:rsid w:val="00ED4553"/>
    <w:rsid w:val="00ED7364"/>
    <w:rsid w:val="00EF5BB6"/>
    <w:rsid w:val="00F00D08"/>
    <w:rsid w:val="00F0362C"/>
    <w:rsid w:val="00F1350D"/>
    <w:rsid w:val="00F15583"/>
    <w:rsid w:val="00F200EE"/>
    <w:rsid w:val="00F22481"/>
    <w:rsid w:val="00F2498E"/>
    <w:rsid w:val="00F2542E"/>
    <w:rsid w:val="00F27278"/>
    <w:rsid w:val="00F344E3"/>
    <w:rsid w:val="00F34D58"/>
    <w:rsid w:val="00F40FC9"/>
    <w:rsid w:val="00F41A9D"/>
    <w:rsid w:val="00F44314"/>
    <w:rsid w:val="00F47847"/>
    <w:rsid w:val="00F54B9C"/>
    <w:rsid w:val="00F56E96"/>
    <w:rsid w:val="00F573DD"/>
    <w:rsid w:val="00F576C3"/>
    <w:rsid w:val="00F61E59"/>
    <w:rsid w:val="00F63D99"/>
    <w:rsid w:val="00F6426B"/>
    <w:rsid w:val="00F709B3"/>
    <w:rsid w:val="00F71A5E"/>
    <w:rsid w:val="00F870FC"/>
    <w:rsid w:val="00FA0AFC"/>
    <w:rsid w:val="00FA1C82"/>
    <w:rsid w:val="00FA2ED1"/>
    <w:rsid w:val="00FA4A52"/>
    <w:rsid w:val="00FA4FBA"/>
    <w:rsid w:val="00FA788A"/>
    <w:rsid w:val="00FB27F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449F8C-B6EA-48CD-B9AD-DA42F4F5B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13A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3AE4"/>
    <w:rPr>
      <w:rFonts w:ascii="Segoe UI" w:hAnsi="Segoe UI" w:cs="Segoe UI"/>
      <w:spacing w:val="4"/>
      <w:sz w:val="18"/>
      <w:szCs w:val="18"/>
    </w:rPr>
  </w:style>
  <w:style w:type="character" w:styleId="LineNumber">
    <w:name w:val="line number"/>
    <w:basedOn w:val="DefaultParagraphFont"/>
    <w:semiHidden/>
    <w:unhideWhenUsed/>
    <w:rsid w:val="008D6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9F85C-E580-4B3A-9512-15C240DD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4238</Words>
  <Characters>21749</Characters>
  <Application>Microsoft Office Word</Application>
  <DocSecurity>0</DocSecurity>
  <Lines>465</Lines>
  <Paragraphs>93</Paragraphs>
  <ScaleCrop>false</ScaleCrop>
  <HeadingPairs>
    <vt:vector size="2" baseType="variant">
      <vt:variant>
        <vt:lpstr>Title</vt:lpstr>
      </vt:variant>
      <vt:variant>
        <vt:i4>1</vt:i4>
      </vt:variant>
    </vt:vector>
  </HeadingPairs>
  <TitlesOfParts>
    <vt:vector size="1" baseType="lpstr">
      <vt:lpstr>S3261</vt:lpstr>
    </vt:vector>
  </TitlesOfParts>
  <Manager>R225</Manager>
  <Company>NJ Office of Legislative Services</Company>
  <LinksUpToDate>false</LinksUpToDate>
  <CharactersWithSpaces>26082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S3261</dc:title>
  <dc:subject>crimes and penalties</dc:subject>
  <dc:creator>Senator  BUCCO</dc:creator>
  <cp:keywords>S3261|11|JU |127|54|54|F|0|</cp:keywords>
  <dc:description>INTRODUCED DECEMBER 10, 2020</dc:description>
  <cp:lastModifiedBy>Siracusa, Nicole</cp:lastModifiedBy>
  <cp:revision>2</cp:revision>
  <cp:lastPrinted>2020-09-29T19:30:00Z</cp:lastPrinted>
  <dcterms:created xsi:type="dcterms:W3CDTF">2020-12-11T14:11:00Z</dcterms:created>
  <dcterms:modified xsi:type="dcterms:W3CDTF">2020-12-11T14:11:00Z</dcterms:modified>
  <cp:category>Section 6 - 2C:33-2.2_x000d_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