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4F3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4F3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3283</w:t>
      </w:r>
      <w:r w:rsidR="0063703D" w:rsidRPr="00ED5E27">
        <w:rPr>
          <w:b/>
          <w:sz w:val="36"/>
          <w:szCs w:val="36"/>
        </w:rPr>
        <w:t xml:space="preserve"> </w:t>
      </w:r>
    </w:p>
    <w:p w:rsidR="00621A61" w:rsidRDefault="00621A61" w:rsidP="00621A61">
      <w:pPr>
        <w:pStyle w:val="TopofPage1"/>
        <w:rPr>
          <w:sz w:val="24"/>
          <w:szCs w:val="36"/>
        </w:rPr>
      </w:pPr>
    </w:p>
    <w:p w:rsidR="00621A61" w:rsidRPr="008C01AD" w:rsidRDefault="00621A61" w:rsidP="00621A61">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4F38">
        <w:rPr>
          <w:caps/>
          <w:szCs w:val="24"/>
        </w:rPr>
        <w:t>DECEMBER 1</w:t>
      </w:r>
      <w:r w:rsidR="00E14240">
        <w:rPr>
          <w:caps/>
          <w:szCs w:val="24"/>
        </w:rPr>
        <w:t>5</w:t>
      </w:r>
      <w:r w:rsidR="00294F38">
        <w:rPr>
          <w:caps/>
          <w:szCs w:val="24"/>
        </w:rPr>
        <w:t>, 2020</w:t>
      </w:r>
    </w:p>
    <w:p w:rsidR="004144CF" w:rsidRDefault="004144CF" w:rsidP="0083060A"/>
    <w:p w:rsidR="00621A61" w:rsidRDefault="00621A61" w:rsidP="00621A61">
      <w:r>
        <w:tab/>
        <w:t xml:space="preserve">The Senate </w:t>
      </w:r>
      <w:r w:rsidR="00741C9D">
        <w:t>Budget and Appropriations Committee</w:t>
      </w:r>
      <w:r>
        <w:t xml:space="preserve"> favorably reports, with committee amendments, Senate Bill, No. 3283.</w:t>
      </w:r>
    </w:p>
    <w:p w:rsidR="0011518F" w:rsidRPr="00AB1C8D" w:rsidRDefault="0011518F" w:rsidP="0011518F">
      <w:r>
        <w:tab/>
      </w:r>
      <w:r w:rsidRPr="00AB1C8D">
        <w:t xml:space="preserve">This bill provides eight weeks of emergency unemployment </w:t>
      </w:r>
      <w:r>
        <w:t xml:space="preserve">insurance (UI) </w:t>
      </w:r>
      <w:r w:rsidRPr="00AB1C8D">
        <w:t xml:space="preserve">benefits during the period from December 22, 2020 to February 27, 2021, or to the calendar week in which total expenditures of emergency </w:t>
      </w:r>
      <w:r>
        <w:t>UI</w:t>
      </w:r>
      <w:r w:rsidRPr="00AB1C8D">
        <w:t xml:space="preserve"> ben</w:t>
      </w:r>
      <w:r>
        <w:t>efits first exceed $350 million</w:t>
      </w:r>
      <w:r w:rsidRPr="00AB1C8D">
        <w:t xml:space="preserve"> if the conclusion of that week occurs before February 27, 2021, to individuals who exhaust all other </w:t>
      </w:r>
      <w:r>
        <w:t>UI</w:t>
      </w:r>
      <w:r w:rsidRPr="00AB1C8D">
        <w:t xml:space="preserve"> benefits.</w:t>
      </w:r>
      <w:r>
        <w:t xml:space="preserve"> </w:t>
      </w:r>
      <w:r w:rsidRPr="00AB1C8D">
        <w:t xml:space="preserve"> The bill provides the emergency </w:t>
      </w:r>
      <w:r>
        <w:t>UI</w:t>
      </w:r>
      <w:r w:rsidRPr="00AB1C8D">
        <w:t xml:space="preserve"> benefits to individuals who have exhausted their regular State </w:t>
      </w:r>
      <w:r>
        <w:t>UI</w:t>
      </w:r>
      <w:r w:rsidRPr="00AB1C8D">
        <w:t xml:space="preserve"> benefits, any State or federal extended </w:t>
      </w:r>
      <w:r>
        <w:t>UI</w:t>
      </w:r>
      <w:r w:rsidRPr="00AB1C8D">
        <w:t xml:space="preserve"> benefits, and any other federal </w:t>
      </w:r>
      <w:r>
        <w:t>UI</w:t>
      </w:r>
      <w:r w:rsidRPr="00AB1C8D">
        <w:t xml:space="preserve"> benefits, including</w:t>
      </w:r>
      <w:r>
        <w:t xml:space="preserve"> the</w:t>
      </w:r>
      <w:r w:rsidRPr="00AB1C8D">
        <w:t xml:space="preserve"> </w:t>
      </w:r>
      <w:r>
        <w:t>Pandemic Unemployment Assistance (</w:t>
      </w:r>
      <w:r w:rsidRPr="00AB1C8D">
        <w:t>PUA</w:t>
      </w:r>
      <w:r>
        <w:t>)</w:t>
      </w:r>
      <w:r w:rsidRPr="00AB1C8D">
        <w:t xml:space="preserve"> </w:t>
      </w:r>
      <w:r>
        <w:t xml:space="preserve">benefits </w:t>
      </w:r>
      <w:r w:rsidRPr="00AB1C8D">
        <w:t>that are provided to</w:t>
      </w:r>
      <w:r w:rsidR="007C467F">
        <w:t xml:space="preserve"> certain</w:t>
      </w:r>
      <w:r w:rsidRPr="00AB1C8D">
        <w:t xml:space="preserve"> self-employed workers, gig workers, and other workers who are not eligible for regular State </w:t>
      </w:r>
      <w:r>
        <w:t>UI</w:t>
      </w:r>
      <w:r w:rsidRPr="00AB1C8D">
        <w:t xml:space="preserve"> benefits</w:t>
      </w:r>
      <w:r w:rsidR="003A29DD">
        <w:t xml:space="preserve">, </w:t>
      </w:r>
      <w:r w:rsidR="00FB235D">
        <w:t xml:space="preserve">except that emergency UI benefits are not provided to any individual for whom the only UI benefits exhausted were PUA benefits, and for whom no contributions were made </w:t>
      </w:r>
      <w:r w:rsidR="00FB235D" w:rsidRPr="00EE61E5">
        <w:t>by, or on behalf of,</w:t>
      </w:r>
      <w:r w:rsidR="00FB235D">
        <w:t xml:space="preserve"> the individual to the UI trust fund during the period used to determine the individual’s eligibility for UI benefits.</w:t>
      </w:r>
      <w:r w:rsidRPr="00AB1C8D">
        <w:t xml:space="preserve">  The amount of the weekly emergency </w:t>
      </w:r>
      <w:r>
        <w:t>UI</w:t>
      </w:r>
      <w:r w:rsidRPr="00AB1C8D">
        <w:t xml:space="preserve"> benefit paid to an individual is the same as the amount the individual was paid in regular State </w:t>
      </w:r>
      <w:r>
        <w:t>UI</w:t>
      </w:r>
      <w:r w:rsidRPr="00AB1C8D">
        <w:t xml:space="preserve"> benefits, or in PUA benefits, as applicable.</w:t>
      </w:r>
    </w:p>
    <w:p w:rsidR="0011518F" w:rsidRPr="00AB1C8D" w:rsidRDefault="0011518F" w:rsidP="0011518F">
      <w:r w:rsidRPr="00AB1C8D">
        <w:tab/>
        <w:t xml:space="preserve">The emergency </w:t>
      </w:r>
      <w:r>
        <w:t>UI</w:t>
      </w:r>
      <w:r w:rsidRPr="00AB1C8D">
        <w:t xml:space="preserve"> benefits provided</w:t>
      </w:r>
      <w:r w:rsidRPr="00496051">
        <w:t xml:space="preserve"> </w:t>
      </w:r>
      <w:r>
        <w:t>by the bill from the State’s UI trust fund are</w:t>
      </w:r>
      <w:r w:rsidRPr="00AB1C8D">
        <w:t xml:space="preserve"> funded entirely by the State</w:t>
      </w:r>
      <w:r>
        <w:t>, that is, without any federal funding such as the 50 percent federal funding provided for extended UI benefits pursuant to P.L.1970, c.325 (C.43:21-24.11 et seq.)</w:t>
      </w:r>
      <w:r w:rsidRPr="00AB1C8D">
        <w:t xml:space="preserve">.  No employer's </w:t>
      </w:r>
      <w:r>
        <w:t xml:space="preserve">individual UI </w:t>
      </w:r>
      <w:r w:rsidRPr="00AB1C8D">
        <w:t xml:space="preserve">account is charged for emergency </w:t>
      </w:r>
      <w:r>
        <w:t>UI</w:t>
      </w:r>
      <w:r w:rsidRPr="00AB1C8D">
        <w:t xml:space="preserve"> benefits paid pursuant to the bill</w:t>
      </w:r>
      <w:r>
        <w:t>, although the payment of the emergency UI benefits will affect the balance of the State’s UI trust fund and therefore the reserve ratio of the entire UI fund, which is used to determine which of the tax schedule “columns” apply to all employers pursuant to the UI Tax Experience Rating Table located in R.S.43:21-7(cc)(5)(E)(vii)</w:t>
      </w:r>
      <w:r w:rsidRPr="00AB1C8D">
        <w:t>.</w:t>
      </w:r>
    </w:p>
    <w:p w:rsidR="0011518F" w:rsidRPr="00AB1C8D" w:rsidRDefault="0011518F" w:rsidP="0011518F">
      <w:r w:rsidRPr="00AB1C8D">
        <w:tab/>
        <w:t xml:space="preserve">The bill also provides that the actions that the Division of Unemployment and Temporary Disability is required by section 5 of P.L.2020, c.57 (C.43:21-20.13) to undertake to help employers obtain federal funding of shared work </w:t>
      </w:r>
      <w:r>
        <w:t>UI</w:t>
      </w:r>
      <w:r w:rsidRPr="00AB1C8D">
        <w:t xml:space="preserve"> benefits </w:t>
      </w:r>
      <w:r>
        <w:t xml:space="preserve">shall </w:t>
      </w:r>
      <w:r w:rsidRPr="00AB1C8D">
        <w:t>continue</w:t>
      </w:r>
      <w:r>
        <w:t xml:space="preserve"> to be </w:t>
      </w:r>
      <w:r w:rsidRPr="00AB1C8D">
        <w:lastRenderedPageBreak/>
        <w:t>required as long as the federal funding is available or</w:t>
      </w:r>
      <w:r>
        <w:t>, in certain cases,</w:t>
      </w:r>
      <w:r w:rsidRPr="00AB1C8D">
        <w:t xml:space="preserve"> after federal funds are no longer available.  The actions which would not continue to be required when the federal funds are no longer available involve providing guidance to employer</w:t>
      </w:r>
      <w:r>
        <w:t>s</w:t>
      </w:r>
      <w:r w:rsidRPr="00AB1C8D">
        <w:t xml:space="preserve"> to obtain those federal funds</w:t>
      </w:r>
      <w:r>
        <w:t>, but those requirements would be reinstated if federal funding was reinstated</w:t>
      </w:r>
      <w:r w:rsidRPr="00AB1C8D">
        <w:t>.  The actions which will continue to be required after the ending of the availability of the federal funding are:</w:t>
      </w:r>
    </w:p>
    <w:p w:rsidR="0011518F" w:rsidRPr="00AB1C8D" w:rsidRDefault="0011518F" w:rsidP="0011518F">
      <w:r w:rsidRPr="00AB1C8D">
        <w:tab/>
        <w:t>1.</w:t>
      </w:r>
      <w:r w:rsidRPr="00AB1C8D">
        <w:tab/>
        <w:t>providing any eligible employer with guidance in making an application for approval of a shared work program</w:t>
      </w:r>
      <w:r w:rsidR="00F9592F">
        <w:t>;</w:t>
      </w:r>
    </w:p>
    <w:p w:rsidR="0011518F" w:rsidRPr="00AB1C8D" w:rsidRDefault="0011518F" w:rsidP="0011518F">
      <w:r w:rsidRPr="00AB1C8D">
        <w:tab/>
        <w:t>2.</w:t>
      </w:r>
      <w:r w:rsidRPr="00AB1C8D">
        <w:tab/>
        <w:t>permitting submission and approval of applications to participate in a shared work program in advance of the date benefits commence;</w:t>
      </w:r>
    </w:p>
    <w:p w:rsidR="0011518F" w:rsidRPr="00AB1C8D" w:rsidRDefault="0011518F" w:rsidP="0011518F">
      <w:r w:rsidRPr="00AB1C8D">
        <w:tab/>
        <w:t>3.</w:t>
      </w:r>
      <w:r w:rsidRPr="00AB1C8D">
        <w:tab/>
        <w:t>permitting employers who have fully laid off employees to resume employing those employees on a partial basis and establish a shared work program making benefits available to those employees; and</w:t>
      </w:r>
    </w:p>
    <w:p w:rsidR="0011518F" w:rsidRDefault="0011518F" w:rsidP="0011518F">
      <w:r w:rsidRPr="00AB1C8D">
        <w:tab/>
        <w:t>4.</w:t>
      </w:r>
      <w:r w:rsidRPr="00AB1C8D">
        <w:tab/>
        <w:t>permitting, upon approval of a shared work program, the payment of benefits retroactively back to the time that the application was made for approval of a shared work program.</w:t>
      </w:r>
    </w:p>
    <w:p w:rsidR="004B2ABF" w:rsidRDefault="004B2ABF" w:rsidP="0083060A"/>
    <w:p w:rsidR="00621A61" w:rsidRPr="00691747" w:rsidRDefault="00621A61" w:rsidP="00621A61">
      <w:pPr>
        <w:rPr>
          <w:u w:val="double"/>
        </w:rPr>
      </w:pPr>
      <w:r w:rsidRPr="00691747">
        <w:rPr>
          <w:u w:val="double"/>
        </w:rPr>
        <w:t>COMMITTEE AMENDMENTS:</w:t>
      </w:r>
    </w:p>
    <w:p w:rsidR="003A29DD" w:rsidRDefault="003A29DD" w:rsidP="0083060A">
      <w:r>
        <w:tab/>
        <w:t>The committee amended the bill to exclude from receiving emergency UI benefits</w:t>
      </w:r>
      <w:r w:rsidR="005F04CB">
        <w:t xml:space="preserve"> any individual </w:t>
      </w:r>
      <w:r w:rsidR="00EE61E5" w:rsidRPr="00EE61E5">
        <w:t xml:space="preserve">for whom the only UI benefits exhausted were </w:t>
      </w:r>
      <w:r w:rsidR="00F53FC7">
        <w:t>PUA</w:t>
      </w:r>
      <w:r w:rsidR="00EE61E5" w:rsidRPr="00EE61E5">
        <w:t xml:space="preserve"> benefits, and for whom, during the period used to determine the individual’s eligibility for the UI benefits, no contributions were made to the UI trust fund by, or on behalf of, the individual.</w:t>
      </w:r>
    </w:p>
    <w:sectPr w:rsidR="003A29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F38" w:rsidRDefault="00294F38">
      <w:r>
        <w:separator/>
      </w:r>
    </w:p>
  </w:endnote>
  <w:endnote w:type="continuationSeparator" w:id="0">
    <w:p w:rsidR="00294F38" w:rsidRDefault="00294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F38" w:rsidRDefault="00294F38">
      <w:r>
        <w:separator/>
      </w:r>
    </w:p>
  </w:footnote>
  <w:footnote w:type="continuationSeparator" w:id="0">
    <w:p w:rsidR="00294F38" w:rsidRDefault="00294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724B" w:rsidP="00F6724B">
    <w:pPr>
      <w:pStyle w:val="HeaderPage2"/>
      <w:jc w:val="center"/>
    </w:pPr>
    <w:r>
      <w:fldChar w:fldCharType="begin"/>
    </w:r>
    <w:r>
      <w:instrText xml:space="preserve"> PAGE  \* MERGEFORMAT </w:instrText>
    </w:r>
    <w:r>
      <w:fldChar w:fldCharType="separate"/>
    </w:r>
    <w:r w:rsidR="003A3925">
      <w:rPr>
        <w:noProof/>
      </w:rPr>
      <w:t>2</w:t>
    </w:r>
    <w:r>
      <w:fldChar w:fldCharType="end"/>
    </w:r>
  </w:p>
  <w:p w:rsidR="00F6724B" w:rsidRDefault="00F6724B" w:rsidP="00F6724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F38"/>
    <w:rsid w:val="00010CB9"/>
    <w:rsid w:val="000123C0"/>
    <w:rsid w:val="00015342"/>
    <w:rsid w:val="000213D6"/>
    <w:rsid w:val="00025E25"/>
    <w:rsid w:val="00027199"/>
    <w:rsid w:val="00032833"/>
    <w:rsid w:val="000353A5"/>
    <w:rsid w:val="000369BC"/>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18F"/>
    <w:rsid w:val="0011534D"/>
    <w:rsid w:val="00115C99"/>
    <w:rsid w:val="00121487"/>
    <w:rsid w:val="001231F1"/>
    <w:rsid w:val="00140BC7"/>
    <w:rsid w:val="00143C2A"/>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F38"/>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9DD"/>
    <w:rsid w:val="003A3925"/>
    <w:rsid w:val="003A7D21"/>
    <w:rsid w:val="003B227A"/>
    <w:rsid w:val="003B6728"/>
    <w:rsid w:val="003B74FA"/>
    <w:rsid w:val="003C33AC"/>
    <w:rsid w:val="003C7607"/>
    <w:rsid w:val="003E50B9"/>
    <w:rsid w:val="003F13C1"/>
    <w:rsid w:val="003F6DD9"/>
    <w:rsid w:val="00400B15"/>
    <w:rsid w:val="00403D4F"/>
    <w:rsid w:val="00407775"/>
    <w:rsid w:val="00410412"/>
    <w:rsid w:val="004144CF"/>
    <w:rsid w:val="004174D1"/>
    <w:rsid w:val="00420C8F"/>
    <w:rsid w:val="00436B31"/>
    <w:rsid w:val="00437670"/>
    <w:rsid w:val="00440C7E"/>
    <w:rsid w:val="00450A12"/>
    <w:rsid w:val="00451A68"/>
    <w:rsid w:val="004540C9"/>
    <w:rsid w:val="004653E7"/>
    <w:rsid w:val="00467C12"/>
    <w:rsid w:val="00470187"/>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6E24"/>
    <w:rsid w:val="005F04CB"/>
    <w:rsid w:val="005F075C"/>
    <w:rsid w:val="005F5E32"/>
    <w:rsid w:val="00607913"/>
    <w:rsid w:val="00607F92"/>
    <w:rsid w:val="00616608"/>
    <w:rsid w:val="0061674A"/>
    <w:rsid w:val="00621A6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466"/>
    <w:rsid w:val="006F4981"/>
    <w:rsid w:val="00717104"/>
    <w:rsid w:val="0071764F"/>
    <w:rsid w:val="00741C9D"/>
    <w:rsid w:val="007459B6"/>
    <w:rsid w:val="007472F5"/>
    <w:rsid w:val="0075754A"/>
    <w:rsid w:val="00760429"/>
    <w:rsid w:val="0076634F"/>
    <w:rsid w:val="00767D09"/>
    <w:rsid w:val="007762E8"/>
    <w:rsid w:val="007808FF"/>
    <w:rsid w:val="00787C51"/>
    <w:rsid w:val="00790729"/>
    <w:rsid w:val="007934E1"/>
    <w:rsid w:val="00796073"/>
    <w:rsid w:val="007A0689"/>
    <w:rsid w:val="007A60C5"/>
    <w:rsid w:val="007B0CFF"/>
    <w:rsid w:val="007B3D29"/>
    <w:rsid w:val="007C1799"/>
    <w:rsid w:val="007C2A85"/>
    <w:rsid w:val="007C2BA4"/>
    <w:rsid w:val="007C467F"/>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D8B"/>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44A"/>
    <w:rsid w:val="00CD2D9C"/>
    <w:rsid w:val="00CD5034"/>
    <w:rsid w:val="00CE1E3A"/>
    <w:rsid w:val="00CE397D"/>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240"/>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1E5"/>
    <w:rsid w:val="00EE62FC"/>
    <w:rsid w:val="00EE6D25"/>
    <w:rsid w:val="00EF0439"/>
    <w:rsid w:val="00EF52FC"/>
    <w:rsid w:val="00F140A0"/>
    <w:rsid w:val="00F26A91"/>
    <w:rsid w:val="00F30F46"/>
    <w:rsid w:val="00F3289D"/>
    <w:rsid w:val="00F472DE"/>
    <w:rsid w:val="00F53FC7"/>
    <w:rsid w:val="00F62075"/>
    <w:rsid w:val="00F638EA"/>
    <w:rsid w:val="00F649A5"/>
    <w:rsid w:val="00F6724B"/>
    <w:rsid w:val="00F67A25"/>
    <w:rsid w:val="00F71C29"/>
    <w:rsid w:val="00F822C9"/>
    <w:rsid w:val="00F83890"/>
    <w:rsid w:val="00F84AED"/>
    <w:rsid w:val="00F914C0"/>
    <w:rsid w:val="00F9592F"/>
    <w:rsid w:val="00FA2943"/>
    <w:rsid w:val="00FA3796"/>
    <w:rsid w:val="00FA6023"/>
    <w:rsid w:val="00FB122E"/>
    <w:rsid w:val="00FB235D"/>
    <w:rsid w:val="00FC0E3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F1D36E24-E975-4AE6-AED5-47B180DD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21A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A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628</Words>
  <Characters>3301</Characters>
  <Application>Microsoft Office Word</Application>
  <DocSecurity>0</DocSecurity>
  <Lines>75</Lines>
  <Paragraphs>16</Paragraphs>
  <ScaleCrop>false</ScaleCrop>
  <HeadingPairs>
    <vt:vector size="2" baseType="variant">
      <vt:variant>
        <vt:lpstr>Title</vt:lpstr>
      </vt:variant>
      <vt:variant>
        <vt:i4>1</vt:i4>
      </vt:variant>
    </vt:vector>
  </HeadingPairs>
  <TitlesOfParts>
    <vt:vector size="1" baseType="lpstr">
      <vt:lpstr>S3283 SBA Statement 12/15/20</vt:lpstr>
    </vt:vector>
  </TitlesOfParts>
  <Manager>R225</Manager>
  <Company>NJ OLS DMU</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S3283 SBA Statement 12/15/20</dc:title>
  <dc:subject>Labor-Unemployment Comp</dc:subject>
  <dc:creator>Senate SBA</dc:creator>
  <cp:keywords>S3283|2|CL |84|0|0|!|0|</cp:keywords>
  <dc:description>GA 20-12043-Canceled_x000d_
GA 20-12059-12/14/20 Completed</dc:description>
  <cp:lastModifiedBy>Siracusa, Nicole</cp:lastModifiedBy>
  <cp:revision>2</cp:revision>
  <cp:lastPrinted>2020-12-16T02:48:00Z</cp:lastPrinted>
  <dcterms:created xsi:type="dcterms:W3CDTF">2020-12-16T19:06:00Z</dcterms:created>
  <dcterms:modified xsi:type="dcterms:W3CDTF">2020-12-16T19:06:00Z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