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6E6" w:rsidRDefault="00A246E6" w:rsidP="00A246E6">
      <w:pPr>
        <w:pStyle w:val="bpuBill"/>
      </w:pPr>
      <w:bookmarkStart w:id="0" w:name="bpuFrontPg"/>
      <w:bookmarkEnd w:id="0"/>
      <w:r>
        <w:t xml:space="preserve">SENATE, No. 3293 </w:t>
      </w:r>
    </w:p>
    <w:p w:rsidR="00A246E6" w:rsidRPr="009D38FF" w:rsidRDefault="00A246E6" w:rsidP="00A246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4pt" o:ole="">
            <v:imagedata r:id="rId7" o:title=""/>
          </v:shape>
          <o:OLEObject Type="Embed" ProgID="WPWin6.1" ShapeID="_x0000_i1025" DrawAspect="Content" ObjectID="_1669569728" r:id="rId8"/>
        </w:object>
      </w:r>
    </w:p>
    <w:p w:rsidR="00A246E6" w:rsidRDefault="00A246E6" w:rsidP="00A246E6">
      <w:pPr>
        <w:pStyle w:val="bpuState"/>
      </w:pPr>
      <w:r>
        <w:t>STATE OF NEW JERSEY</w:t>
      </w:r>
    </w:p>
    <w:p w:rsidR="00A246E6" w:rsidRDefault="00A246E6" w:rsidP="00A246E6">
      <w:pPr>
        <w:pStyle w:val="bpuLegislature"/>
      </w:pPr>
      <w:proofErr w:type="gramStart"/>
      <w:r>
        <w:t>219th</w:t>
      </w:r>
      <w:proofErr w:type="gramEnd"/>
      <w:r>
        <w:t xml:space="preserve"> LEGISLATURE</w:t>
      </w:r>
    </w:p>
    <w:p w:rsidR="00A246E6" w:rsidRDefault="00A246E6" w:rsidP="00A246E6">
      <w:pPr>
        <w:pStyle w:val="bpuWpGraphic"/>
      </w:pPr>
      <w:r>
        <w:object w:dxaOrig="8985" w:dyaOrig="255">
          <v:shape id="_x0000_i1026" type="#_x0000_t75" style="width:6in;height:14.4pt" o:ole="">
            <v:imagedata r:id="rId7" o:title=""/>
          </v:shape>
          <o:OLEObject Type="Embed" ProgID="WPWin6.1" ShapeID="_x0000_i1026" DrawAspect="Content" ObjectID="_1669569729" r:id="rId9"/>
        </w:object>
      </w:r>
      <w:r>
        <w:t xml:space="preserve">  </w:t>
      </w:r>
    </w:p>
    <w:p w:rsidR="00A246E6" w:rsidRDefault="00BC4682" w:rsidP="00A246E6">
      <w:pPr>
        <w:pStyle w:val="bpuIntro"/>
      </w:pPr>
      <w:r>
        <w:t>INTRODUCED DECEMBER 16</w:t>
      </w:r>
      <w:bookmarkStart w:id="1" w:name="_GoBack"/>
      <w:bookmarkEnd w:id="1"/>
      <w:r w:rsidR="00A246E6">
        <w:t>, 2020</w:t>
      </w:r>
    </w:p>
    <w:p w:rsidR="00A246E6" w:rsidRDefault="00A246E6" w:rsidP="00A246E6">
      <w:pPr>
        <w:pStyle w:val="bpuIntro"/>
      </w:pPr>
    </w:p>
    <w:p w:rsidR="00A246E6" w:rsidRDefault="00A246E6" w:rsidP="00A246E6">
      <w:pPr>
        <w:pStyle w:val="bpuIntro"/>
        <w:sectPr w:rsidR="00A246E6" w:rsidSect="00A246E6">
          <w:headerReference w:type="even" r:id="rId10"/>
          <w:headerReference w:type="default" r:id="rId11"/>
          <w:pgSz w:w="12240" w:h="20160" w:code="5"/>
          <w:pgMar w:top="2160" w:right="1440" w:bottom="1440" w:left="1440" w:header="72" w:footer="720" w:gutter="0"/>
          <w:pgNumType w:start="1"/>
          <w:cols w:space="720"/>
          <w:docGrid w:linePitch="360"/>
        </w:sectPr>
      </w:pPr>
    </w:p>
    <w:p w:rsidR="00A246E6" w:rsidRDefault="00A246E6" w:rsidP="00A246E6">
      <w:pPr>
        <w:pStyle w:val="bpuIntro"/>
      </w:pPr>
    </w:p>
    <w:p w:rsidR="00A246E6" w:rsidRDefault="00A246E6" w:rsidP="00A246E6">
      <w:pPr>
        <w:pStyle w:val="bpuSponsor"/>
      </w:pPr>
      <w:r>
        <w:t>Sponsored by:</w:t>
      </w:r>
    </w:p>
    <w:p w:rsidR="00A246E6" w:rsidRDefault="00A246E6" w:rsidP="00A246E6">
      <w:pPr>
        <w:pStyle w:val="bpuSponsor"/>
      </w:pPr>
      <w:proofErr w:type="gramStart"/>
      <w:r>
        <w:t>Senator  DECLAN</w:t>
      </w:r>
      <w:proofErr w:type="gramEnd"/>
      <w:r>
        <w:t xml:space="preserve"> J. O'SCANLON, JR.</w:t>
      </w:r>
    </w:p>
    <w:p w:rsidR="00A246E6" w:rsidRDefault="00A246E6" w:rsidP="00A246E6">
      <w:pPr>
        <w:pStyle w:val="bpuSponsor"/>
      </w:pPr>
      <w:r>
        <w:t>District 13 (Monmouth)</w:t>
      </w:r>
    </w:p>
    <w:p w:rsidR="00A246E6" w:rsidRDefault="00A246E6" w:rsidP="00A246E6">
      <w:pPr>
        <w:pStyle w:val="bpuSponsor"/>
      </w:pPr>
    </w:p>
    <w:p w:rsidR="00A246E6" w:rsidRDefault="00A246E6" w:rsidP="00A246E6">
      <w:pPr>
        <w:pStyle w:val="bpuSponsor"/>
      </w:pPr>
    </w:p>
    <w:p w:rsidR="00A246E6" w:rsidRDefault="00A246E6" w:rsidP="00A246E6">
      <w:pPr>
        <w:pStyle w:val="bpuSponsor"/>
      </w:pPr>
    </w:p>
    <w:p w:rsidR="00A246E6" w:rsidRDefault="00A246E6" w:rsidP="00A246E6">
      <w:pPr>
        <w:pStyle w:val="bpuSponsor"/>
      </w:pPr>
    </w:p>
    <w:p w:rsidR="00A246E6" w:rsidRDefault="00A246E6" w:rsidP="00A246E6">
      <w:pPr>
        <w:pStyle w:val="bpuSponsor"/>
      </w:pPr>
      <w:r>
        <w:t>SYNOPSIS</w:t>
      </w:r>
    </w:p>
    <w:p w:rsidR="00A246E6" w:rsidRDefault="00A246E6" w:rsidP="00A246E6">
      <w:pPr>
        <w:pStyle w:val="bpuNormText"/>
      </w:pPr>
      <w:r>
        <w:tab/>
        <w:t xml:space="preserve">Extends period during which new satellite medical cannabis dispensaries </w:t>
      </w:r>
      <w:proofErr w:type="gramStart"/>
      <w:r>
        <w:t>may be approved</w:t>
      </w:r>
      <w:proofErr w:type="gramEnd"/>
      <w:r>
        <w:t xml:space="preserve">. </w:t>
      </w:r>
    </w:p>
    <w:p w:rsidR="00A246E6" w:rsidRDefault="00A246E6" w:rsidP="00A246E6">
      <w:pPr>
        <w:pStyle w:val="bpuNormText"/>
      </w:pPr>
    </w:p>
    <w:p w:rsidR="00A246E6" w:rsidRDefault="00A246E6" w:rsidP="00A246E6">
      <w:pPr>
        <w:pStyle w:val="bpuSponsor"/>
      </w:pPr>
      <w:r>
        <w:t xml:space="preserve">CURRENT VERSION OF TEXT </w:t>
      </w:r>
    </w:p>
    <w:p w:rsidR="00A246E6" w:rsidRDefault="00A246E6" w:rsidP="00A246E6">
      <w:pPr>
        <w:pStyle w:val="bpuNormText"/>
      </w:pPr>
      <w:r>
        <w:tab/>
        <w:t>As introduced.</w:t>
      </w:r>
    </w:p>
    <w:p w:rsidR="00A246E6" w:rsidRDefault="00A246E6" w:rsidP="00A246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46E6" w:rsidRDefault="00A246E6" w:rsidP="008916EC">
      <w:pPr>
        <w:pStyle w:val="FronterPage"/>
        <w:tabs>
          <w:tab w:val="clear" w:pos="720"/>
          <w:tab w:val="clear" w:pos="1440"/>
          <w:tab w:val="clear" w:pos="2160"/>
          <w:tab w:val="clear" w:pos="2880"/>
          <w:tab w:val="clear" w:pos="3600"/>
          <w:tab w:val="clear" w:pos="4320"/>
          <w:tab w:val="clear" w:pos="5040"/>
        </w:tabs>
        <w:sectPr w:rsidR="00A246E6" w:rsidSect="00A246E6">
          <w:type w:val="continuous"/>
          <w:pgSz w:w="12240" w:h="20160" w:code="5"/>
          <w:pgMar w:top="1440" w:right="2275" w:bottom="1440" w:left="2275" w:header="72" w:footer="720" w:gutter="0"/>
          <w:pgNumType w:start="1"/>
          <w:cols w:space="720"/>
          <w:docGrid w:linePitch="360"/>
        </w:sectPr>
      </w:pPr>
    </w:p>
    <w:p w:rsidR="00686AEB" w:rsidRPr="00677316" w:rsidRDefault="0031011E" w:rsidP="003E47BA">
      <w:pPr>
        <w:pStyle w:val="HangingAnAct"/>
        <w:rPr>
          <w:rStyle w:val="HangingAnActChar"/>
        </w:rPr>
      </w:pPr>
      <w:r>
        <w:rPr>
          <w:rStyle w:val="BillHead"/>
        </w:rPr>
        <w:lastRenderedPageBreak/>
        <w:t>An Act</w:t>
      </w:r>
      <w:r w:rsidR="00686AEB" w:rsidRPr="006B7FA7">
        <w:rPr>
          <w:rStyle w:val="HangingAnActChar"/>
        </w:rPr>
        <w:t xml:space="preserve"> </w:t>
      </w:r>
      <w:r w:rsidR="00BE2406">
        <w:t>concerning medic</w:t>
      </w:r>
      <w:r w:rsidR="00C74D79">
        <w:t>al cannabis and amending P.L.2009, c.307.</w:t>
      </w:r>
    </w:p>
    <w:p w:rsidR="000B1054" w:rsidRPr="00D71D68" w:rsidRDefault="000B1054" w:rsidP="000B1054"/>
    <w:p w:rsidR="00686AEB" w:rsidRPr="00AA7880" w:rsidRDefault="00686AEB" w:rsidP="00686AEB">
      <w:r>
        <w:tab/>
      </w:r>
      <w:proofErr w:type="gramStart"/>
      <w:r w:rsidR="0031011E">
        <w:rPr>
          <w:rStyle w:val="BillHeading2"/>
        </w:rPr>
        <w:t>Be It Enacted</w:t>
      </w:r>
      <w:proofErr w:type="gramEnd"/>
      <w:r>
        <w:rPr>
          <w:rStyle w:val="BillHeading2"/>
        </w:rPr>
        <w:t xml:space="preserve"> </w:t>
      </w:r>
      <w:r w:rsidR="0031011E">
        <w:rPr>
          <w:rStyle w:val="BillLanguage"/>
        </w:rPr>
        <w:t>by the Senate and General Assembly of the State of New Jersey:</w:t>
      </w:r>
    </w:p>
    <w:p w:rsidR="00686AEB" w:rsidRDefault="00686AEB" w:rsidP="00686AEB"/>
    <w:p w:rsidR="00072FA1" w:rsidRDefault="00072FA1" w:rsidP="00686AEB">
      <w:r>
        <w:tab/>
        <w:t>1.</w:t>
      </w:r>
      <w:r>
        <w:tab/>
        <w:t>Section 7 of P.L.2009, c.307 (C.24:6I-7) is amended to read as follows:</w:t>
      </w:r>
    </w:p>
    <w:p w:rsidR="00072FA1" w:rsidRDefault="009E465B" w:rsidP="00072FA1">
      <w:r>
        <w:tab/>
      </w:r>
      <w:r w:rsidR="00072FA1">
        <w:t>24:6I-</w:t>
      </w:r>
      <w:proofErr w:type="gramStart"/>
      <w:r w:rsidR="00072FA1">
        <w:t>7  Applications</w:t>
      </w:r>
      <w:proofErr w:type="gramEnd"/>
      <w:r w:rsidR="00072FA1">
        <w:t xml:space="preserve"> for permits.</w:t>
      </w:r>
    </w:p>
    <w:p w:rsidR="00072FA1" w:rsidRDefault="00072FA1" w:rsidP="00072FA1">
      <w:r>
        <w:tab/>
        <w:t xml:space="preserve">7. </w:t>
      </w:r>
      <w:r w:rsidR="00A92D14">
        <w:t xml:space="preserve"> </w:t>
      </w:r>
      <w:proofErr w:type="gramStart"/>
      <w:r>
        <w:t>a</w:t>
      </w:r>
      <w:proofErr w:type="gramEnd"/>
      <w:r>
        <w:t xml:space="preserve">. </w:t>
      </w:r>
      <w:r w:rsidR="00A92D14">
        <w:t xml:space="preserve"> </w:t>
      </w:r>
      <w:r>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072FA1" w:rsidRDefault="00072FA1" w:rsidP="00072FA1">
      <w:r>
        <w:tab/>
        <w:t>(2)</w:t>
      </w:r>
      <w:r w:rsidR="00A92D14">
        <w:t xml:space="preserve"> </w:t>
      </w:r>
      <w:r>
        <w:t xml:space="preserve"> (</w:t>
      </w:r>
      <w:proofErr w:type="gramStart"/>
      <w:r>
        <w:t>a</w:t>
      </w:r>
      <w:proofErr w:type="gramEnd"/>
      <w:r>
        <w:t xml:space="preserve">) For a period of 18 months after the effective date of P.L.2019, c.153 (C.24:6I-5.1 et al.): </w:t>
      </w:r>
    </w:p>
    <w:p w:rsidR="00072FA1" w:rsidRDefault="00072FA1" w:rsidP="00072FA1">
      <w:r>
        <w:tab/>
        <w:t>(</w:t>
      </w:r>
      <w:proofErr w:type="spellStart"/>
      <w:r>
        <w:t>i</w:t>
      </w:r>
      <w:proofErr w:type="spellEnd"/>
      <w:r>
        <w:t>)</w:t>
      </w:r>
      <w:r>
        <w:tab/>
        <w:t>no applicant may concurrently hold more than one permit issued by the commission pursuant to this section, regardless of type; and</w:t>
      </w:r>
    </w:p>
    <w:p w:rsidR="00072FA1" w:rsidRDefault="00072FA1" w:rsidP="00072FA1">
      <w:r>
        <w:tab/>
      </w:r>
      <w:proofErr w:type="gramStart"/>
      <w:r>
        <w:t>(ii)</w:t>
      </w:r>
      <w:r>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roofErr w:type="gramEnd"/>
    </w:p>
    <w:p w:rsidR="00A92D14" w:rsidRDefault="00072FA1" w:rsidP="00A92D14">
      <w:r>
        <w:tab/>
        <w:t>(b)</w:t>
      </w:r>
      <w:r>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w:t>
      </w:r>
      <w:proofErr w:type="gramStart"/>
      <w:r>
        <w:t>provided that</w:t>
      </w:r>
      <w:proofErr w:type="gramEnd"/>
      <w:r>
        <w:t xml:space="preserve"> no additional permit shall be awarded to the permit holder during the 18 month period.</w:t>
      </w:r>
      <w:r w:rsidR="00A92D14">
        <w:br w:type="page"/>
      </w:r>
    </w:p>
    <w:p w:rsidR="00072FA1" w:rsidRDefault="00072FA1" w:rsidP="00072FA1">
      <w:r>
        <w:lastRenderedPageBreak/>
        <w:tab/>
      </w:r>
      <w:proofErr w:type="gramStart"/>
      <w:r>
        <w:t>(c)</w:t>
      </w:r>
      <w:r>
        <w:tab/>
        <w:t xml:space="preserve">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or to one of the three alternative treatment centers issued a permit pursuant to section 11 of P.L.2019, c.153 (C.24:6I-7.1) that are expressly exempt from the provisions of </w:t>
      </w:r>
      <w:proofErr w:type="spellStart"/>
      <w:r>
        <w:t>subsubparagraph</w:t>
      </w:r>
      <w:proofErr w:type="spellEnd"/>
      <w:r>
        <w:t xml:space="preserve"> (</w:t>
      </w:r>
      <w:proofErr w:type="spellStart"/>
      <w:r>
        <w:t>i</w:t>
      </w:r>
      <w:proofErr w:type="spellEnd"/>
      <w:r>
        <w:t>)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roofErr w:type="gramEnd"/>
      <w:r>
        <w:t xml:space="preserve">  </w:t>
      </w:r>
    </w:p>
    <w:p w:rsidR="00072FA1" w:rsidRDefault="00072FA1" w:rsidP="00072FA1">
      <w:r>
        <w:tab/>
      </w:r>
      <w:proofErr w:type="gramStart"/>
      <w:r>
        <w:t>(d)</w:t>
      </w:r>
      <w:r>
        <w:tab/>
        <w:t xml:space="preserve">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w:t>
      </w:r>
      <w:r w:rsidRPr="00072FA1">
        <w:rPr>
          <w:rFonts w:ascii="Albertus Extra Bold" w:hAnsi="Albertus Extra Bold"/>
          <w:b/>
        </w:rPr>
        <w:t>[</w:t>
      </w:r>
      <w:r>
        <w:t>18</w:t>
      </w:r>
      <w:r w:rsidRPr="00072FA1">
        <w:rPr>
          <w:rFonts w:ascii="Albertus Extra Bold" w:hAnsi="Albertus Extra Bold"/>
          <w:b/>
        </w:rPr>
        <w:t>]</w:t>
      </w:r>
      <w:r>
        <w:t xml:space="preserve"> </w:t>
      </w:r>
      <w:r>
        <w:rPr>
          <w:u w:val="single"/>
        </w:rPr>
        <w:t>36</w:t>
      </w:r>
      <w:r>
        <w:t xml:space="preserve"> months after the effective date of P.L.2019, c.153 (C.24:6I-5.1 et al.).</w:t>
      </w:r>
      <w:proofErr w:type="gramEnd"/>
      <w:r>
        <w:t xml:space="preserve">  </w:t>
      </w:r>
      <w:proofErr w:type="gramStart"/>
      <w:r>
        <w:t xml:space="preserve">The three alternative treatment centers issued permits pursuant to section 11 of P.L.2019, c.153 (C.24:6I-7.1)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shall be authorized to establish and maintain up to one satellite dispensary location, provided that the satellite dispensary was approved pursuant to an application submitted within </w:t>
      </w:r>
      <w:r w:rsidRPr="00072FA1">
        <w:rPr>
          <w:rFonts w:ascii="Albertus Extra Bold" w:hAnsi="Albertus Extra Bold"/>
          <w:b/>
        </w:rPr>
        <w:t>[</w:t>
      </w:r>
      <w:r>
        <w:t>18</w:t>
      </w:r>
      <w:r w:rsidRPr="00072FA1">
        <w:rPr>
          <w:rFonts w:ascii="Albertus Extra Bold" w:hAnsi="Albertus Extra Bold"/>
          <w:b/>
        </w:rPr>
        <w:t>]</w:t>
      </w:r>
      <w:r>
        <w:t xml:space="preserve"> </w:t>
      </w:r>
      <w:r>
        <w:rPr>
          <w:u w:val="single"/>
        </w:rPr>
        <w:t>36</w:t>
      </w:r>
      <w:r>
        <w:t xml:space="preserve"> months after the effective date of P.L.2019, c.153 (C.24:6I-5.1 et al.).</w:t>
      </w:r>
      <w:proofErr w:type="gramEnd"/>
    </w:p>
    <w:p w:rsidR="00072FA1" w:rsidRDefault="00072FA1" w:rsidP="00072FA1">
      <w:r>
        <w:tab/>
      </w:r>
      <w:proofErr w:type="gramStart"/>
      <w:r>
        <w:t>(e)</w:t>
      </w:r>
      <w:r>
        <w:tab/>
        <w:t xml:space="preserve">No entity issued a medical cannabis cultivator, medical cannabis manufacturer, or medical cannabis dispensary permit may concurrently hold a clinical registrant permit issued pursuant to section 13 of P.L.2019, c.153 (C.24:6I-7.3), and no entity issued a </w:t>
      </w:r>
      <w:r>
        <w:lastRenderedPageBreak/>
        <w:t>clinical registrant permit pursuant to section 13 of P.L.2019, c.153 (C.24:6I-7.3) may concurrently hold a medical cannabis cultivator permit, a medical cannabis manufacturer permit, or a medical cannabis dispensary permit.</w:t>
      </w:r>
      <w:proofErr w:type="gramEnd"/>
    </w:p>
    <w:p w:rsidR="00072FA1" w:rsidRDefault="00072FA1" w:rsidP="00072FA1">
      <w:r>
        <w:tab/>
        <w:t>(f)</w:t>
      </w:r>
      <w:r>
        <w:tab/>
        <w:t xml:space="preserve">Any medical cannabis dispensary permit holder may be approved by the commission to operate a medical cannabis consumption area, </w:t>
      </w:r>
      <w:proofErr w:type="gramStart"/>
      <w:r>
        <w:t>provided that</w:t>
      </w:r>
      <w:proofErr w:type="gramEnd"/>
      <w:r>
        <w:t xml:space="preserve"> the permit holder otherwise meets the requirements of section 28 of P.L.2019, c.153 (C.24:6I-21).</w:t>
      </w:r>
    </w:p>
    <w:p w:rsidR="00072FA1" w:rsidRDefault="00072FA1" w:rsidP="00072FA1">
      <w:r>
        <w:tab/>
      </w:r>
      <w:proofErr w:type="gramStart"/>
      <w:r>
        <w:t>(g)</w:t>
      </w:r>
      <w:r>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w:t>
      </w:r>
      <w:proofErr w:type="gramEnd"/>
      <w:r>
        <w:t xml:space="preserve">  The maintenance of a labor peace agreement with a bona fide labor organization shall be an ongoing material condition of maintaining the alternative treatment center's permit.  </w:t>
      </w:r>
      <w:proofErr w:type="gramStart"/>
      <w:r>
        <w:t>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roofErr w:type="gramEnd"/>
    </w:p>
    <w:p w:rsidR="00072FA1" w:rsidRDefault="00072FA1" w:rsidP="00072FA1">
      <w:r>
        <w:tab/>
        <w:t>(3)</w:t>
      </w:r>
      <w:r>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072FA1" w:rsidRDefault="00072FA1" w:rsidP="00072FA1">
      <w:r>
        <w:tab/>
        <w:t>(4)</w:t>
      </w:r>
      <w:r>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w:t>
      </w:r>
      <w:r>
        <w:lastRenderedPageBreak/>
        <w:t xml:space="preserve">permits requested and issued, and the locations of any additional permits that </w:t>
      </w:r>
      <w:proofErr w:type="gramStart"/>
      <w:r>
        <w:t>are authorized</w:t>
      </w:r>
      <w:proofErr w:type="gramEnd"/>
      <w:r>
        <w:t xml:space="preserve">, shall be in the discretion of the commission based on the needs of qualifying patients in the State. </w:t>
      </w:r>
    </w:p>
    <w:p w:rsidR="00072FA1" w:rsidRDefault="00072FA1" w:rsidP="00072FA1">
      <w:r>
        <w:tab/>
      </w:r>
      <w:proofErr w:type="gramStart"/>
      <w:r>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t>prerolled</w:t>
      </w:r>
      <w:proofErr w:type="spellEnd"/>
      <w:r>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w:t>
      </w:r>
      <w:proofErr w:type="gramEnd"/>
      <w:r>
        <w:t xml:space="preserve">  In no case shall a medical cannabis cultivator operate or be located on land that is valued, assessed or taxed as an agricultural or horticultural use pursuant to the "Farmland Assessment Act of 1964," P.L.1964, c.48 (C.54:4-23.1 et seq.). </w:t>
      </w:r>
    </w:p>
    <w:p w:rsidR="00072FA1" w:rsidRDefault="00072FA1" w:rsidP="00072FA1">
      <w:r>
        <w:tab/>
      </w:r>
      <w:proofErr w:type="gramStart"/>
      <w:r>
        <w:t>(b)</w:t>
      </w:r>
      <w:r>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roofErr w:type="gramEnd"/>
    </w:p>
    <w:p w:rsidR="00072FA1" w:rsidRDefault="00072FA1" w:rsidP="00072FA1">
      <w:r>
        <w:tab/>
      </w:r>
      <w:proofErr w:type="gramStart"/>
      <w:r>
        <w:t>(c)</w:t>
      </w:r>
      <w:r>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w:t>
      </w:r>
      <w:proofErr w:type="gramEnd"/>
      <w:r>
        <w:t xml:space="preserve">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w:t>
      </w:r>
      <w:proofErr w:type="spellStart"/>
      <w:r>
        <w:t>i</w:t>
      </w:r>
      <w:proofErr w:type="spellEnd"/>
      <w:r>
        <w:t>. of section 27 of P.L.2019, c.153 (C.24:6I-20).</w:t>
      </w:r>
    </w:p>
    <w:p w:rsidR="00072FA1" w:rsidRDefault="00072FA1" w:rsidP="00072FA1">
      <w:r>
        <w:tab/>
        <w:t>(6)</w:t>
      </w:r>
      <w:r>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w:t>
      </w:r>
      <w:r>
        <w:lastRenderedPageBreak/>
        <w:t xml:space="preserve">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072FA1" w:rsidRDefault="00072FA1" w:rsidP="00072FA1">
      <w:r>
        <w:tab/>
        <w:t>(7)</w:t>
      </w:r>
      <w:r>
        <w:tab/>
        <w:t>Nonprofit medical cannabis cultivators, medical cannabis manufacturers, and medical cannabis dispensaries need not be recognized as a 501(c</w:t>
      </w:r>
      <w:proofErr w:type="gramStart"/>
      <w:r>
        <w:t>)(</w:t>
      </w:r>
      <w:proofErr w:type="gramEnd"/>
      <w:r>
        <w:t>3) organization by the federal Internal Revenue Service.</w:t>
      </w:r>
    </w:p>
    <w:p w:rsidR="00072FA1" w:rsidRDefault="00072FA1" w:rsidP="00072FA1">
      <w:r>
        <w:tab/>
        <w:t>b.</w:t>
      </w:r>
      <w:r>
        <w:tab/>
        <w:t>The commission shall require that an applicant provide such information as the commission determines to be necessary pursuant to regulations adopted pursuant to P.L.2009, c.307 (C.24:6I-1 et al.).</w:t>
      </w:r>
    </w:p>
    <w:p w:rsidR="00072FA1" w:rsidRDefault="00072FA1" w:rsidP="00072FA1">
      <w:r>
        <w:tab/>
      </w:r>
      <w:proofErr w:type="gramStart"/>
      <w:r>
        <w:t>c.</w:t>
      </w:r>
      <w:r>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roofErr w:type="gramEnd"/>
    </w:p>
    <w:p w:rsidR="00072FA1" w:rsidRDefault="00072FA1" w:rsidP="00072FA1">
      <w:r>
        <w:tab/>
        <w:t>d.</w:t>
      </w:r>
      <w:r w:rsidR="00A92D14">
        <w:t xml:space="preserve"> </w:t>
      </w:r>
      <w:r>
        <w:t xml:space="preserve"> (1)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072FA1" w:rsidRDefault="00072FA1" w:rsidP="00072FA1">
      <w:r>
        <w:tab/>
      </w:r>
      <w:proofErr w:type="gramStart"/>
      <w:r>
        <w:t xml:space="preserve">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w:t>
      </w:r>
      <w:r>
        <w:lastRenderedPageBreak/>
        <w:t>condition of assuming a position as director, officer, or employee of the permitted entity.</w:t>
      </w:r>
      <w:proofErr w:type="gramEnd"/>
      <w:r>
        <w:t xml:space="preserve">  </w:t>
      </w:r>
      <w:proofErr w:type="gramStart"/>
      <w:r>
        <w:t>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roofErr w:type="gramEnd"/>
    </w:p>
    <w:p w:rsidR="00072FA1" w:rsidRDefault="00072FA1" w:rsidP="00072FA1">
      <w:r>
        <w:tab/>
        <w:t xml:space="preserve">For purposes of this section, the term "applicant" shall include any owner, director, officer, or employee of, and any significantly involved person in, a medical cannabis cultivator, medical cannabis manufacturer, medical cannabis dispensary, or clinical registrant.  The commission </w:t>
      </w:r>
      <w:proofErr w:type="gramStart"/>
      <w:r>
        <w:t>is authorized</w:t>
      </w:r>
      <w:proofErr w:type="gramEnd"/>
      <w:r>
        <w:t xml:space="preserve">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w:t>
      </w:r>
      <w:proofErr w:type="gramStart"/>
      <w:r>
        <w:t>history record background information</w:t>
      </w:r>
      <w:proofErr w:type="gramEnd"/>
      <w:r>
        <w:t xml:space="preserve"> to the commission in a timely manner when requested pursuant to the provisions of this section.</w:t>
      </w:r>
    </w:p>
    <w:p w:rsidR="00072FA1" w:rsidRDefault="00072FA1" w:rsidP="00072FA1">
      <w:r>
        <w:tab/>
        <w:t xml:space="preserve">An applicant who is required to undergo a criminal </w:t>
      </w:r>
      <w:proofErr w:type="gramStart"/>
      <w:r>
        <w:t>history record background check</w:t>
      </w:r>
      <w:proofErr w:type="gramEnd"/>
      <w:r>
        <w:t xml:space="preserve"> pursuant to this section shall submit to being fingerprinted in accordance with applicable State and federal laws, rules, and regulations.  No check of criminal </w:t>
      </w:r>
      <w:proofErr w:type="gramStart"/>
      <w:r>
        <w:t>history record background information</w:t>
      </w:r>
      <w:proofErr w:type="gramEnd"/>
      <w:r>
        <w:t xml:space="preserve"> shall be performed pursuant to this section unless the applicant has furnished the applicant's written consent to that check. </w:t>
      </w:r>
      <w:proofErr w:type="gramStart"/>
      <w:r>
        <w:t xml:space="preserve">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w:t>
      </w:r>
      <w:r>
        <w:lastRenderedPageBreak/>
        <w:t>cultivator, medical cannabis manufacturer, medical cannabis dispensary, or clinical registrant.</w:t>
      </w:r>
      <w:proofErr w:type="gramEnd"/>
      <w:r>
        <w:t xml:space="preserve">  An applicant shall bear the cost for the criminal </w:t>
      </w:r>
      <w:proofErr w:type="gramStart"/>
      <w:r>
        <w:t>history record background check</w:t>
      </w:r>
      <w:proofErr w:type="gramEnd"/>
      <w:r>
        <w:t>, including all costs of administering and processing the check.</w:t>
      </w:r>
    </w:p>
    <w:p w:rsidR="00072FA1" w:rsidRDefault="00072FA1" w:rsidP="00072FA1">
      <w:r>
        <w:tab/>
      </w:r>
      <w:proofErr w:type="gramStart"/>
      <w:r>
        <w:t>(2)</w:t>
      </w:r>
      <w:r>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roofErr w:type="gramEnd"/>
    </w:p>
    <w:p w:rsidR="00072FA1" w:rsidRDefault="00072FA1" w:rsidP="00072FA1">
      <w:r>
        <w:tab/>
      </w:r>
      <w:proofErr w:type="gramStart"/>
      <w:r>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roofErr w:type="gramEnd"/>
    </w:p>
    <w:p w:rsidR="00072FA1" w:rsidRDefault="00072FA1" w:rsidP="00072FA1">
      <w:r>
        <w:tab/>
        <w:t xml:space="preserve">If the applicant </w:t>
      </w:r>
      <w:proofErr w:type="gramStart"/>
      <w:r>
        <w:t>is disqualified</w:t>
      </w:r>
      <w:proofErr w:type="gramEnd"/>
      <w:r>
        <w:t xml:space="preserve"> because of a disqualifying conviction pursuant to the provisions of this section, the conviction that constitutes the basis for the disqualification shall be identified in the written notice.</w:t>
      </w:r>
    </w:p>
    <w:p w:rsidR="00072FA1" w:rsidRDefault="00072FA1" w:rsidP="00072FA1">
      <w:r>
        <w:tab/>
        <w:t>(4)</w:t>
      </w:r>
      <w:r>
        <w:tab/>
        <w:t xml:space="preserve">The Division of State Police shall promptly notify the commission in the event that an individual who was the subject of a criminal history record background check conducted pursuant to this section </w:t>
      </w:r>
      <w:proofErr w:type="gramStart"/>
      <w:r>
        <w:t>is convicted</w:t>
      </w:r>
      <w:proofErr w:type="gramEnd"/>
      <w:r>
        <w:t xml:space="preserve">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072FA1" w:rsidRDefault="00072FA1" w:rsidP="00072FA1">
      <w:r>
        <w:tab/>
      </w:r>
      <w:proofErr w:type="gramStart"/>
      <w:r>
        <w:t>(5)</w:t>
      </w:r>
      <w:r>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roofErr w:type="gramEnd"/>
    </w:p>
    <w:p w:rsidR="00072FA1" w:rsidRDefault="00072FA1" w:rsidP="00072FA1">
      <w:r>
        <w:tab/>
      </w:r>
      <w:proofErr w:type="gramStart"/>
      <w:r>
        <w:t>(6)</w:t>
      </w:r>
      <w:r>
        <w:tab/>
        <w:t xml:space="preserve">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w:t>
      </w:r>
      <w:r>
        <w:lastRenderedPageBreak/>
        <w:t>history record background check conducted pursuant to this section if the individual has affirmatively demonstrated to the commission clear and convincing evidence of rehabilitation.</w:t>
      </w:r>
      <w:proofErr w:type="gramEnd"/>
      <w:r>
        <w:t xml:space="preserve">  In determining whether clear and convincing evidence of rehabilitation </w:t>
      </w:r>
      <w:proofErr w:type="gramStart"/>
      <w:r>
        <w:t>has been demonstrated</w:t>
      </w:r>
      <w:proofErr w:type="gramEnd"/>
      <w:r>
        <w:t>, the following factors shall be considered:</w:t>
      </w:r>
    </w:p>
    <w:p w:rsidR="00072FA1" w:rsidRDefault="00072FA1" w:rsidP="00072FA1">
      <w:r>
        <w:tab/>
        <w:t>(a)</w:t>
      </w:r>
      <w:r>
        <w:tab/>
      </w:r>
      <w:proofErr w:type="gramStart"/>
      <w:r>
        <w:t>the</w:t>
      </w:r>
      <w:proofErr w:type="gramEnd"/>
      <w:r>
        <w:t xml:space="preserve"> nature and responsibility of the position which the convicted individual would hold, has held, or currently holds;</w:t>
      </w:r>
    </w:p>
    <w:p w:rsidR="00072FA1" w:rsidRDefault="00072FA1" w:rsidP="00072FA1">
      <w:r>
        <w:tab/>
        <w:t>(b)</w:t>
      </w:r>
      <w:r>
        <w:tab/>
      </w:r>
      <w:proofErr w:type="gramStart"/>
      <w:r>
        <w:t>the</w:t>
      </w:r>
      <w:proofErr w:type="gramEnd"/>
      <w:r>
        <w:t xml:space="preserve"> nature and seriousness of the crime or offense;</w:t>
      </w:r>
    </w:p>
    <w:p w:rsidR="00072FA1" w:rsidRDefault="00072FA1" w:rsidP="00072FA1">
      <w:r>
        <w:tab/>
        <w:t>(c)</w:t>
      </w:r>
      <w:r>
        <w:tab/>
      </w:r>
      <w:proofErr w:type="gramStart"/>
      <w:r>
        <w:t>the</w:t>
      </w:r>
      <w:proofErr w:type="gramEnd"/>
      <w:r>
        <w:t xml:space="preserve"> circumstances under which the crime or offense occurred;</w:t>
      </w:r>
    </w:p>
    <w:p w:rsidR="00072FA1" w:rsidRDefault="00072FA1" w:rsidP="00072FA1">
      <w:r>
        <w:tab/>
        <w:t>(d)</w:t>
      </w:r>
      <w:r>
        <w:tab/>
      </w:r>
      <w:proofErr w:type="gramStart"/>
      <w:r>
        <w:t>the</w:t>
      </w:r>
      <w:proofErr w:type="gramEnd"/>
      <w:r>
        <w:t xml:space="preserve"> date of the crime or offense;</w:t>
      </w:r>
    </w:p>
    <w:p w:rsidR="00072FA1" w:rsidRDefault="00072FA1" w:rsidP="00072FA1">
      <w:r>
        <w:tab/>
        <w:t>(e)</w:t>
      </w:r>
      <w:r>
        <w:tab/>
      </w:r>
      <w:proofErr w:type="gramStart"/>
      <w:r>
        <w:t>the</w:t>
      </w:r>
      <w:proofErr w:type="gramEnd"/>
      <w:r>
        <w:t xml:space="preserve"> age of the individual when the crime or offense was committed;</w:t>
      </w:r>
    </w:p>
    <w:p w:rsidR="00072FA1" w:rsidRDefault="00072FA1" w:rsidP="00072FA1">
      <w:r>
        <w:tab/>
        <w:t>(f)</w:t>
      </w:r>
      <w:r>
        <w:tab/>
      </w:r>
      <w:proofErr w:type="gramStart"/>
      <w:r>
        <w:t>whether</w:t>
      </w:r>
      <w:proofErr w:type="gramEnd"/>
      <w:r>
        <w:t xml:space="preserve"> the crime or offense was an isolated or repeated incident;</w:t>
      </w:r>
    </w:p>
    <w:p w:rsidR="00072FA1" w:rsidRDefault="00072FA1" w:rsidP="00072FA1">
      <w:r>
        <w:tab/>
        <w:t>(g)</w:t>
      </w:r>
      <w:r>
        <w:tab/>
      </w:r>
      <w:proofErr w:type="gramStart"/>
      <w:r>
        <w:t>any</w:t>
      </w:r>
      <w:proofErr w:type="gramEnd"/>
      <w:r>
        <w:t xml:space="preserve"> social conditions which may have contributed to the commission of the crime or offense; and</w:t>
      </w:r>
    </w:p>
    <w:p w:rsidR="00072FA1" w:rsidRDefault="00072FA1" w:rsidP="00072FA1">
      <w:r>
        <w:tab/>
        <w:t>(h)</w:t>
      </w:r>
      <w:r>
        <w:tab/>
      </w:r>
      <w:proofErr w:type="gramStart"/>
      <w:r>
        <w:t>any</w:t>
      </w:r>
      <w:proofErr w:type="gramEnd"/>
      <w:r>
        <w:t xml:space="preserve">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072FA1" w:rsidRDefault="00A92D14" w:rsidP="00072FA1">
      <w:r>
        <w:tab/>
      </w:r>
      <w:proofErr w:type="gramStart"/>
      <w:r w:rsidR="00072FA1">
        <w:t>e.</w:t>
      </w:r>
      <w:r w:rsidR="00072FA1">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w:t>
      </w:r>
      <w:proofErr w:type="gramEnd"/>
      <w:r w:rsidR="00072FA1">
        <w:t xml:space="preserve">  The denial of an application </w:t>
      </w:r>
      <w:proofErr w:type="gramStart"/>
      <w:r w:rsidR="00072FA1">
        <w:t>shall be considered</w:t>
      </w:r>
      <w:proofErr w:type="gramEnd"/>
      <w:r w:rsidR="00072FA1">
        <w:t xml:space="preserve">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072FA1" w:rsidRDefault="00072FA1" w:rsidP="00072FA1">
      <w:r>
        <w:tab/>
      </w:r>
      <w:proofErr w:type="gramStart"/>
      <w:r>
        <w:t>f.</w:t>
      </w:r>
      <w:r>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roofErr w:type="gramEnd"/>
    </w:p>
    <w:p w:rsidR="00072FA1" w:rsidRDefault="00072FA1" w:rsidP="00072FA1">
      <w:r>
        <w:tab/>
        <w:t>g.</w:t>
      </w:r>
      <w:r>
        <w:tab/>
        <w:t xml:space="preserve">A medical cannabis cultivator, medical cannabis manufacturer, medical cannabis dispensary, or clinical registrant shall report any change in information to the commission </w:t>
      </w:r>
      <w:proofErr w:type="gramStart"/>
      <w:r>
        <w:t>not</w:t>
      </w:r>
      <w:proofErr w:type="gramEnd"/>
      <w:r>
        <w:t xml:space="preserve"> </w:t>
      </w:r>
      <w:proofErr w:type="gramStart"/>
      <w:r>
        <w:t>later</w:t>
      </w:r>
      <w:proofErr w:type="gramEnd"/>
      <w:r>
        <w:t xml:space="preserve"> </w:t>
      </w:r>
      <w:r>
        <w:lastRenderedPageBreak/>
        <w:t>than 10 days after such change, or the permit shall be deemed null and void.</w:t>
      </w:r>
    </w:p>
    <w:p w:rsidR="00072FA1" w:rsidRDefault="00072FA1" w:rsidP="00072FA1">
      <w:r>
        <w:tab/>
      </w:r>
      <w:proofErr w:type="gramStart"/>
      <w:r>
        <w:t>h.</w:t>
      </w:r>
      <w:r>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w:t>
      </w:r>
      <w:proofErr w:type="gramEnd"/>
      <w:r>
        <w:t xml:space="preserve">  </w:t>
      </w:r>
      <w:proofErr w:type="gramStart"/>
      <w:r>
        <w:t>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w:t>
      </w:r>
      <w:proofErr w:type="gramEnd"/>
      <w:r>
        <w:t xml:space="preserve">  A price list required pursuant to this subsection </w:t>
      </w:r>
      <w:proofErr w:type="gramStart"/>
      <w:r>
        <w:t>may be revised</w:t>
      </w:r>
      <w:proofErr w:type="gramEnd"/>
      <w:r>
        <w:t xml:space="preserve">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w:t>
      </w:r>
      <w:proofErr w:type="gramStart"/>
      <w:r>
        <w:t>Any civil penalties collected by the commission pursuant to this section shall be used by the commission</w:t>
      </w:r>
      <w:proofErr w:type="gramEnd"/>
      <w:r>
        <w:t xml:space="preserve"> for the purposes of administering the State medical cannabis program.</w:t>
      </w:r>
    </w:p>
    <w:p w:rsidR="00072FA1" w:rsidRDefault="00072FA1" w:rsidP="00072FA1">
      <w:r>
        <w:tab/>
      </w:r>
      <w:proofErr w:type="spellStart"/>
      <w:r>
        <w:t>i</w:t>
      </w:r>
      <w:proofErr w:type="spellEnd"/>
      <w:r>
        <w:t>.</w:t>
      </w:r>
      <w:r>
        <w:tab/>
        <w:t xml:space="preserve">The commission shall adopt regulations </w:t>
      </w:r>
      <w:proofErr w:type="gramStart"/>
      <w:r>
        <w:t>to</w:t>
      </w:r>
      <w:proofErr w:type="gramEnd"/>
      <w:r>
        <w:t>:</w:t>
      </w:r>
    </w:p>
    <w:p w:rsidR="00072FA1" w:rsidRDefault="00072FA1" w:rsidP="00072FA1">
      <w:r>
        <w:tab/>
      </w:r>
      <w:proofErr w:type="gramStart"/>
      <w:r>
        <w:t>(1)</w:t>
      </w:r>
      <w:r>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roofErr w:type="gramEnd"/>
    </w:p>
    <w:p w:rsidR="00072FA1" w:rsidRDefault="00072FA1" w:rsidP="00072FA1">
      <w:r>
        <w:tab/>
        <w:t>(2)</w:t>
      </w:r>
      <w:r>
        <w:tab/>
      </w:r>
      <w:proofErr w:type="gramStart"/>
      <w:r>
        <w:t>monitor</w:t>
      </w:r>
      <w:proofErr w:type="gramEnd"/>
      <w:r>
        <w:t xml:space="preserve">, oversee, and investigate all activities performed by medical cannabis cultivators, medical cannabis manufacturers, medical cannabis dispensaries, and clinical registrants; </w:t>
      </w:r>
    </w:p>
    <w:p w:rsidR="00072FA1" w:rsidRDefault="00072FA1" w:rsidP="00072FA1">
      <w:r>
        <w:lastRenderedPageBreak/>
        <w:tab/>
        <w:t>(3)</w:t>
      </w:r>
      <w:r>
        <w:tab/>
      </w:r>
      <w:proofErr w:type="gramStart"/>
      <w:r>
        <w:t>ensure</w:t>
      </w:r>
      <w:proofErr w:type="gramEnd"/>
      <w:r>
        <w:t xml:space="preserve"> adequate security of all facilities 24 hours per day and security of all delivery methods to registered qualifying patients; and</w:t>
      </w:r>
    </w:p>
    <w:p w:rsidR="00072FA1" w:rsidRDefault="00072FA1" w:rsidP="00072FA1">
      <w:r>
        <w:tab/>
        <w:t>(4)</w:t>
      </w:r>
      <w:r>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072FA1" w:rsidRDefault="009E465B" w:rsidP="00072FA1">
      <w:r>
        <w:tab/>
        <w:t xml:space="preserve">j. </w:t>
      </w:r>
      <w:r w:rsidR="00072FA1">
        <w:t xml:space="preserve">(1)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w:t>
      </w:r>
      <w:proofErr w:type="gramStart"/>
      <w:r w:rsidR="00072FA1">
        <w:t>shall be tailored</w:t>
      </w:r>
      <w:proofErr w:type="gramEnd"/>
      <w:r w:rsidR="00072FA1">
        <w:t xml:space="preserve"> to the roles and responsibilities of the individual's job function, and shall include training on confidentiality and such other topics as shall be required by the commission.</w:t>
      </w:r>
    </w:p>
    <w:p w:rsidR="00072FA1" w:rsidRDefault="00072FA1" w:rsidP="00072FA1">
      <w:r>
        <w:tab/>
        <w:t>(2)</w:t>
      </w:r>
      <w:r>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072FA1" w:rsidRDefault="00A92D14" w:rsidP="00072FA1">
      <w:r>
        <w:tab/>
      </w:r>
      <w:proofErr w:type="gramStart"/>
      <w:r>
        <w:t>k.</w:t>
      </w:r>
      <w:r>
        <w:tab/>
      </w:r>
      <w:r w:rsidR="00072FA1">
        <w:t xml:space="preserve">(1) </w:t>
      </w:r>
      <w:r>
        <w:t xml:space="preserve"> </w:t>
      </w:r>
      <w:r w:rsidR="00072FA1">
        <w:t>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w:t>
      </w:r>
      <w:proofErr w:type="gramEnd"/>
      <w:r w:rsidR="00072FA1">
        <w:t xml:space="preserve">  </w:t>
      </w:r>
      <w:proofErr w:type="gramStart"/>
      <w:r w:rsidR="00072FA1">
        <w:t xml:space="preserve">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w:t>
      </w:r>
      <w:r w:rsidR="00072FA1">
        <w:lastRenderedPageBreak/>
        <w:t>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w:t>
      </w:r>
      <w:proofErr w:type="gramEnd"/>
      <w:r w:rsidR="00072FA1">
        <w:t xml:space="preserve">  </w:t>
      </w:r>
      <w:proofErr w:type="gramStart"/>
      <w:r w:rsidR="00072FA1">
        <w:t>Until such time as</w:t>
      </w:r>
      <w:proofErr w:type="gramEnd"/>
      <w:r w:rsidR="00072FA1">
        <w:t xml:space="preserve"> the members of the Cannabis Regulatory Commission are appointed and the commission first organizes, the Department of Health shall have full authority to approve a sale or transfer pursuant to this paragraph.  </w:t>
      </w:r>
    </w:p>
    <w:p w:rsidR="00072FA1" w:rsidRDefault="00072FA1" w:rsidP="00072FA1">
      <w:r>
        <w:tab/>
      </w:r>
      <w:proofErr w:type="gramStart"/>
      <w:r>
        <w:t>(2)</w:t>
      </w:r>
      <w:r>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roofErr w:type="gramEnd"/>
    </w:p>
    <w:p w:rsidR="00072FA1" w:rsidRDefault="00072FA1" w:rsidP="00072FA1">
      <w:r>
        <w:tab/>
      </w:r>
      <w:proofErr w:type="gramStart"/>
      <w:r>
        <w:t>l.</w:t>
      </w:r>
      <w:r>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roofErr w:type="gramEnd"/>
    </w:p>
    <w:p w:rsidR="00072FA1" w:rsidRDefault="00072FA1" w:rsidP="00072FA1">
      <w:r>
        <w:tab/>
      </w:r>
      <w:proofErr w:type="gramStart"/>
      <w:r>
        <w:t>m.</w:t>
      </w:r>
      <w:r>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w:t>
      </w:r>
      <w:proofErr w:type="gramEnd"/>
      <w:r>
        <w:t xml:space="preserve">  Any penalties imposed or administrative actions taken by the commission pursuant to this subsection </w:t>
      </w:r>
      <w:proofErr w:type="gramStart"/>
      <w:r>
        <w:t>may be imposed</w:t>
      </w:r>
      <w:proofErr w:type="gramEnd"/>
      <w:r>
        <w:t xml:space="preserve"> in a summary proceeding.</w:t>
      </w:r>
    </w:p>
    <w:p w:rsidR="00072FA1" w:rsidRDefault="00072FA1" w:rsidP="00686AEB">
      <w:r>
        <w:t>(</w:t>
      </w:r>
      <w:proofErr w:type="spellStart"/>
      <w:r>
        <w:t>cf</w:t>
      </w:r>
      <w:proofErr w:type="spellEnd"/>
      <w:r>
        <w:t>: P.L.2019, c.153, s.10)</w:t>
      </w:r>
    </w:p>
    <w:p w:rsidR="00686AEB" w:rsidRDefault="00686AEB" w:rsidP="00686AEB">
      <w:r>
        <w:lastRenderedPageBreak/>
        <w:tab/>
      </w:r>
      <w:r w:rsidR="00072FA1">
        <w:t>2</w:t>
      </w:r>
      <w:r w:rsidR="0031011E">
        <w:t>.</w:t>
      </w:r>
      <w:r w:rsidR="00072FA1">
        <w:tab/>
      </w:r>
      <w:r w:rsidR="0031011E">
        <w:t>This act shall take effect</w:t>
      </w:r>
      <w:r w:rsidR="00072FA1">
        <w:t xml:space="preserve"> immediately.</w:t>
      </w:r>
    </w:p>
    <w:p w:rsidR="00072FA1" w:rsidRPr="00AA7880" w:rsidRDefault="00072FA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72FA1" w:rsidRDefault="00072FA1" w:rsidP="00686AEB">
      <w:r>
        <w:tab/>
        <w:t>Current law allows certain medical cannabis alternative treatment centers (ATCs) to maintain a satellite medical cannabis dispensary site</w:t>
      </w:r>
      <w:r w:rsidR="002F2CD8">
        <w:t>,</w:t>
      </w:r>
      <w:r>
        <w:t xml:space="preserve"> if the site was applied for and approved prior to</w:t>
      </w:r>
      <w:r w:rsidR="00377412">
        <w:t>,</w:t>
      </w:r>
      <w:r>
        <w:t xml:space="preserve"> or within 18 months after</w:t>
      </w:r>
      <w:r w:rsidR="00377412">
        <w:t>,</w:t>
      </w:r>
      <w:r>
        <w:t xml:space="preserve"> the effective date of P.L.2019, c.153</w:t>
      </w:r>
      <w:r w:rsidR="00377412">
        <w:t xml:space="preserve">.  The effective date of P.L.2019, c.153 was </w:t>
      </w:r>
      <w:r>
        <w:t>July 2, 2019</w:t>
      </w:r>
      <w:r w:rsidR="00377412">
        <w:t xml:space="preserve">, meaning the period during which new satellite dispensary permits </w:t>
      </w:r>
      <w:proofErr w:type="gramStart"/>
      <w:r w:rsidR="00377412">
        <w:t>may be approved</w:t>
      </w:r>
      <w:proofErr w:type="gramEnd"/>
      <w:r w:rsidR="00377412">
        <w:t xml:space="preserve"> will end in January 2021</w:t>
      </w:r>
      <w:r>
        <w:t>.</w:t>
      </w:r>
      <w:r w:rsidR="00377412">
        <w:t xml:space="preserve">  </w:t>
      </w:r>
      <w:r>
        <w:t xml:space="preserve">This bill extends the period during which satellite dispensary sites </w:t>
      </w:r>
      <w:proofErr w:type="gramStart"/>
      <w:r>
        <w:t>may be approved</w:t>
      </w:r>
      <w:proofErr w:type="gramEnd"/>
      <w:r>
        <w:t xml:space="preserve"> to 36 months after the effective date of P.L.2019, c.153</w:t>
      </w:r>
      <w:r w:rsidR="00200915">
        <w:t>, or July 2022</w:t>
      </w:r>
      <w:r>
        <w:t xml:space="preserve">. </w:t>
      </w:r>
    </w:p>
    <w:p w:rsidR="00072FA1" w:rsidRDefault="00072FA1" w:rsidP="00686AEB">
      <w:r>
        <w:tab/>
        <w:t xml:space="preserve">A pending lawsuit concerning </w:t>
      </w:r>
      <w:r w:rsidR="00B56862">
        <w:t xml:space="preserve">a prior request for applications for </w:t>
      </w:r>
      <w:r>
        <w:t>new ATC</w:t>
      </w:r>
      <w:r w:rsidR="00B56862">
        <w:t xml:space="preserve"> permit</w:t>
      </w:r>
      <w:r>
        <w:t xml:space="preserve">s has halted </w:t>
      </w:r>
      <w:r w:rsidR="00B56862">
        <w:t>progress in approving new ATCs</w:t>
      </w:r>
      <w:r w:rsidR="002F2CD8">
        <w:t>, including new satellite dispensaries</w:t>
      </w:r>
      <w:r>
        <w:t>.  It is the sponsor’s belief that</w:t>
      </w:r>
      <w:r w:rsidR="0004328E">
        <w:t xml:space="preserve"> satellite dispensaries are a key component in expanding access to and the availability of medical cannabis throughout the State, and that extending the window </w:t>
      </w:r>
      <w:r w:rsidR="000D67E1">
        <w:t xml:space="preserve">during which new </w:t>
      </w:r>
      <w:r w:rsidR="0004328E">
        <w:t xml:space="preserve">satellite dispensaries </w:t>
      </w:r>
      <w:proofErr w:type="gramStart"/>
      <w:r w:rsidR="000D67E1">
        <w:t>may be approved</w:t>
      </w:r>
      <w:proofErr w:type="gramEnd"/>
      <w:r w:rsidR="000D67E1">
        <w:t xml:space="preserve"> </w:t>
      </w:r>
      <w:r w:rsidR="0004328E">
        <w:t xml:space="preserve">will </w:t>
      </w:r>
      <w:r w:rsidR="00B76D77">
        <w:t xml:space="preserve">help realize </w:t>
      </w:r>
      <w:r w:rsidR="00657B28">
        <w:t>this goal</w:t>
      </w:r>
      <w:r w:rsidR="0004328E">
        <w:t>.</w:t>
      </w:r>
    </w:p>
    <w:sectPr w:rsidR="00072FA1" w:rsidSect="00A246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734" w:rsidRDefault="00A74734">
      <w:r>
        <w:separator/>
      </w:r>
    </w:p>
  </w:endnote>
  <w:endnote w:type="continuationSeparator" w:id="0">
    <w:p w:rsidR="00A74734" w:rsidRDefault="00A74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11E" w:rsidRPr="00921C91" w:rsidRDefault="003101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011E" w:rsidRPr="00921C91" w:rsidRDefault="0031011E">
    <w:pPr>
      <w:pStyle w:val="Footer"/>
      <w:rPr>
        <w:szCs w:val="18"/>
      </w:rPr>
    </w:pPr>
  </w:p>
  <w:p w:rsidR="0031011E" w:rsidRPr="00921C91" w:rsidRDefault="003101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734" w:rsidRDefault="00A74734">
      <w:r>
        <w:separator/>
      </w:r>
    </w:p>
  </w:footnote>
  <w:footnote w:type="continuationSeparator" w:id="0">
    <w:p w:rsidR="00A74734" w:rsidRDefault="00A74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77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46E6" w:rsidRDefault="00A246E6" w:rsidP="00A246E6">
    <w:pPr>
      <w:pStyle w:val="bpuHeadSpon"/>
    </w:pPr>
    <w:r w:rsidRPr="00A246E6">
      <w:rPr>
        <w:rStyle w:val="bpuHeadSponChar"/>
      </w:rPr>
      <w:t>S3293</w:t>
    </w:r>
    <w:r>
      <w:t xml:space="preserve"> O'SCANLON</w:t>
    </w:r>
  </w:p>
  <w:p w:rsidR="00A246E6" w:rsidRDefault="00A246E6" w:rsidP="00A246E6">
    <w:pPr>
      <w:pStyle w:val="bpuHeadSpon"/>
    </w:pPr>
    <w:r>
      <w:fldChar w:fldCharType="begin"/>
    </w:r>
    <w:r>
      <w:instrText xml:space="preserve"> PAGE  \* MERGEFORMAT </w:instrText>
    </w:r>
    <w:r>
      <w:fldChar w:fldCharType="separate"/>
    </w:r>
    <w:r w:rsidR="00A477D7">
      <w:rPr>
        <w:noProof/>
      </w:rPr>
      <w:t>13</w:t>
    </w:r>
    <w:r>
      <w:fldChar w:fldCharType="end"/>
    </w:r>
  </w:p>
  <w:p w:rsidR="00A246E6" w:rsidRDefault="00A246E6" w:rsidP="00A246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46E6" w:rsidRDefault="00A246E6" w:rsidP="00A246E6">
    <w:pPr>
      <w:pStyle w:val="bpuHeadSpon"/>
    </w:pPr>
    <w:r w:rsidRPr="00A246E6">
      <w:rPr>
        <w:rStyle w:val="bpuHeadSponChar"/>
      </w:rPr>
      <w:t>S3293</w:t>
    </w:r>
    <w:r>
      <w:t xml:space="preserve"> O'SCANLON</w:t>
    </w:r>
  </w:p>
  <w:p w:rsidR="00A246E6" w:rsidRDefault="00A246E6" w:rsidP="00A246E6">
    <w:pPr>
      <w:pStyle w:val="bpuHeadSpon"/>
    </w:pPr>
    <w:r>
      <w:fldChar w:fldCharType="begin"/>
    </w:r>
    <w:r>
      <w:instrText xml:space="preserve"> PAGE  \* MERGEFORMAT </w:instrText>
    </w:r>
    <w:r>
      <w:fldChar w:fldCharType="separate"/>
    </w:r>
    <w:r w:rsidR="00A477D7">
      <w:rPr>
        <w:noProof/>
      </w:rPr>
      <w:t>2</w:t>
    </w:r>
    <w:r>
      <w:fldChar w:fldCharType="end"/>
    </w:r>
  </w:p>
  <w:p w:rsidR="00A246E6" w:rsidRDefault="00A246E6" w:rsidP="00A246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34"/>
    <w:rsid w:val="000051BD"/>
    <w:rsid w:val="000160A5"/>
    <w:rsid w:val="0002335B"/>
    <w:rsid w:val="0003549A"/>
    <w:rsid w:val="000367AE"/>
    <w:rsid w:val="0004328E"/>
    <w:rsid w:val="00043B22"/>
    <w:rsid w:val="00054975"/>
    <w:rsid w:val="00057D20"/>
    <w:rsid w:val="0006197C"/>
    <w:rsid w:val="0006281F"/>
    <w:rsid w:val="00072FA1"/>
    <w:rsid w:val="0008141C"/>
    <w:rsid w:val="00094A55"/>
    <w:rsid w:val="000A44A7"/>
    <w:rsid w:val="000B1054"/>
    <w:rsid w:val="000B3411"/>
    <w:rsid w:val="000C054C"/>
    <w:rsid w:val="000C12C2"/>
    <w:rsid w:val="000C5038"/>
    <w:rsid w:val="000D11AF"/>
    <w:rsid w:val="000D6255"/>
    <w:rsid w:val="000D6262"/>
    <w:rsid w:val="000D67E1"/>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91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CD8"/>
    <w:rsid w:val="002F3BA6"/>
    <w:rsid w:val="0031011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412"/>
    <w:rsid w:val="00382F1F"/>
    <w:rsid w:val="003840E5"/>
    <w:rsid w:val="00391DA4"/>
    <w:rsid w:val="003A3C64"/>
    <w:rsid w:val="003A3F83"/>
    <w:rsid w:val="003C33B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068"/>
    <w:rsid w:val="005536CD"/>
    <w:rsid w:val="00554051"/>
    <w:rsid w:val="00557240"/>
    <w:rsid w:val="005629A4"/>
    <w:rsid w:val="005651F3"/>
    <w:rsid w:val="0056600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B28"/>
    <w:rsid w:val="00665CBC"/>
    <w:rsid w:val="00667A5C"/>
    <w:rsid w:val="00677316"/>
    <w:rsid w:val="00686AEB"/>
    <w:rsid w:val="006A190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388B"/>
    <w:rsid w:val="007C0E14"/>
    <w:rsid w:val="007C7DE4"/>
    <w:rsid w:val="007D40CB"/>
    <w:rsid w:val="007D5796"/>
    <w:rsid w:val="007D59C0"/>
    <w:rsid w:val="007D7D9C"/>
    <w:rsid w:val="007F485D"/>
    <w:rsid w:val="007F6050"/>
    <w:rsid w:val="00813627"/>
    <w:rsid w:val="0081557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AA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65B"/>
    <w:rsid w:val="009E5961"/>
    <w:rsid w:val="009F4FAC"/>
    <w:rsid w:val="00A017C0"/>
    <w:rsid w:val="00A11228"/>
    <w:rsid w:val="00A222C2"/>
    <w:rsid w:val="00A246E6"/>
    <w:rsid w:val="00A305D6"/>
    <w:rsid w:val="00A342C4"/>
    <w:rsid w:val="00A477D7"/>
    <w:rsid w:val="00A50F6B"/>
    <w:rsid w:val="00A52237"/>
    <w:rsid w:val="00A551D6"/>
    <w:rsid w:val="00A6251B"/>
    <w:rsid w:val="00A6754E"/>
    <w:rsid w:val="00A70F58"/>
    <w:rsid w:val="00A72987"/>
    <w:rsid w:val="00A7346B"/>
    <w:rsid w:val="00A74734"/>
    <w:rsid w:val="00A84C4F"/>
    <w:rsid w:val="00A92D1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862"/>
    <w:rsid w:val="00B57047"/>
    <w:rsid w:val="00B61D86"/>
    <w:rsid w:val="00B6342D"/>
    <w:rsid w:val="00B726BD"/>
    <w:rsid w:val="00B732BC"/>
    <w:rsid w:val="00B76D77"/>
    <w:rsid w:val="00B90E33"/>
    <w:rsid w:val="00B9676B"/>
    <w:rsid w:val="00BA2EA5"/>
    <w:rsid w:val="00BA364B"/>
    <w:rsid w:val="00BB1190"/>
    <w:rsid w:val="00BB31D0"/>
    <w:rsid w:val="00BB3A11"/>
    <w:rsid w:val="00BB4DDB"/>
    <w:rsid w:val="00BB5D79"/>
    <w:rsid w:val="00BB5F02"/>
    <w:rsid w:val="00BC4682"/>
    <w:rsid w:val="00BC7892"/>
    <w:rsid w:val="00BE240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D7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AEF"/>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111"/>
    <w:rsid w:val="00EF466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0A1"/>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7354CD"/>
  <w15:docId w15:val="{8E982165-44C7-4B17-A57F-D4E3748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24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68F62-D68F-4B86-9226-420EF52EE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4989</Words>
  <Characters>28365</Characters>
  <Application>Microsoft Office Word</Application>
  <DocSecurity>0</DocSecurity>
  <Lines>568</Lines>
  <Paragraphs>72</Paragraphs>
  <ScaleCrop>false</ScaleCrop>
  <HeadingPairs>
    <vt:vector size="2" baseType="variant">
      <vt:variant>
        <vt:lpstr>Title</vt:lpstr>
      </vt:variant>
      <vt:variant>
        <vt:i4>1</vt:i4>
      </vt:variant>
    </vt:vector>
  </HeadingPairs>
  <TitlesOfParts>
    <vt:vector size="1" baseType="lpstr">
      <vt:lpstr>S3293</vt:lpstr>
    </vt:vector>
  </TitlesOfParts>
  <Manager>R229</Manager>
  <Company>NJ Office of Legislative Services</Company>
  <LinksUpToDate>false</LinksUpToDate>
  <CharactersWithSpaces>33404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S3293</dc:title>
  <dc:subject>20-10866</dc:subject>
  <dc:creator>Senator  O'SCANLON</dc:creator>
  <cp:keywords>S3293|13|HS |259|219|219|N|0|</cp:keywords>
  <dc:description>INTRODUCED DECEMBER 16, 2020</dc:description>
  <cp:lastModifiedBy>Bell, Careema</cp:lastModifiedBy>
  <cp:revision>2</cp:revision>
  <cp:lastPrinted>2005-10-12T19:02:00Z</cp:lastPrinted>
  <dcterms:created xsi:type="dcterms:W3CDTF">2020-12-16T01:35:00Z</dcterms:created>
  <dcterms:modified xsi:type="dcterms:W3CDTF">2020-12-16T01:35:00Z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