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21D" w:rsidRDefault="00976123" w:rsidP="0035521D">
      <w:pPr>
        <w:pStyle w:val="bpuReprint"/>
      </w:pPr>
      <w:bookmarkStart w:id="0" w:name="_GoBack"/>
      <w:bookmarkEnd w:id="0"/>
      <w:r>
        <w:t>[Second Reprint]</w:t>
      </w:r>
    </w:p>
    <w:p w:rsidR="00A15434" w:rsidRDefault="00A15434" w:rsidP="00A15434">
      <w:pPr>
        <w:pStyle w:val="bpuBill"/>
      </w:pPr>
      <w:r>
        <w:t xml:space="preserve">SENATE, No. 3319 </w:t>
      </w:r>
    </w:p>
    <w:p w:rsidR="00A15434" w:rsidRPr="009D38FF" w:rsidRDefault="00A15434" w:rsidP="00A154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4267" r:id="rId7"/>
        </w:object>
      </w:r>
    </w:p>
    <w:p w:rsidR="00A15434" w:rsidRDefault="00A15434" w:rsidP="00A15434">
      <w:pPr>
        <w:pStyle w:val="bpuState"/>
      </w:pPr>
      <w:r>
        <w:t>STATE OF NEW JERSEY</w:t>
      </w:r>
    </w:p>
    <w:p w:rsidR="00A15434" w:rsidRDefault="00A15434" w:rsidP="00A15434">
      <w:pPr>
        <w:pStyle w:val="bpuLegislature"/>
      </w:pPr>
      <w:r>
        <w:t>219th LEGISLATURE</w:t>
      </w:r>
    </w:p>
    <w:p w:rsidR="00A15434" w:rsidRDefault="00A15434" w:rsidP="00A15434">
      <w:pPr>
        <w:pStyle w:val="bpuWpGraphic"/>
      </w:pPr>
      <w:r>
        <w:object w:dxaOrig="8985" w:dyaOrig="255">
          <v:shape id="_x0000_i1026" type="#_x0000_t75" style="width:6in;height:11.8pt" o:ole="">
            <v:imagedata r:id="rId6" o:title=""/>
          </v:shape>
          <o:OLEObject Type="Embed" ProgID="WPWin6.1" ShapeID="_x0000_i1026" DrawAspect="Content" ObjectID="_1702124268" r:id="rId8"/>
        </w:object>
      </w:r>
      <w:r>
        <w:t xml:space="preserve">  </w:t>
      </w:r>
    </w:p>
    <w:p w:rsidR="00A15434" w:rsidRDefault="000506BA" w:rsidP="00A15434">
      <w:pPr>
        <w:pStyle w:val="bpuIntro"/>
      </w:pPr>
      <w:r>
        <w:t>INTRODUCED JANUARY 7, 2021</w:t>
      </w:r>
    </w:p>
    <w:p w:rsidR="00A15434" w:rsidRDefault="00A15434" w:rsidP="00A15434">
      <w:pPr>
        <w:pStyle w:val="bpuIntro"/>
      </w:pPr>
    </w:p>
    <w:p w:rsidR="00A15434" w:rsidRDefault="00A15434" w:rsidP="00A15434">
      <w:pPr>
        <w:pStyle w:val="bpuIntro"/>
        <w:sectPr w:rsidR="00A15434" w:rsidSect="00844B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5434" w:rsidRDefault="00A15434" w:rsidP="00A15434">
      <w:pPr>
        <w:pStyle w:val="bpuIntro"/>
      </w:pPr>
    </w:p>
    <w:p w:rsidR="00A15434" w:rsidRDefault="00A15434" w:rsidP="00A15434">
      <w:pPr>
        <w:pStyle w:val="bpuSponsor"/>
      </w:pPr>
      <w:r>
        <w:t>Sponsored by:</w:t>
      </w:r>
    </w:p>
    <w:p w:rsidR="00A15434" w:rsidRDefault="00A15434" w:rsidP="00A15434">
      <w:pPr>
        <w:pStyle w:val="bpuSponsor"/>
      </w:pPr>
      <w:r>
        <w:t>Senator  NELLIE POU</w:t>
      </w:r>
    </w:p>
    <w:p w:rsidR="00A15434" w:rsidRDefault="00A15434" w:rsidP="00A15434">
      <w:pPr>
        <w:pStyle w:val="bpuSponsor"/>
      </w:pPr>
      <w:r>
        <w:t>District 35 (Bergen and Passaic)</w:t>
      </w:r>
    </w:p>
    <w:p w:rsidR="00A15434" w:rsidRDefault="001A1583" w:rsidP="001A1583">
      <w:pPr>
        <w:pStyle w:val="bpuSponsor"/>
      </w:pPr>
      <w:r>
        <w:t>Senator  NIA H. GILL</w:t>
      </w:r>
    </w:p>
    <w:p w:rsidR="001A1583" w:rsidRDefault="001A1583" w:rsidP="001A1583">
      <w:pPr>
        <w:pStyle w:val="bpuSponsor"/>
      </w:pPr>
      <w:r>
        <w:t>District 34 (Essex and Passaic)</w:t>
      </w:r>
    </w:p>
    <w:p w:rsidR="001A1583" w:rsidRDefault="00844B8A" w:rsidP="00844B8A">
      <w:pPr>
        <w:pStyle w:val="bpuSponsor"/>
      </w:pPr>
      <w:r>
        <w:t>Assemblyman  RAJ MUKHERJI</w:t>
      </w:r>
    </w:p>
    <w:p w:rsidR="00844B8A" w:rsidRDefault="00844B8A" w:rsidP="00844B8A">
      <w:pPr>
        <w:pStyle w:val="bpuSponsor"/>
      </w:pPr>
      <w:r>
        <w:t>District 33 (Hudson)</w:t>
      </w:r>
    </w:p>
    <w:p w:rsidR="00844B8A" w:rsidRDefault="00844B8A" w:rsidP="00844B8A">
      <w:pPr>
        <w:pStyle w:val="bpuSponsor"/>
      </w:pPr>
      <w:r>
        <w:t>Assemblyman  ADAM J. TALIAFERRO</w:t>
      </w:r>
    </w:p>
    <w:p w:rsidR="00844B8A" w:rsidRDefault="00844B8A" w:rsidP="00844B8A">
      <w:pPr>
        <w:pStyle w:val="bpuSponsor"/>
      </w:pPr>
      <w:r>
        <w:t>District 3 (Cumberland, Gloucester and Salem)</w:t>
      </w:r>
    </w:p>
    <w:p w:rsidR="00844B8A" w:rsidRDefault="00844B8A" w:rsidP="00844B8A">
      <w:pPr>
        <w:pStyle w:val="bpuSponsor"/>
      </w:pPr>
      <w:r>
        <w:t>Assemblywoman  VERLINA REYNOLDS-JACKSON</w:t>
      </w:r>
    </w:p>
    <w:p w:rsidR="00844B8A" w:rsidRDefault="00844B8A" w:rsidP="00844B8A">
      <w:pPr>
        <w:pStyle w:val="bpuSponsor"/>
      </w:pPr>
      <w:r>
        <w:t>District 15 (Hunterdon and Mercer)</w:t>
      </w:r>
    </w:p>
    <w:p w:rsidR="00844B8A" w:rsidRPr="00844B8A" w:rsidRDefault="00844B8A" w:rsidP="00844B8A"/>
    <w:p w:rsidR="00EA7BC8" w:rsidRDefault="00844B8A" w:rsidP="00844B8A">
      <w:pPr>
        <w:pStyle w:val="bpuSponsor"/>
      </w:pPr>
      <w:r>
        <w:t>Co-Sponsored by:</w:t>
      </w:r>
    </w:p>
    <w:p w:rsidR="00844B8A" w:rsidRPr="00844B8A" w:rsidRDefault="00844B8A" w:rsidP="00844B8A">
      <w:pPr>
        <w:pStyle w:val="bpuSponsor"/>
      </w:pPr>
      <w:r w:rsidRPr="00844B8A">
        <w:t xml:space="preserve">Senators Turner, Ruiz, Assemblyman </w:t>
      </w:r>
      <w:proofErr w:type="spellStart"/>
      <w:r w:rsidRPr="00844B8A">
        <w:t>Verrelli</w:t>
      </w:r>
      <w:proofErr w:type="spellEnd"/>
      <w:r w:rsidRPr="00844B8A">
        <w:t xml:space="preserve"> and Assemblywoman </w:t>
      </w:r>
      <w:proofErr w:type="spellStart"/>
      <w:r w:rsidRPr="00844B8A">
        <w:t>Vainieri</w:t>
      </w:r>
      <w:proofErr w:type="spellEnd"/>
      <w:r w:rsidRPr="00844B8A">
        <w:t xml:space="preserve"> </w:t>
      </w:r>
      <w:proofErr w:type="spellStart"/>
      <w:r w:rsidRPr="00844B8A">
        <w:t>Huttle</w:t>
      </w:r>
      <w:proofErr w:type="spellEnd"/>
    </w:p>
    <w:p w:rsidR="00EA7BC8" w:rsidRDefault="00EA7BC8" w:rsidP="00EA7BC8"/>
    <w:p w:rsidR="00EA7BC8" w:rsidRDefault="00EA7BC8" w:rsidP="00EA7BC8"/>
    <w:p w:rsidR="00EA7BC8" w:rsidRPr="00EA7BC8" w:rsidRDefault="00EA7BC8" w:rsidP="00EA7BC8"/>
    <w:p w:rsidR="00A15434" w:rsidRDefault="00A15434" w:rsidP="00A15434">
      <w:pPr>
        <w:pStyle w:val="bpuSponsor"/>
      </w:pPr>
    </w:p>
    <w:p w:rsidR="00A15434" w:rsidRDefault="00A15434" w:rsidP="00A15434">
      <w:pPr>
        <w:pStyle w:val="bpuSponsor"/>
      </w:pPr>
      <w:r>
        <w:t>SYNOPSIS</w:t>
      </w:r>
    </w:p>
    <w:p w:rsidR="00A15434" w:rsidRDefault="00A15434" w:rsidP="00A15434">
      <w:pPr>
        <w:pStyle w:val="bpuNormText"/>
      </w:pPr>
      <w:r>
        <w:tab/>
        <w:t xml:space="preserve">Eliminates certain juvenile justice fines, fees, costs, and other monetary penalties. </w:t>
      </w:r>
    </w:p>
    <w:p w:rsidR="00A15434" w:rsidRDefault="00A15434" w:rsidP="00A15434">
      <w:pPr>
        <w:pStyle w:val="bpuNormText"/>
      </w:pPr>
    </w:p>
    <w:p w:rsidR="00A15434" w:rsidRDefault="00A15434" w:rsidP="00A15434">
      <w:pPr>
        <w:pStyle w:val="bpuSponsor"/>
      </w:pPr>
      <w:r>
        <w:t xml:space="preserve">CURRENT VERSION OF TEXT </w:t>
      </w:r>
    </w:p>
    <w:p w:rsidR="00A15434" w:rsidRDefault="00976123" w:rsidP="00A15434">
      <w:pPr>
        <w:pStyle w:val="bpuNormText"/>
      </w:pPr>
      <w:r>
        <w:tab/>
        <w:t>As reported by the Senate Budget and Appropriations Committee on June 21, 2021, with amendments.</w:t>
      </w:r>
    </w:p>
    <w:p w:rsidR="00A15434" w:rsidRDefault="00A15434" w:rsidP="00A154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5434" w:rsidRDefault="00A15434" w:rsidP="008916EC">
      <w:pPr>
        <w:pStyle w:val="FronterPage"/>
        <w:tabs>
          <w:tab w:val="clear" w:pos="720"/>
          <w:tab w:val="clear" w:pos="1440"/>
          <w:tab w:val="clear" w:pos="2160"/>
          <w:tab w:val="clear" w:pos="2880"/>
          <w:tab w:val="clear" w:pos="3600"/>
          <w:tab w:val="clear" w:pos="4320"/>
          <w:tab w:val="clear" w:pos="5040"/>
        </w:tabs>
        <w:sectPr w:rsidR="00A15434" w:rsidSect="00A15434">
          <w:type w:val="continuous"/>
          <w:pgSz w:w="12240" w:h="20160" w:code="5"/>
          <w:pgMar w:top="1440" w:right="2275" w:bottom="1440" w:left="2275" w:header="72" w:footer="720" w:gutter="0"/>
          <w:pgNumType w:start="1"/>
          <w:cols w:space="720"/>
          <w:docGrid w:linePitch="360"/>
        </w:sectPr>
      </w:pPr>
    </w:p>
    <w:p w:rsidR="00686AEB" w:rsidRPr="00677316" w:rsidRDefault="006E7B4C" w:rsidP="003E47BA">
      <w:pPr>
        <w:pStyle w:val="HangingAnAct"/>
        <w:rPr>
          <w:rStyle w:val="HangingAnActChar"/>
        </w:rPr>
      </w:pPr>
      <w:r>
        <w:rPr>
          <w:rStyle w:val="BillHead"/>
        </w:rPr>
        <w:lastRenderedPageBreak/>
        <w:t>An Act</w:t>
      </w:r>
      <w:r w:rsidR="00686AEB" w:rsidRPr="006B7FA7">
        <w:rPr>
          <w:rStyle w:val="HangingAnActChar"/>
        </w:rPr>
        <w:t xml:space="preserve"> </w:t>
      </w:r>
      <w:r w:rsidR="009F4B40">
        <w:t xml:space="preserve">concerning certain juvenile justice costs, fees, and monetary penalties, amending various parts of the statutory law, and supplementing chapter 17B of Title 52 of the Revised Statutes.  </w:t>
      </w:r>
    </w:p>
    <w:p w:rsidR="000B1054" w:rsidRPr="00D71D68" w:rsidRDefault="000B1054" w:rsidP="000B1054"/>
    <w:p w:rsidR="00686AEB" w:rsidRPr="00AA7880" w:rsidRDefault="00686AEB" w:rsidP="00686AEB">
      <w:r>
        <w:tab/>
      </w:r>
      <w:r w:rsidR="006E7B4C">
        <w:rPr>
          <w:rStyle w:val="BillHeading2"/>
        </w:rPr>
        <w:t>Be It Enacted</w:t>
      </w:r>
      <w:r>
        <w:rPr>
          <w:rStyle w:val="BillHeading2"/>
        </w:rPr>
        <w:t xml:space="preserve"> </w:t>
      </w:r>
      <w:r w:rsidR="006E7B4C">
        <w:rPr>
          <w:rStyle w:val="BillLanguage"/>
        </w:rPr>
        <w:t>by the Senate and General Assembly of the State of New Jersey:</w:t>
      </w:r>
    </w:p>
    <w:p w:rsidR="00686AEB" w:rsidRDefault="00686AEB" w:rsidP="00686AEB"/>
    <w:p w:rsidR="00580DDD" w:rsidRDefault="001E312D" w:rsidP="00580DDD">
      <w:r>
        <w:tab/>
        <w:t>1.</w:t>
      </w:r>
      <w:r>
        <w:tab/>
      </w:r>
      <w:r w:rsidR="00580DDD">
        <w:t xml:space="preserve">Section 24 of P.L.1982, c.77 (C.2A:4A-43) is amended to read as follows:  </w:t>
      </w:r>
    </w:p>
    <w:p w:rsidR="00580DDD" w:rsidRDefault="00580DDD" w:rsidP="00580DDD">
      <w:r>
        <w:tab/>
        <w:t>24.</w:t>
      </w:r>
      <w:r>
        <w:tab/>
        <w:t>Disposition of delinquency cases. a. In determining the appropriate disposition for a juvenile adjudicated delinquent the court shall weigh the following factors:</w:t>
      </w:r>
    </w:p>
    <w:p w:rsidR="00580DDD" w:rsidRDefault="00580DDD" w:rsidP="00580DDD">
      <w:r>
        <w:tab/>
        <w:t>(1)</w:t>
      </w:r>
      <w:r>
        <w:tab/>
        <w:t>The nature and circumstances of the offense;</w:t>
      </w:r>
    </w:p>
    <w:p w:rsidR="00580DDD" w:rsidRDefault="00580DDD" w:rsidP="00580DDD">
      <w:r>
        <w:tab/>
        <w:t>(2)</w:t>
      </w:r>
      <w:r>
        <w:tab/>
        <w:t>The degree of injury to persons or damage to property caused by the juvenile's offense;</w:t>
      </w:r>
    </w:p>
    <w:p w:rsidR="00580DDD" w:rsidRDefault="00580DDD" w:rsidP="00580DDD">
      <w:r>
        <w:tab/>
        <w:t>(3)</w:t>
      </w:r>
      <w:r>
        <w:tab/>
        <w:t>The juvenile's age, previous record, prior social service received, and out-of-home placement history;</w:t>
      </w:r>
    </w:p>
    <w:p w:rsidR="00580DDD" w:rsidRDefault="00580DDD" w:rsidP="00580DDD">
      <w:r>
        <w:tab/>
        <w:t>(4)</w:t>
      </w:r>
      <w:r>
        <w:tab/>
        <w:t>Whether the disposition supports family strength, responsibility</w:t>
      </w:r>
      <w:r w:rsidR="00001C4C">
        <w:rPr>
          <w:u w:val="single"/>
        </w:rPr>
        <w:t>,</w:t>
      </w:r>
      <w:r>
        <w:t xml:space="preserve"> and unity and the well-being and physical safety of the juvenile;</w:t>
      </w:r>
    </w:p>
    <w:p w:rsidR="00580DDD" w:rsidRDefault="00580DDD" w:rsidP="00580DDD">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580DDD" w:rsidRDefault="00580DDD" w:rsidP="00580DDD">
      <w:r>
        <w:tab/>
        <w:t>(6)</w:t>
      </w:r>
      <w:r>
        <w:tab/>
        <w:t>Whether the disposition recognizes and treats the unique physical, psychological, and social characteristics and needs of the child;</w:t>
      </w:r>
    </w:p>
    <w:p w:rsidR="00580DDD" w:rsidRDefault="00580DDD" w:rsidP="00580DDD">
      <w:r>
        <w:tab/>
        <w:t>(7)</w:t>
      </w:r>
      <w:r>
        <w:tab/>
        <w:t>Whether the disposition contributes to the developmental needs of the child, including the academic and social needs of the child where the child has intellectual disabilities or learning disabilities;</w:t>
      </w:r>
    </w:p>
    <w:p w:rsidR="00580DDD" w:rsidRDefault="00580DDD" w:rsidP="00580DDD">
      <w:r>
        <w:tab/>
        <w:t>(8)</w:t>
      </w:r>
      <w:r>
        <w:tab/>
        <w:t>Any other circumstances related to the offense and the juvenile's social history as deemed appropriate by the court;</w:t>
      </w:r>
    </w:p>
    <w:p w:rsidR="00580DDD" w:rsidRDefault="00580DDD" w:rsidP="00580DDD">
      <w:r>
        <w:tab/>
        <w:t>(9)</w:t>
      </w:r>
      <w:r>
        <w:tab/>
        <w:t>The impact of the offense on the victim or victims;</w:t>
      </w:r>
    </w:p>
    <w:p w:rsidR="00580DDD" w:rsidRDefault="001E312D" w:rsidP="00580DDD">
      <w:r>
        <w:tab/>
        <w:t xml:space="preserve">(10)  </w:t>
      </w:r>
      <w:r w:rsidR="00580DDD">
        <w:t>The impact of the offense on the community; and</w:t>
      </w:r>
    </w:p>
    <w:p w:rsidR="00580DDD" w:rsidRDefault="00580DDD" w:rsidP="00580DDD">
      <w:r>
        <w:tab/>
        <w:t xml:space="preserve">(11) </w:t>
      </w:r>
      <w:r w:rsidR="001E312D">
        <w:t xml:space="preserve"> </w:t>
      </w:r>
      <w:r>
        <w:t>The threat to the safety of the public or any individual posed by the child.</w:t>
      </w:r>
    </w:p>
    <w:p w:rsidR="001E312D" w:rsidRDefault="00580DDD" w:rsidP="001E312D">
      <w:r>
        <w:tab/>
        <w:t>b.</w:t>
      </w:r>
      <w:r>
        <w:tab/>
        <w:t xml:space="preserve">If a juvenile is adjudged delinquent, and except to the extent that an additional specific disposition is required pursuant to this section, the court, in accordance with subsection </w:t>
      </w:r>
      <w:proofErr w:type="spellStart"/>
      <w:r>
        <w:t>i</w:t>
      </w:r>
      <w:proofErr w:type="spellEnd"/>
      <w:r>
        <w:t>. of section 2 of P.L.1982, c.77 (C.2A:4A-21), may order incarceration pursuant to section 25 of P.L.1982, c.77 (C.2A:4A-44) or the court may order any one or more of the following dispositions:</w:t>
      </w:r>
      <w:r w:rsidR="001E312D">
        <w:br w:type="page"/>
      </w:r>
    </w:p>
    <w:p w:rsidR="00580DDD" w:rsidRDefault="00580DDD" w:rsidP="00580DDD">
      <w:r>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w:t>
      </w:r>
      <w:r w:rsidR="00001C4C" w:rsidRPr="00001C4C">
        <w:rPr>
          <w:rFonts w:ascii="Albertus Extra Bold" w:hAnsi="Albertus Extra Bold"/>
          <w:b/>
        </w:rPr>
        <w:t>[</w:t>
      </w:r>
      <w:r>
        <w: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r w:rsidR="00001C4C" w:rsidRPr="00001C4C">
        <w:rPr>
          <w:rFonts w:ascii="Albertus Extra Bold" w:hAnsi="Albertus Extra Bold"/>
          <w:b/>
        </w:rPr>
        <w:t>]</w:t>
      </w:r>
      <w:r>
        <w:t>;</w:t>
      </w:r>
    </w:p>
    <w:p w:rsidR="00580DDD" w:rsidRDefault="00580DDD" w:rsidP="00580DDD">
      <w:r>
        <w:tab/>
        <w:t>(2)</w:t>
      </w:r>
      <w:r>
        <w:tab/>
        <w:t>Release the juvenile to the supervision of the juvenile's parent or guardian;</w:t>
      </w:r>
    </w:p>
    <w:p w:rsidR="00580DDD" w:rsidRDefault="00580DDD" w:rsidP="00580DDD">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580DDD" w:rsidRDefault="00580DDD" w:rsidP="00580DDD">
      <w:r>
        <w:tab/>
        <w:t>(4)</w:t>
      </w:r>
      <w:r>
        <w:tab/>
        <w:t>Transfer custody of the juvenile to any relative or other person determined by the court to be qualified to care for the juvenile;</w:t>
      </w:r>
    </w:p>
    <w:p w:rsidR="00580DDD" w:rsidRDefault="00580DDD" w:rsidP="00580DDD">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580DDD" w:rsidRDefault="00580DDD" w:rsidP="00580DDD">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580DDD" w:rsidRDefault="00580DDD" w:rsidP="00580DDD">
      <w:r>
        <w:tab/>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
    <w:p w:rsidR="00580DDD" w:rsidRDefault="00580DDD" w:rsidP="00580DDD">
      <w:r>
        <w:tab/>
        <w:t xml:space="preserve">(8) </w:t>
      </w:r>
      <w:r w:rsidR="001E312D">
        <w:t xml:space="preserve"> </w:t>
      </w:r>
      <w:r>
        <w:t>(Deleted by amendment, P.L.2019, c.363)</w:t>
      </w:r>
    </w:p>
    <w:p w:rsidR="00580DDD" w:rsidRDefault="00580DDD" w:rsidP="00580DDD">
      <w:r>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580DDD" w:rsidRDefault="00580DDD" w:rsidP="00580DDD">
      <w:r>
        <w:tab/>
        <w:t>(10)</w:t>
      </w:r>
      <w:r w:rsidR="001E312D">
        <w:t xml:space="preserve">  </w:t>
      </w:r>
      <w:r>
        <w:t>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580DDD" w:rsidRDefault="00580DDD" w:rsidP="00580DDD">
      <w:r>
        <w:tab/>
        <w:t xml:space="preserve">(11) </w:t>
      </w:r>
      <w:r w:rsidR="001E312D">
        <w:t xml:space="preserve"> </w:t>
      </w:r>
      <w:r>
        <w:t>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580DDD" w:rsidRDefault="00580DDD" w:rsidP="00580DDD">
      <w:r>
        <w:tab/>
        <w:t xml:space="preserve">(12) </w:t>
      </w:r>
      <w:r w:rsidR="001E312D">
        <w:t xml:space="preserve"> </w:t>
      </w:r>
      <w:r>
        <w:t>Order that the juvenile participate in programs emphasizing self-reliance, such as intensive outdoor programs teaching survival skills, including but not limited to camping, hiking, and other appropriate activities;</w:t>
      </w:r>
    </w:p>
    <w:p w:rsidR="00580DDD" w:rsidRDefault="00580DDD" w:rsidP="00580DDD">
      <w:r>
        <w:tab/>
        <w:t xml:space="preserve">(13) </w:t>
      </w:r>
      <w:r w:rsidR="001E312D">
        <w:t xml:space="preserve"> </w:t>
      </w:r>
      <w:r>
        <w:t>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580DDD" w:rsidRDefault="00580DDD" w:rsidP="00580DDD">
      <w:r>
        <w:tab/>
        <w:t xml:space="preserve">(14) </w:t>
      </w:r>
      <w:r w:rsidR="001E312D">
        <w:t xml:space="preserve"> </w:t>
      </w:r>
      <w:r>
        <w:t>Place the juvenile in a suitable residential or nonresidential program for the treatment of alcohol or narcotic abuse, provided that the juvenile has been determined to be in need of such services;</w:t>
      </w:r>
    </w:p>
    <w:p w:rsidR="00580DDD" w:rsidRDefault="00580DDD" w:rsidP="00580DDD">
      <w:r>
        <w:tab/>
        <w:t xml:space="preserve">(15) </w:t>
      </w:r>
      <w:r w:rsidR="001E312D">
        <w:t xml:space="preserve"> </w:t>
      </w:r>
      <w:r>
        <w:t>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580DDD" w:rsidRDefault="00580DDD" w:rsidP="00580DDD">
      <w:r>
        <w:tab/>
        <w:t xml:space="preserve">(16) </w:t>
      </w:r>
      <w:r w:rsidR="001E312D">
        <w:t xml:space="preserve"> </w:t>
      </w:r>
      <w:r>
        <w:t xml:space="preserve">(a) </w:t>
      </w:r>
      <w:r w:rsidR="001E312D">
        <w:t xml:space="preserve"> </w:t>
      </w:r>
      <w:r>
        <w:t>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580DDD" w:rsidRDefault="00580DDD" w:rsidP="00580DDD">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580DDD" w:rsidRDefault="00580DDD" w:rsidP="00580DDD">
      <w:r>
        <w:tab/>
        <w:t xml:space="preserve">(17) </w:t>
      </w:r>
      <w:r w:rsidR="001E312D">
        <w:t xml:space="preserve"> </w:t>
      </w:r>
      <w:r>
        <w:t>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580DDD" w:rsidRDefault="001E312D" w:rsidP="00580DDD">
      <w:r>
        <w:tab/>
        <w:t xml:space="preserve">(18) </w:t>
      </w:r>
      <w:r w:rsidR="00580DDD">
        <w:t>Order that the juvenile satisfy any other conditions reasonably related to the rehabilitation of the juvenile;</w:t>
      </w:r>
    </w:p>
    <w:p w:rsidR="00580DDD" w:rsidRDefault="00580DDD" w:rsidP="00580DDD">
      <w:r>
        <w:tab/>
        <w:t xml:space="preserve">(19) </w:t>
      </w:r>
      <w:r w:rsidR="001E312D">
        <w:t xml:space="preserve"> </w:t>
      </w:r>
      <w:r>
        <w:t>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580DDD" w:rsidRDefault="00580DDD" w:rsidP="00580DDD">
      <w:r>
        <w:tab/>
        <w:t>(20)</w:t>
      </w:r>
      <w:r w:rsidR="001E312D">
        <w:t xml:space="preserve"> </w:t>
      </w:r>
      <w:r>
        <w:t xml:space="preserve"> Place the juvenile, if eligible, in an appropriate juvenile offender program established pursuant to P.L.1997, c.81 (C.30:8-61 et al.).</w:t>
      </w:r>
    </w:p>
    <w:p w:rsidR="00580DDD" w:rsidRDefault="00580DDD" w:rsidP="00580DDD">
      <w:r>
        <w:tab/>
        <w:t>c.</w:t>
      </w:r>
      <w:r w:rsidR="001E312D">
        <w:t xml:space="preserve"> </w:t>
      </w:r>
      <w:r>
        <w:t xml:space="preserve"> (1) </w:t>
      </w:r>
      <w:r w:rsidR="001E312D">
        <w:t xml:space="preserve"> </w:t>
      </w:r>
      <w:r>
        <w:t xml:space="preserve">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w:t>
      </w:r>
      <w:proofErr w:type="spellStart"/>
      <w:r>
        <w:t>i</w:t>
      </w:r>
      <w:proofErr w:type="spellEnd"/>
      <w:r>
        <w:t>.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580DDD" w:rsidRDefault="00580DDD" w:rsidP="00580DDD">
      <w:r>
        <w:tab/>
        <w:t>(2)</w:t>
      </w:r>
      <w:r>
        <w:tab/>
        <w:t>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580DDD" w:rsidRDefault="00580DDD" w:rsidP="00580DDD">
      <w:r>
        <w:tab/>
        <w:t>(3)</w:t>
      </w:r>
      <w:r>
        <w:tab/>
        <w:t xml:space="preserve">The court may fix a term of incarceration under this subsection that is in accordance with subsection </w:t>
      </w:r>
      <w:proofErr w:type="spellStart"/>
      <w:r>
        <w:t>i</w:t>
      </w:r>
      <w:proofErr w:type="spellEnd"/>
      <w:r>
        <w:t xml:space="preserve">. of section 2 of P.L.1982, c.77 (C.2A:4A-21) and: </w:t>
      </w:r>
    </w:p>
    <w:p w:rsidR="00580DDD" w:rsidRDefault="00580DDD" w:rsidP="00580DDD">
      <w:r>
        <w:tab/>
        <w:t>(a)</w:t>
      </w:r>
      <w:r>
        <w:tab/>
        <w:t>The act for which the juvenile was adjudicated delinquent, if committed by an adult, would have constituted a crime or repetitive disorderly persons offense;</w:t>
      </w:r>
    </w:p>
    <w:p w:rsidR="00580DDD" w:rsidRDefault="00580DDD" w:rsidP="00580DDD">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580DDD" w:rsidRDefault="00580DDD" w:rsidP="00580DDD">
      <w:r>
        <w:tab/>
        <w:t>(c)</w:t>
      </w:r>
      <w:r>
        <w:tab/>
        <w:t>The detention facility has been certified for admission of adjudicated juveniles pursuant to paragraph (2).</w:t>
      </w:r>
    </w:p>
    <w:p w:rsidR="00580DDD" w:rsidRDefault="00580DDD" w:rsidP="00580DDD">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580DDD" w:rsidRDefault="00580DDD" w:rsidP="00580DDD">
      <w:r>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580DDD" w:rsidRDefault="00580DDD" w:rsidP="00580DDD">
      <w:r>
        <w:tab/>
        <w:t>e.</w:t>
      </w:r>
      <w:r>
        <w:tab/>
        <w:t>In addition to any disposition the court may impose pursuant to this section or section 25 of P.L.1982, c.77 (C.2A:4A-44), the following orders shall be included in dispositions of the adjudications set forth below:</w:t>
      </w:r>
    </w:p>
    <w:p w:rsidR="00580DDD" w:rsidRDefault="00580DDD" w:rsidP="00580DDD">
      <w:r>
        <w:tab/>
        <w:t>(1)</w:t>
      </w:r>
      <w:r>
        <w:tab/>
        <w:t>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 and</w:t>
      </w:r>
    </w:p>
    <w:p w:rsidR="00580DDD" w:rsidRDefault="00580DDD" w:rsidP="00580DDD">
      <w:r>
        <w:tab/>
        <w:t>(2)</w:t>
      </w:r>
      <w:r>
        <w:tab/>
        <w:t>(Deleted by amendment, P.L.2019, c.363)</w:t>
      </w:r>
    </w:p>
    <w:p w:rsidR="00580DDD" w:rsidRDefault="00580DDD" w:rsidP="00580DDD">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580DDD" w:rsidRDefault="00580DDD" w:rsidP="00580DDD">
      <w:r>
        <w:tab/>
        <w:t>(4)</w:t>
      </w:r>
      <w:r>
        <w:tab/>
        <w:t>(Deleted by amendment, P.L.2019, c.363)</w:t>
      </w:r>
    </w:p>
    <w:p w:rsidR="00580DDD" w:rsidRDefault="00580DDD" w:rsidP="00580DDD">
      <w:r>
        <w:tab/>
        <w:t>f.</w:t>
      </w:r>
      <w:r>
        <w:tab/>
        <w:t>(1) (Deleted by amendment, P.L.2019, c.363)</w:t>
      </w:r>
    </w:p>
    <w:p w:rsidR="00580DDD" w:rsidRDefault="00580DDD" w:rsidP="00580DDD">
      <w:r>
        <w:tab/>
        <w:t>(2)</w:t>
      </w:r>
      <w:r>
        <w:tab/>
        <w:t>(Deleted by amendment, P.L.2019, c.363</w:t>
      </w:r>
    </w:p>
    <w:p w:rsidR="00580DDD" w:rsidRDefault="00580DDD" w:rsidP="00580DDD">
      <w:r>
        <w:tab/>
        <w:t>(3)</w:t>
      </w:r>
      <w:r>
        <w:tab/>
        <w:t>Deleted by amendment, P.L.2019, c.363)</w:t>
      </w:r>
    </w:p>
    <w:p w:rsidR="00580DDD" w:rsidRDefault="00580DDD" w:rsidP="00580DDD">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w:t>
      </w:r>
      <w:r w:rsidR="005240DE">
        <w:rPr>
          <w:u w:val="single"/>
        </w:rPr>
        <w:t>,</w:t>
      </w:r>
      <w:r>
        <w:t xml:space="preserve"> and community and the development of competencies to enable the child to become a responsible and productive member of the community.</w:t>
      </w:r>
    </w:p>
    <w:p w:rsidR="00580DDD" w:rsidRDefault="001E312D" w:rsidP="00580DDD">
      <w:r>
        <w:t>(</w:t>
      </w:r>
      <w:proofErr w:type="spellStart"/>
      <w:r>
        <w:t>cf</w:t>
      </w:r>
      <w:proofErr w:type="spellEnd"/>
      <w:r>
        <w:t xml:space="preserve">: </w:t>
      </w:r>
      <w:r w:rsidR="00580DDD">
        <w:t>P.L.2019, c.363, s.2)</w:t>
      </w:r>
    </w:p>
    <w:p w:rsidR="00580DDD" w:rsidRDefault="00580DDD" w:rsidP="00C9502E"/>
    <w:p w:rsidR="00C9502E" w:rsidRDefault="00C9502E" w:rsidP="00C9502E">
      <w:r>
        <w:tab/>
      </w:r>
      <w:r w:rsidR="00580DDD">
        <w:t>2</w:t>
      </w:r>
      <w:r>
        <w:t xml:space="preserve">.  Section 8 of P.L.1996, c.115 (C.2A:4A-43.4) is amended to read as follows:  </w:t>
      </w:r>
    </w:p>
    <w:p w:rsidR="00C9502E" w:rsidRDefault="00C9502E" w:rsidP="00C9502E">
      <w:r>
        <w:tab/>
        <w:t xml:space="preserve">8. </w:t>
      </w:r>
      <w:r w:rsidR="001E312D">
        <w:t xml:space="preserve"> </w:t>
      </w:r>
      <w:r>
        <w:t>a.  In addition to any other disposition made pursuant to law, a court shall order a juvenile charged with delinquency or adjudicated delinquent for an act which, if committed by an adult would constitute a crime, a disorderly persons offense or a petty disorderly persons offense, to submit to an approved serological test for acquired immune deficiency syndrome (AIDS) or infection with the human immunodeficiency virus (HIV) or any other related virus identified as a probable causative agent of AIDS if:</w:t>
      </w:r>
    </w:p>
    <w:p w:rsidR="00C9502E" w:rsidRDefault="00C9502E" w:rsidP="00C9502E">
      <w:r>
        <w:tab/>
        <w:t>(1)  in the course of the commission of the act, including the immediate flight thereafter or during any investigation or arrest related to that act, a law enforcement officer, the victim or other person suffered a prick from a hypodermic needle, provided there is probable cause to believe that the juvenile is an intravenous user of controlled dangerous substances; or</w:t>
      </w:r>
    </w:p>
    <w:p w:rsidR="00C9502E" w:rsidRDefault="00C9502E" w:rsidP="00C9502E">
      <w:r>
        <w:tab/>
        <w:t>(2)  in the course of the commission of the act, including the immediate flight thereafter or during any investigation or arrest related to that act, a law enforcement officer, the victim or other person had contact with the juvenile which involved or was likely to involve the transmission of bodily fluids.</w:t>
      </w:r>
    </w:p>
    <w:p w:rsidR="00C9502E" w:rsidRDefault="00C9502E" w:rsidP="00C9502E">
      <w:r>
        <w:tab/>
        <w:t>The court may order a juvenile to submit to an approved serological test for AIDS or infection with the HIV or any other related virus identified as a probable causative agent of AIDS if in the course of the performance of any other law enforcement duties, a law enforcement officer suffers a prick from a hypodermic needle, provided that there is probable cause to believe that the defendant is an intravenous user of controlled dangerous substances, or had contact with the defendant which involved or was likely to involve the transmission of bodily fluids.  The court shall issue such an order only upon the request of the law enforcement officer, victim of the offense or other affected person made at the time of indictment, charge or conviction.  If a county prosecutor declines to make such an application within 72 hours of being requested to do so by the law enforcement officer, the law enforcement officer may appeal to the Division of Criminal Justice in the Department of Law and Public Safety for that officer to bring the application.  The juvenile shall be ordered by the court to submit to such repeat or confirmatory tests as may be medically necessary.</w:t>
      </w:r>
    </w:p>
    <w:p w:rsidR="00C9502E" w:rsidRDefault="00C9502E" w:rsidP="00C9502E">
      <w:r>
        <w:tab/>
        <w:t>b.  A court order issued pursuant to subsection a. of this section shall require testing to be performed as soon as practicable by the Executive Director of the Juvenile Justice Commission pursuant to authority granted to the executive director by sections 6 and 10 of P.L.1976, c.98 (C.30:1B-6 and 30:1B-10) or by a provider of health care or at a health care facility licensed pursuant to section 12 of P.L.1971, c.136 (C.26:2H-12).  The order shall also require that the results of the test be reported to the offender, the appropriate Office of Victim-Witness Advocacy if a victim of an offense is tested , and the affected law enforcement officer.  Upon receipt of the result of a test ordered pursuant to subsection a. of this section, the Office of Victim-Witness Advocacy shall provide the victim with appropriate counseling, referral for counseling and if appropriate, referral for health care.  The office shall notify the victim or make appropriate arrangements for the victim to be notified of the test result.</w:t>
      </w:r>
    </w:p>
    <w:p w:rsidR="00C9502E" w:rsidRDefault="00C9502E" w:rsidP="00C9502E">
      <w:r>
        <w:tab/>
        <w:t xml:space="preserve">c.  </w:t>
      </w:r>
      <w:r w:rsidR="002B494A" w:rsidRPr="002B494A">
        <w:rPr>
          <w:rFonts w:ascii="Albertus Extra Bold" w:hAnsi="Albertus Extra Bold"/>
          <w:b/>
        </w:rPr>
        <w:t>[</w:t>
      </w:r>
      <w:r>
        <w:t>In addition to any other disposition authorized, a court may order a juvenile at the time of sentencing to reimburse the State for the costs of the tests ordered by subsection a. of this section.</w:t>
      </w:r>
      <w:r w:rsidR="002B494A" w:rsidRPr="002B494A">
        <w:rPr>
          <w:rFonts w:ascii="Albertus Extra Bold" w:hAnsi="Albertus Extra Bold"/>
          <w:b/>
        </w:rPr>
        <w:t>]</w:t>
      </w:r>
      <w:r w:rsidR="002B494A">
        <w:t xml:space="preserve"> </w:t>
      </w:r>
      <w:r w:rsidR="002B494A">
        <w:rPr>
          <w:u w:val="single"/>
        </w:rPr>
        <w:t xml:space="preserve">(Deleted by amendment, P.L.    , c.   </w:t>
      </w:r>
      <w:r w:rsidR="002B494A" w:rsidRPr="002B494A">
        <w:rPr>
          <w:u w:val="single"/>
        </w:rPr>
        <w:t>)</w:t>
      </w:r>
    </w:p>
    <w:p w:rsidR="00C9502E" w:rsidRDefault="00C9502E" w:rsidP="00C9502E">
      <w:r>
        <w:tab/>
        <w:t>d.  The result of a test ordered pursuant to subsection a. of this section shall be confidential and health care providers and employees of the Juvenile Justice Commission, the Office of Victim-Witness Advocacy, a health care facility or counseling service shall not disclose the result of a test performed pursuant to this section except as authorized herein or as otherwise authorized by law or court order.  The provisions of this section shall not be deemed to prohibit disclosure of a test result to the person tested.</w:t>
      </w:r>
    </w:p>
    <w:p w:rsidR="00C9502E" w:rsidRDefault="00C9502E" w:rsidP="00C9502E">
      <w:r>
        <w:tab/>
        <w:t>e.  Persons who perform tests ordered pursuant to subsection a. of this section in accordance with accepted medical standards for the performance of such tests shall be immune from civil and criminal liability arising from their conduct.</w:t>
      </w:r>
    </w:p>
    <w:p w:rsidR="00C9502E" w:rsidRDefault="00C9502E" w:rsidP="00C9502E">
      <w:r>
        <w:tab/>
        <w:t>f.  This section shall not be construed to preclude or limit any other testing for AIDS or infection with the HIV or any other related virus identified as a probable causative agent of AIDS which is otherwise permitted by statute, court rule or common law.</w:t>
      </w:r>
    </w:p>
    <w:p w:rsidR="00C9502E" w:rsidRDefault="00DE05D4" w:rsidP="008A7161">
      <w:r>
        <w:t>(</w:t>
      </w:r>
      <w:proofErr w:type="spellStart"/>
      <w:r>
        <w:t>cf</w:t>
      </w:r>
      <w:proofErr w:type="spellEnd"/>
      <w:r>
        <w:t>:</w:t>
      </w:r>
      <w:r w:rsidR="00C9502E">
        <w:t xml:space="preserve"> P.L.1996, c.115, s.8)</w:t>
      </w:r>
    </w:p>
    <w:p w:rsidR="00C9502E" w:rsidRDefault="00C9502E" w:rsidP="008A7161"/>
    <w:p w:rsidR="008A7161" w:rsidRDefault="00580DDD" w:rsidP="008A7161">
      <w:r>
        <w:tab/>
        <w:t>3</w:t>
      </w:r>
      <w:r w:rsidR="008A7161">
        <w:t xml:space="preserve">.  Section 2 of P.L.2011, c.128 (C.2A:4A-71.1) is amended to read as follows:  </w:t>
      </w:r>
    </w:p>
    <w:p w:rsidR="008A7161" w:rsidRDefault="008A7161" w:rsidP="008A7161">
      <w:r>
        <w:tab/>
        <w:t xml:space="preserve">2. </w:t>
      </w:r>
      <w:r w:rsidR="001E312D">
        <w:t xml:space="preserve"> </w:t>
      </w:r>
      <w:r>
        <w:t xml:space="preserve">a. </w:t>
      </w:r>
      <w:r w:rsidR="001E312D">
        <w:t xml:space="preserve"> </w:t>
      </w:r>
      <w:r>
        <w:t xml:space="preserve">Where a complaint against a juvenile pursuant to section 11 of P.L.1982, c.77 (C.2A:4A-30) alleges that the juvenile has committed an eligible offense as defined in subsection c. of this section and the court has approved diversion of the complaint pursuant to section 4 of P.L.1982, c.81 (C.2A:4A-73), the resolution of the complaint shall include the juvenile's participation in a remedial education or counseling program.  The </w:t>
      </w:r>
      <w:r w:rsidR="009A229A" w:rsidRPr="009A229A">
        <w:rPr>
          <w:rFonts w:ascii="Albertus Extra Bold" w:hAnsi="Albertus Extra Bold"/>
          <w:b/>
        </w:rPr>
        <w:t>[</w:t>
      </w:r>
      <w:r>
        <w:t>parents or guardian of the juvenile shall bear the cost of participation in the program, except that the</w:t>
      </w:r>
      <w:r w:rsidR="002B494A" w:rsidRPr="002B494A">
        <w:rPr>
          <w:rFonts w:ascii="Albertus Extra Bold" w:hAnsi="Albertus Extra Bold"/>
          <w:b/>
        </w:rPr>
        <w:t>]</w:t>
      </w:r>
      <w:r w:rsidR="002B494A">
        <w:t xml:space="preserve"> </w:t>
      </w:r>
      <w:r>
        <w:t xml:space="preserve">court shall take into consideration the </w:t>
      </w:r>
      <w:r w:rsidR="002B494A" w:rsidRPr="002B494A">
        <w:rPr>
          <w:rFonts w:ascii="Albertus Extra Bold" w:hAnsi="Albertus Extra Bold"/>
          <w:b/>
        </w:rPr>
        <w:t>[</w:t>
      </w:r>
      <w:r>
        <w:t>ability of the juvenile's parents or guardian to pay and the</w:t>
      </w:r>
      <w:r w:rsidR="002B494A" w:rsidRPr="002B494A">
        <w:rPr>
          <w:rFonts w:ascii="Albertus Extra Bold" w:hAnsi="Albertus Extra Bold"/>
          <w:b/>
        </w:rPr>
        <w:t>]</w:t>
      </w:r>
      <w:r>
        <w:t xml:space="preserve"> availability of such a program in the area in which the juvenile resides and, where appropriate, may permit the juvenile to participate in a self-guided awareness program in lieu of a remedial education or counseling program provided that it satisfies the requirements of subsection b. of this section.</w:t>
      </w:r>
    </w:p>
    <w:p w:rsidR="008A7161" w:rsidRDefault="001E312D" w:rsidP="008A7161">
      <w:r>
        <w:tab/>
      </w:r>
      <w:r w:rsidR="008A7161">
        <w:t>b.</w:t>
      </w:r>
      <w:r w:rsidR="008A7161">
        <w:tab/>
        <w:t xml:space="preserve">A remedial education or counseling program satisfies the requirements of </w:t>
      </w:r>
      <w:r w:rsidR="002B494A" w:rsidRPr="002B494A">
        <w:rPr>
          <w:rFonts w:ascii="Albertus Extra Bold" w:hAnsi="Albertus Extra Bold"/>
          <w:b/>
        </w:rPr>
        <w:t>[</w:t>
      </w:r>
      <w:r w:rsidR="008A7161">
        <w:t>this act</w:t>
      </w:r>
      <w:r w:rsidR="002B494A" w:rsidRPr="002B494A">
        <w:rPr>
          <w:rFonts w:ascii="Albertus Extra Bold" w:hAnsi="Albertus Extra Bold"/>
          <w:b/>
        </w:rPr>
        <w:t>]</w:t>
      </w:r>
      <w:r w:rsidR="002B494A">
        <w:t xml:space="preserve"> </w:t>
      </w:r>
      <w:r w:rsidR="002C440E">
        <w:rPr>
          <w:u w:val="single"/>
        </w:rPr>
        <w:t>P.</w:t>
      </w:r>
      <w:r w:rsidR="00E95D4E">
        <w:rPr>
          <w:u w:val="single"/>
        </w:rPr>
        <w:t>L.2011, c.128</w:t>
      </w:r>
      <w:r w:rsidR="008A7161">
        <w:t xml:space="preserve"> if the program is designed to increase the juvenile's awareness of:</w:t>
      </w:r>
    </w:p>
    <w:p w:rsidR="008A7161" w:rsidRDefault="008A7161" w:rsidP="008A7161">
      <w:r>
        <w:tab/>
        <w:t>(1)</w:t>
      </w:r>
      <w:r>
        <w:tab/>
        <w:t>the legal consequences and penalties for sharing sexually suggestive or explicit materials, including applicable federal and State statutes;</w:t>
      </w:r>
    </w:p>
    <w:p w:rsidR="008A7161" w:rsidRDefault="008A7161" w:rsidP="008A7161">
      <w:r>
        <w:tab/>
        <w:t>(2)</w:t>
      </w:r>
      <w:r>
        <w:tab/>
        <w:t>the non-legal consequences of sharing sexually suggestive or explicit materials including, but not limited to, the effect on relationships, loss of educational and employment opportunities, and being barred or removed from school programs and extracurricular activities;</w:t>
      </w:r>
    </w:p>
    <w:p w:rsidR="008A7161" w:rsidRDefault="008A7161" w:rsidP="008A7161">
      <w:r>
        <w:tab/>
        <w:t>(3)</w:t>
      </w:r>
      <w:r>
        <w:tab/>
        <w:t>the potential, based upon the unique characteristics of cyberspace and the Internet, of long-term and unforeseen consequences for sharing sexually suggestive or explicit materials; and</w:t>
      </w:r>
    </w:p>
    <w:p w:rsidR="008A7161" w:rsidRDefault="008A7161" w:rsidP="008A7161">
      <w:r>
        <w:tab/>
        <w:t>(4)</w:t>
      </w:r>
      <w:r>
        <w:tab/>
        <w:t>the possible connection between bullying and cyber-bullying and juveniles sharing sexually suggestive or explicit materials.</w:t>
      </w:r>
    </w:p>
    <w:p w:rsidR="008A7161" w:rsidRDefault="001E312D" w:rsidP="008A7161">
      <w:r>
        <w:tab/>
      </w:r>
      <w:r w:rsidR="008A7161">
        <w:t>c.</w:t>
      </w:r>
      <w:r w:rsidR="008A7161">
        <w:tab/>
        <w:t xml:space="preserve">As used in </w:t>
      </w:r>
      <w:r w:rsidR="003D3137" w:rsidRPr="003D3137">
        <w:rPr>
          <w:rFonts w:ascii="Albertus Extra Bold" w:hAnsi="Albertus Extra Bold"/>
          <w:b/>
        </w:rPr>
        <w:t>[</w:t>
      </w:r>
      <w:r w:rsidR="008A7161">
        <w:t>this act</w:t>
      </w:r>
      <w:r w:rsidR="003D3137" w:rsidRPr="003D3137">
        <w:rPr>
          <w:rFonts w:ascii="Albertus Extra Bold" w:hAnsi="Albertus Extra Bold"/>
          <w:b/>
        </w:rPr>
        <w:t>]</w:t>
      </w:r>
      <w:r w:rsidR="003D3137">
        <w:t xml:space="preserve"> </w:t>
      </w:r>
      <w:r w:rsidR="003D3137">
        <w:rPr>
          <w:u w:val="single"/>
        </w:rPr>
        <w:t>P.L.2011, c.128</w:t>
      </w:r>
      <w:r w:rsidR="008A7161">
        <w:t>, "eligible offense" means an offense in which:</w:t>
      </w:r>
    </w:p>
    <w:p w:rsidR="008A7161" w:rsidRDefault="008A7161" w:rsidP="008A7161">
      <w:r>
        <w:tab/>
        <w:t>(1)</w:t>
      </w:r>
      <w:r>
        <w:tab/>
        <w:t>the facts of the case involve the creation, exhibition</w:t>
      </w:r>
      <w:r w:rsidR="003D3137">
        <w:rPr>
          <w:u w:val="single"/>
        </w:rPr>
        <w:t>,</w:t>
      </w:r>
      <w:r>
        <w:t xml:space="preserve"> or distribution of a photograph depicting nudity or portraying a child in a sexually suggestive manner, as defined in N.J.S.2C:24-4, through the use of an electronic communication device, an interactive wireless communications device, or a computer; and</w:t>
      </w:r>
    </w:p>
    <w:p w:rsidR="008A7161" w:rsidRDefault="008A7161" w:rsidP="008A7161">
      <w:r>
        <w:tab/>
        <w:t>(2)</w:t>
      </w:r>
      <w:r>
        <w:tab/>
        <w:t xml:space="preserve">the creator and subject of the photograph are juveniles or were juveniles at the time of its making. </w:t>
      </w:r>
    </w:p>
    <w:p w:rsidR="008A7161" w:rsidRDefault="00DE05D4" w:rsidP="004C6B51">
      <w:r>
        <w:t>(</w:t>
      </w:r>
      <w:proofErr w:type="spellStart"/>
      <w:r>
        <w:t>cf</w:t>
      </w:r>
      <w:proofErr w:type="spellEnd"/>
      <w:r>
        <w:t xml:space="preserve">: </w:t>
      </w:r>
      <w:r w:rsidR="00580DDD">
        <w:t>P.L.2017, c.141, s.2)</w:t>
      </w:r>
    </w:p>
    <w:p w:rsidR="00580DDD" w:rsidRDefault="00580DDD" w:rsidP="004C6B51"/>
    <w:p w:rsidR="004C6B51" w:rsidRDefault="00580DDD" w:rsidP="004C6B51">
      <w:r>
        <w:tab/>
        <w:t>4</w:t>
      </w:r>
      <w:r w:rsidR="007C6551">
        <w:t xml:space="preserve">.  </w:t>
      </w:r>
      <w:r w:rsidR="004C6B51">
        <w:t xml:space="preserve">Section 3 of P.L.1999, c.195 (C.2C:33-3.2) is amended to read as follows: </w:t>
      </w:r>
    </w:p>
    <w:p w:rsidR="00DE7B29" w:rsidRDefault="004C6B51" w:rsidP="004C6B51">
      <w:r>
        <w:tab/>
        <w:t>3.</w:t>
      </w:r>
      <w:r w:rsidR="00DE7B29">
        <w:t xml:space="preserve">  </w:t>
      </w:r>
      <w:r w:rsidR="00DE7B29" w:rsidRPr="00DE7B29">
        <w:rPr>
          <w:u w:val="single"/>
        </w:rPr>
        <w:t>a.</w:t>
      </w:r>
      <w:r w:rsidR="001E312D" w:rsidRPr="000506BA">
        <w:t xml:space="preserve"> </w:t>
      </w:r>
      <w:r w:rsidR="00DE7B29" w:rsidRPr="000506BA">
        <w:t xml:space="preserve"> </w:t>
      </w:r>
      <w:r>
        <w:t xml:space="preserve">Any person who violates the provisions of N.J.S.2C:33-3 shall be liable for a civil penalty of not less than $2,000 or actual costs incurred by or resulting from the law enforcement and emergency services response to the false alarm, whichever is higher.  </w:t>
      </w:r>
    </w:p>
    <w:p w:rsidR="00DE7B29" w:rsidRDefault="00DE7B29" w:rsidP="004C6B51">
      <w:r>
        <w:tab/>
      </w:r>
      <w:r>
        <w:rPr>
          <w:u w:val="single"/>
        </w:rPr>
        <w:t>b.</w:t>
      </w:r>
      <w:r>
        <w:t xml:space="preserve">  </w:t>
      </w:r>
      <w:r w:rsidR="004C6B51">
        <w:t xml:space="preserve">Any monies collected pursuant to this section shall be made payable to the municipality or other entity providing the law enforcement or emergency services response to the false alarm.  </w:t>
      </w:r>
    </w:p>
    <w:p w:rsidR="00DE7B29" w:rsidRPr="00DE7B29" w:rsidRDefault="00DE7B29" w:rsidP="004C6B51">
      <w:r>
        <w:tab/>
      </w:r>
      <w:r>
        <w:rPr>
          <w:u w:val="single"/>
        </w:rPr>
        <w:t>c.  F</w:t>
      </w:r>
      <w:r w:rsidR="009A229A">
        <w:rPr>
          <w:u w:val="single"/>
        </w:rPr>
        <w:t>or the purposes of this section:</w:t>
      </w:r>
    </w:p>
    <w:p w:rsidR="00DE7B29" w:rsidRDefault="00DE7B29" w:rsidP="004C6B51">
      <w:r>
        <w:tab/>
      </w:r>
      <w:r w:rsidR="004C6B51">
        <w:t>"Emergency services" includes, but is not limited to, paid or volunteer fire fighters, paramedics, members of an ambulance team, rescue squad or mobile intensive care unit.</w:t>
      </w:r>
      <w:r>
        <w:t xml:space="preserve">  </w:t>
      </w:r>
    </w:p>
    <w:p w:rsidR="00DE7B29" w:rsidRPr="00DE7B29" w:rsidRDefault="00DE7B29" w:rsidP="004C6B51">
      <w:pPr>
        <w:rPr>
          <w:u w:val="single"/>
        </w:rPr>
      </w:pPr>
      <w:r>
        <w:tab/>
      </w:r>
      <w:r>
        <w:rPr>
          <w:u w:val="single"/>
        </w:rPr>
        <w:t>“Person”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B35129" w:rsidRPr="00D71D68" w:rsidRDefault="00DE05D4" w:rsidP="00B35129">
      <w:r>
        <w:t>(</w:t>
      </w:r>
      <w:proofErr w:type="spellStart"/>
      <w:r>
        <w:t>cf</w:t>
      </w:r>
      <w:proofErr w:type="spellEnd"/>
      <w:r>
        <w:t>:</w:t>
      </w:r>
      <w:r w:rsidR="00B35129">
        <w:t xml:space="preserve"> P.L.2002, c.26, s.17)</w:t>
      </w:r>
    </w:p>
    <w:p w:rsidR="00B35129" w:rsidRDefault="00B35129" w:rsidP="004C6B51"/>
    <w:p w:rsidR="00116104" w:rsidRDefault="00580DDD" w:rsidP="00116104">
      <w:r>
        <w:tab/>
        <w:t>5</w:t>
      </w:r>
      <w:r w:rsidR="00B35129">
        <w:t xml:space="preserve">.  </w:t>
      </w:r>
      <w:r w:rsidR="00116104">
        <w:t xml:space="preserve">Section 1 of P.L.1987, c.106 (C.2C:35-20) is amended to read as follows:    </w:t>
      </w:r>
    </w:p>
    <w:p w:rsidR="00116104" w:rsidRDefault="00116104" w:rsidP="00116104">
      <w:r>
        <w:tab/>
        <w:t xml:space="preserve">2C:35-20.  Forensic Laboratory Fees. a.  In addition to any disposition made pursuant to the provisions of N.J.S. 2C:43-2, any person convicted of an offense under this chapter shall be assessed a criminal laboratory analysis fee of </w:t>
      </w:r>
      <w:r w:rsidR="00DE7B29" w:rsidRPr="00DE7B29">
        <w:rPr>
          <w:rFonts w:ascii="Albertus Extra Bold" w:hAnsi="Albertus Extra Bold"/>
          <w:b/>
        </w:rPr>
        <w:t>[</w:t>
      </w:r>
      <w:r>
        <w:t>$50.00</w:t>
      </w:r>
      <w:r w:rsidR="00DE7B29" w:rsidRPr="00DE7B29">
        <w:rPr>
          <w:rFonts w:ascii="Albertus Extra Bold" w:hAnsi="Albertus Extra Bold"/>
          <w:b/>
        </w:rPr>
        <w:t>]</w:t>
      </w:r>
      <w:r w:rsidR="00DE7B29">
        <w:t xml:space="preserve"> </w:t>
      </w:r>
      <w:r w:rsidR="00DE7B29">
        <w:rPr>
          <w:u w:val="single"/>
        </w:rPr>
        <w:t>$50</w:t>
      </w:r>
      <w:r>
        <w:t xml:space="preserve"> for each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convicted.  Any person who is placed in supervisory treatment pursuant to N.J.S.2C:36A-1 or N.J.S.2 C:43-12 shall be assessed a criminal laboratory analysis fee of </w:t>
      </w:r>
      <w:r w:rsidR="00684604" w:rsidRPr="00684604">
        <w:rPr>
          <w:rFonts w:ascii="Albertus Extra Bold" w:hAnsi="Albertus Extra Bold"/>
          <w:b/>
        </w:rPr>
        <w:t>[</w:t>
      </w:r>
      <w:r>
        <w:t>$50.00</w:t>
      </w:r>
      <w:r w:rsidR="00684604" w:rsidRPr="00684604">
        <w:rPr>
          <w:rFonts w:ascii="Albertus Extra Bold" w:hAnsi="Albertus Extra Bold"/>
          <w:b/>
        </w:rPr>
        <w:t>]</w:t>
      </w:r>
      <w:r>
        <w:t xml:space="preserve"> </w:t>
      </w:r>
      <w:r w:rsidR="00684604">
        <w:rPr>
          <w:u w:val="single"/>
        </w:rPr>
        <w:t>$50</w:t>
      </w:r>
      <w:r w:rsidR="00684604">
        <w:t xml:space="preserve"> </w:t>
      </w:r>
      <w:r>
        <w:t xml:space="preserve">for each </w:t>
      </w:r>
      <w:r w:rsidR="00EA7690" w:rsidRPr="00EA7690">
        <w:rPr>
          <w:rFonts w:ascii="Albertus Extra Bold" w:hAnsi="Albertus Extra Bold"/>
          <w:b/>
        </w:rPr>
        <w:t>[</w:t>
      </w:r>
      <w:r>
        <w:t>such</w:t>
      </w:r>
      <w:r w:rsidR="00EA7690" w:rsidRPr="00EA7690">
        <w:rPr>
          <w:rFonts w:ascii="Albertus Extra Bold" w:hAnsi="Albertus Extra Bold"/>
          <w:b/>
        </w:rPr>
        <w:t>]</w:t>
      </w:r>
      <w:r>
        <w:t xml:space="preserve">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charged.  </w:t>
      </w:r>
    </w:p>
    <w:p w:rsidR="00116104" w:rsidRDefault="001E312D" w:rsidP="00116104">
      <w:r>
        <w:tab/>
        <w:t>b.</w:t>
      </w:r>
      <w:r w:rsidR="00116104">
        <w:t xml:space="preserve">  </w:t>
      </w:r>
      <w:r w:rsidR="00684604" w:rsidRPr="00684604">
        <w:rPr>
          <w:rFonts w:ascii="Albertus Extra Bold" w:hAnsi="Albertus Extra Bold"/>
          <w:b/>
        </w:rPr>
        <w:t>[</w:t>
      </w:r>
      <w:r w:rsidR="00116104">
        <w:t>In addition to any other disposition made pursuant to the provisions of section 24 of P.L.1982, c.77 (C.2A:4A-43) or any other statute indicating the dispositions that can be ordered for adjudications of delinquency, any juvenile adjudicated delinquent for a violation of this chapter shall be assessed a laboratory analysis fee of $25.00 for each adjudication.</w:t>
      </w:r>
      <w:r w:rsidR="00684604" w:rsidRPr="00684604">
        <w:rPr>
          <w:rFonts w:ascii="Albertus Extra Bold" w:hAnsi="Albertus Extra Bold"/>
          <w:b/>
        </w:rPr>
        <w:t>]</w:t>
      </w:r>
      <w:r w:rsidR="00684604">
        <w:t xml:space="preserve"> </w:t>
      </w:r>
      <w:r w:rsidR="00EA7690">
        <w:t xml:space="preserve"> </w:t>
      </w:r>
      <w:r w:rsidR="00EA7690">
        <w:rPr>
          <w:u w:val="single"/>
        </w:rPr>
        <w:t>(Deleted by amendment, P.L.</w:t>
      </w:r>
      <w:r>
        <w:rPr>
          <w:u w:val="single"/>
        </w:rPr>
        <w:t>    </w:t>
      </w:r>
      <w:r w:rsidR="00EA7690">
        <w:rPr>
          <w:u w:val="single"/>
        </w:rPr>
        <w:t xml:space="preserve">, c.   </w:t>
      </w:r>
      <w:r w:rsidR="00EA7690" w:rsidRPr="002B494A">
        <w:rPr>
          <w:u w:val="single"/>
        </w:rPr>
        <w:t>)</w:t>
      </w:r>
    </w:p>
    <w:p w:rsidR="00116104" w:rsidRDefault="001E312D" w:rsidP="00116104">
      <w:r>
        <w:tab/>
      </w:r>
      <w:r w:rsidR="00116104">
        <w:t>c.</w:t>
      </w:r>
      <w:r>
        <w:tab/>
      </w:r>
      <w:r w:rsidR="00116104">
        <w:t xml:space="preserve">All criminal laboratory analysis fees provided for in this section shall be collected as provided for the collection of fines and restitutions in section 3 of P.L.1979, c.396 (C.2C:46-4), and shall be forwarded to the appropriate forensic laboratory fund as provided in subsection d. of this section.  </w:t>
      </w:r>
    </w:p>
    <w:p w:rsidR="00116104" w:rsidRDefault="001E312D" w:rsidP="00116104">
      <w:r>
        <w:tab/>
      </w:r>
      <w:r w:rsidR="00116104">
        <w:t>d.</w:t>
      </w:r>
      <w:r>
        <w:tab/>
      </w:r>
      <w:r w:rsidR="00116104">
        <w:t xml:space="preserve">Forensic laboratory funds shall be established as follows:  </w:t>
      </w:r>
    </w:p>
    <w:p w:rsidR="00116104" w:rsidRDefault="001E312D" w:rsidP="00116104">
      <w:r>
        <w:tab/>
      </w:r>
      <w:r w:rsidR="00116104">
        <w:t>(1)</w:t>
      </w:r>
      <w:r>
        <w:tab/>
      </w:r>
      <w:r w:rsidR="00116104">
        <w:t xml:space="preserve">Any county or municipality which maintains a publicly funded forensic laboratory that regularly employs at least one forensic chemist or scientist engaged in the analysis of controlled dangerous substances may establish a forensic laboratory fund within the office of the county or municipal treasurer.  </w:t>
      </w:r>
    </w:p>
    <w:p w:rsidR="00116104" w:rsidRDefault="001E312D" w:rsidP="00116104">
      <w:r>
        <w:tab/>
        <w:t>(2)</w:t>
      </w:r>
      <w:r>
        <w:tab/>
      </w:r>
      <w:r w:rsidR="00116104">
        <w:t xml:space="preserve">Any other county or municipality which has agreed by contract to pay or reimburse the entire salary of at least one forensic chemist or scientist employed by a laboratory designated as a State Forensic Laboratory pursuant to N.J.S.2C:35-19, may establish a forensic laboratory fund within the office of the county or municipal treasurer.  </w:t>
      </w:r>
    </w:p>
    <w:p w:rsidR="00116104" w:rsidRDefault="001E312D" w:rsidP="00116104">
      <w:r>
        <w:tab/>
      </w:r>
      <w:r w:rsidR="00116104">
        <w:t>(3)</w:t>
      </w:r>
      <w:r>
        <w:tab/>
      </w:r>
      <w:r w:rsidR="00116104">
        <w:t xml:space="preserve">A separate account shall be established in the State Treasury and shall be designated the "State Forensic Laboratory Fund."  </w:t>
      </w:r>
    </w:p>
    <w:p w:rsidR="00116104" w:rsidRDefault="001E312D" w:rsidP="00116104">
      <w:r>
        <w:tab/>
      </w:r>
      <w:r w:rsidR="00116104">
        <w:t>e.</w:t>
      </w:r>
      <w:r>
        <w:tab/>
      </w:r>
      <w:r w:rsidR="00116104">
        <w:t>The analysis fee provided for in subsections a. and b. of this section shall be forwarded to the office of the treasurer of the county or municipality that performed the laboratory analysis if that county or municipality has established a forensic laboratory fund or, to the State forensic laboratory fund if the analysis was performed by a laboratory operated by the State.  If the county or municipality has not established a forensic laboratory fund, then the analysis fee shall be forwarded to the State forensic laboratory fund within the State Treasury.  If the analysis was performed by a forensic chemist or scientist whose salary was paid or reimbursed by a county or municipality pursuant to a contract, the analysis fee shall be forwarded to the appropriate forensic laboratory fund established pursuant to paragraph (2) of subsection d. of this section unless the contract provides for a different means of allocating and distributing forensic laboratory fees, in which event the terms of the contract may determine the amounts to be forwarded to each forensic laboratory fund.  The county or municipal treasurer and State Treasurer may retain an amount of the total of all collected analysis fees equal to the administrative costs incurred pursuant to carrying out their respective responsibilities under this section.</w:t>
      </w:r>
    </w:p>
    <w:p w:rsidR="00116104" w:rsidRDefault="001E312D" w:rsidP="00116104">
      <w:r>
        <w:tab/>
      </w:r>
      <w:r w:rsidR="00116104">
        <w:t>f.</w:t>
      </w:r>
      <w:r>
        <w:tab/>
      </w:r>
      <w:r w:rsidR="00116104">
        <w:t xml:space="preserve">Moneys deposited in the county or municipal forensic laboratory fund created pursuant to paragraph (1) of subsection d. of this section shall be in addition to any allocations pursuant to existing law and shall be designated for the exclusive use of the county or municipal forensic laboratory.   These uses may include, but are not limited to, the following:  </w:t>
      </w:r>
    </w:p>
    <w:p w:rsidR="00116104" w:rsidRDefault="001E312D" w:rsidP="00116104">
      <w:r>
        <w:tab/>
        <w:t>(1)</w:t>
      </w:r>
      <w:r>
        <w:tab/>
      </w:r>
      <w:r w:rsidR="00116104">
        <w:t xml:space="preserve">costs incurred in providing analyses for controlled substances in connection with criminal investigations conducted within this State;  </w:t>
      </w:r>
    </w:p>
    <w:p w:rsidR="00116104" w:rsidRDefault="001E312D" w:rsidP="00116104">
      <w:r>
        <w:tab/>
        <w:t>(2)</w:t>
      </w:r>
      <w:r>
        <w:tab/>
      </w:r>
      <w:r w:rsidR="00116104">
        <w:t xml:space="preserve">purchase and maintenance of equipment for use in performing analyses; and  </w:t>
      </w:r>
    </w:p>
    <w:p w:rsidR="00116104" w:rsidRDefault="001E312D" w:rsidP="00116104">
      <w:r>
        <w:tab/>
        <w:t>(3)</w:t>
      </w:r>
      <w:r>
        <w:tab/>
      </w:r>
      <w:r w:rsidR="00116104">
        <w:t>continuing education, training</w:t>
      </w:r>
      <w:r w:rsidR="00EA7690">
        <w:rPr>
          <w:u w:val="single"/>
        </w:rPr>
        <w:t>,</w:t>
      </w:r>
      <w:r w:rsidR="00116104">
        <w:t xml:space="preserve"> and scientific development of forensic scientists regularly employed by these laboratories.  </w:t>
      </w:r>
    </w:p>
    <w:p w:rsidR="002C70E8" w:rsidRDefault="001E312D" w:rsidP="00116104">
      <w:r>
        <w:tab/>
        <w:t>g.</w:t>
      </w:r>
      <w:r>
        <w:tab/>
      </w:r>
      <w:r w:rsidR="00116104">
        <w:t xml:space="preserve">Moneys deposited in the State forensic laboratory fund created pursuant to paragraph (3) of subsection d. of this section shall be used by State forensic laboratories that the Attorney General designates pursuant to N. J.S. 2C:35-19, and the Division of State Police in the Department of Law and Public Safety.  These moneys shall be in addition to any allocations pursuant to existing law and shall be designated for the exclusive use of State forensic facilities. These uses may include those enumerated in subsection f. of this section. </w:t>
      </w:r>
    </w:p>
    <w:p w:rsidR="00116104" w:rsidRPr="002C70E8" w:rsidRDefault="002C70E8" w:rsidP="00116104">
      <w:pPr>
        <w:rPr>
          <w:u w:val="single"/>
        </w:rPr>
      </w:pPr>
      <w:r>
        <w:tab/>
      </w:r>
      <w:r w:rsidR="001E312D">
        <w:rPr>
          <w:u w:val="single"/>
        </w:rPr>
        <w:t>h.</w:t>
      </w:r>
      <w:r w:rsidR="001E312D">
        <w:rPr>
          <w:u w:val="single"/>
        </w:rPr>
        <w:tab/>
      </w:r>
      <w:r w:rsidRPr="002C70E8">
        <w:rPr>
          <w:u w:val="single"/>
        </w:rPr>
        <w:t>For the purposes of this section, “person” excludes a juvenile as defined in section 3 of P.L.1982, c.77 (C.2A:4A-22).</w:t>
      </w:r>
    </w:p>
    <w:p w:rsidR="001B1E6D" w:rsidRDefault="001E312D" w:rsidP="008A7161">
      <w:r>
        <w:t>(</w:t>
      </w:r>
      <w:proofErr w:type="spellStart"/>
      <w:r>
        <w:t>cf</w:t>
      </w:r>
      <w:proofErr w:type="spellEnd"/>
      <w:r>
        <w:t xml:space="preserve">: </w:t>
      </w:r>
      <w:r w:rsidR="00580DDD">
        <w:t>P.L.1988, c.44, s.10)</w:t>
      </w:r>
    </w:p>
    <w:p w:rsidR="00CA4E31" w:rsidRDefault="00CA4E31" w:rsidP="008A7161"/>
    <w:p w:rsidR="0065096B" w:rsidRDefault="001E312D" w:rsidP="00CA4E31">
      <w:r>
        <w:tab/>
        <w:t>6.</w:t>
      </w:r>
      <w:r w:rsidR="00CA4E31">
        <w:tab/>
        <w:t xml:space="preserve">Section 9 of P.L.1996, c.115 (C.2C:43-3.3) is amended to read as follows:  </w:t>
      </w:r>
      <w:r w:rsidR="00CA4E31">
        <w:tab/>
      </w:r>
    </w:p>
    <w:p w:rsidR="00CA4E31" w:rsidRDefault="0065096B" w:rsidP="00CA4E31">
      <w:r>
        <w:tab/>
      </w:r>
      <w:r w:rsidR="001E312D">
        <w:t>9.</w:t>
      </w:r>
      <w:r w:rsidR="001E312D">
        <w:tab/>
      </w:r>
      <w:r w:rsidR="00CA4E31">
        <w:t>a.</w:t>
      </w:r>
      <w:r w:rsidR="001E312D">
        <w:t xml:space="preserve"> </w:t>
      </w:r>
      <w:r w:rsidR="00CA4E31">
        <w:t>In addition to any disposition made pursuant to the provisions of Title 2C of the New Jersey Statutes, any person convicted of a crime shall be assessed a penalty of $30.</w:t>
      </w:r>
    </w:p>
    <w:p w:rsidR="00CA4E31" w:rsidRPr="0065096B" w:rsidRDefault="001E312D" w:rsidP="00CA4E31">
      <w:pPr>
        <w:rPr>
          <w:u w:val="single"/>
        </w:rPr>
      </w:pPr>
      <w:r>
        <w:tab/>
        <w:t>b.</w:t>
      </w:r>
      <w:r>
        <w:tab/>
      </w:r>
      <w:r w:rsidR="0065096B" w:rsidRPr="0065096B">
        <w:rPr>
          <w:rFonts w:ascii="Albertus Extra Bold" w:hAnsi="Albertus Extra Bold"/>
          <w:b/>
        </w:rPr>
        <w:t>[</w:t>
      </w:r>
      <w:r w:rsidR="00CA4E31">
        <w:t>In addition to any other disposition made pursuant to the provisions of section 24 of P.L.1982, c.77 (C.2A:4A-43) or any other statute indicating the dispositions that may be ordered for adjudications of delinquency, a juvenile adjudicated delinquent for an offense which if committed by an adult would be a crime shall be assessed a penalty of $15.</w:t>
      </w:r>
      <w:r w:rsidR="0065096B" w:rsidRPr="0065096B">
        <w:rPr>
          <w:rFonts w:ascii="Albertus Extra Bold" w:hAnsi="Albertus Extra Bold"/>
          <w:b/>
        </w:rPr>
        <w:t>]</w:t>
      </w:r>
      <w:r w:rsidR="0065096B">
        <w:t xml:space="preserve"> </w:t>
      </w:r>
      <w:r w:rsidR="0065096B">
        <w:rPr>
          <w:u w:val="single"/>
        </w:rPr>
        <w:t>Deleted by amendment, P.L.</w:t>
      </w:r>
      <w:r w:rsidR="00DE05D4">
        <w:rPr>
          <w:u w:val="single"/>
        </w:rPr>
        <w:t>     </w:t>
      </w:r>
      <w:r w:rsidR="0065096B">
        <w:rPr>
          <w:u w:val="single"/>
        </w:rPr>
        <w:t>c.</w:t>
      </w:r>
      <w:r w:rsidR="00DE05D4">
        <w:rPr>
          <w:u w:val="single"/>
        </w:rPr>
        <w:t>     </w:t>
      </w:r>
      <w:r w:rsidR="0065096B">
        <w:rPr>
          <w:u w:val="single"/>
        </w:rPr>
        <w:t>(C.</w:t>
      </w:r>
      <w:r w:rsidR="00DE05D4">
        <w:rPr>
          <w:u w:val="single"/>
        </w:rPr>
        <w:t>     </w:t>
      </w:r>
      <w:r w:rsidR="0065096B">
        <w:rPr>
          <w:u w:val="single"/>
        </w:rPr>
        <w:t>)</w:t>
      </w:r>
      <w:r w:rsidR="00DE05D4">
        <w:rPr>
          <w:u w:val="single"/>
        </w:rPr>
        <w:t> </w:t>
      </w:r>
      <w:r w:rsidR="0065096B">
        <w:rPr>
          <w:u w:val="single"/>
        </w:rPr>
        <w:t>(pending</w:t>
      </w:r>
      <w:r w:rsidR="00DE05D4">
        <w:rPr>
          <w:u w:val="single"/>
        </w:rPr>
        <w:t> </w:t>
      </w:r>
      <w:r w:rsidR="0065096B">
        <w:rPr>
          <w:u w:val="single"/>
        </w:rPr>
        <w:t>before</w:t>
      </w:r>
      <w:r w:rsidR="00DE05D4">
        <w:rPr>
          <w:u w:val="single"/>
        </w:rPr>
        <w:t> </w:t>
      </w:r>
      <w:r w:rsidR="0065096B">
        <w:rPr>
          <w:u w:val="single"/>
        </w:rPr>
        <w:t>the</w:t>
      </w:r>
      <w:r w:rsidR="00DE05D4">
        <w:rPr>
          <w:u w:val="single"/>
        </w:rPr>
        <w:t> </w:t>
      </w:r>
      <w:r w:rsidR="0065096B">
        <w:rPr>
          <w:u w:val="single"/>
        </w:rPr>
        <w:t>Legislature</w:t>
      </w:r>
      <w:r w:rsidR="00DE05D4">
        <w:rPr>
          <w:u w:val="single"/>
        </w:rPr>
        <w:t> </w:t>
      </w:r>
      <w:r w:rsidR="0065096B">
        <w:rPr>
          <w:u w:val="single"/>
        </w:rPr>
        <w:t>as</w:t>
      </w:r>
      <w:r w:rsidR="00DE05D4">
        <w:rPr>
          <w:u w:val="single"/>
        </w:rPr>
        <w:t> </w:t>
      </w:r>
      <w:r w:rsidR="0065096B">
        <w:rPr>
          <w:u w:val="single"/>
        </w:rPr>
        <w:t>this</w:t>
      </w:r>
      <w:r w:rsidR="00DE05D4">
        <w:rPr>
          <w:u w:val="single"/>
        </w:rPr>
        <w:t> </w:t>
      </w:r>
      <w:r w:rsidR="0065096B">
        <w:rPr>
          <w:u w:val="single"/>
        </w:rPr>
        <w:t>bill)</w:t>
      </w:r>
    </w:p>
    <w:p w:rsidR="00CA4E31" w:rsidRDefault="00CA4E31" w:rsidP="00CA4E31">
      <w:r>
        <w:tab/>
        <w:t>c.  The penalties assessed under subsections a. and b. of this section shall be collected as provided for the collection of fines and restitution in section 3 of P.L.1979, c.396 (C.2C:46-4) and forwarded to the State Treasury for deposit in a separate account to be known as the "Law Enforcement Officers Training and Equipment Fund."  The penalty assessed in this section shall be collected only after a penalty assessed in section 2 of P.L.1979, c.396 (C.2C:43-3.1) and any restitution ordered is collected.</w:t>
      </w:r>
    </w:p>
    <w:p w:rsidR="00CA4E31" w:rsidRDefault="00CA4E31" w:rsidP="00CA4E31">
      <w:r>
        <w:tab/>
        <w:t>The fund shall be used to support the development and provision of basic and in-service training courses for law enforcement officers by police training schools approved pursuant to P.L.1961, c.56 (C.52:17B-66 et seq.).  In addition, the fund shall also be used to enable police training schools to purchase equipment needed for the training of law enforcement officers.  Distributions from the fund shall only be made directly to such approved schools.</w:t>
      </w:r>
    </w:p>
    <w:p w:rsidR="00CA4E31" w:rsidRDefault="00CA4E31" w:rsidP="00CA4E31">
      <w:r>
        <w:tab/>
        <w:t>d.  The Police Training Commission in the Department of Law and Public Safety shall be responsible for the administration and distribution of the fund pursuant to its authority under section 6 of P.L.1961, c.56 (C.52:17B-71).</w:t>
      </w:r>
    </w:p>
    <w:p w:rsidR="00CA4E31" w:rsidRDefault="00CA4E31" w:rsidP="00CA4E31">
      <w:r>
        <w:tab/>
        <w:t>e.  An adult prisoner of a State correctional institution who does not pay the penalty imposed pursuant to this section shall have the penalty deducted from any income the inmate receives as a result of labor performed at the institution or any type of work release program.  If any person, including an inmate, fails to pay the penalty imposed pursuant to this section, the court may order the suspension of the person's driver's license or nonresident reciprocity privilege, or prohibit the person from receiving or obtaining a license until the assessment is paid.  The court shall notify the Director of the Division of Motor Vehicles of such an action.  Prior to any action being taken pursuant to this subsection, the person shall be given notice and a hearing before the court to contest the charge of the failure to pay the assessment.</w:t>
      </w:r>
      <w:r w:rsidR="002C70E8">
        <w:t xml:space="preserve">  </w:t>
      </w:r>
    </w:p>
    <w:p w:rsidR="002C70E8" w:rsidRPr="002C70E8" w:rsidRDefault="002C70E8" w:rsidP="002C70E8">
      <w:pPr>
        <w:rPr>
          <w:u w:val="single"/>
        </w:rPr>
      </w:pPr>
      <w:r>
        <w:tab/>
      </w:r>
      <w:r>
        <w:rPr>
          <w:u w:val="single"/>
        </w:rPr>
        <w:t xml:space="preserve">f.  </w:t>
      </w:r>
      <w:r w:rsidRPr="002C70E8">
        <w:rPr>
          <w:u w:val="single"/>
        </w:rPr>
        <w:t>For the purposes of this section, “person” excludes a juvenile as defined in section 3 of P.L.1982, c.77 (C.2A:4A-22).</w:t>
      </w:r>
    </w:p>
    <w:p w:rsidR="00CA4E31" w:rsidRDefault="00CA4E31" w:rsidP="00CA4E31">
      <w:r>
        <w:t>(</w:t>
      </w:r>
      <w:proofErr w:type="spellStart"/>
      <w:r>
        <w:t>cf</w:t>
      </w:r>
      <w:proofErr w:type="spellEnd"/>
      <w:r>
        <w:t>:  P.</w:t>
      </w:r>
      <w:r>
        <w:tab/>
        <w:t>L.1996,</w:t>
      </w:r>
      <w:r w:rsidR="0065096B">
        <w:t xml:space="preserve"> </w:t>
      </w:r>
      <w:r>
        <w:t>c.115,</w:t>
      </w:r>
      <w:r w:rsidR="0065096B">
        <w:t xml:space="preserve"> s.9)</w:t>
      </w:r>
    </w:p>
    <w:p w:rsidR="001B1E6D" w:rsidRDefault="001B1E6D" w:rsidP="001B1E6D"/>
    <w:p w:rsidR="008A7161" w:rsidRDefault="002C70E8" w:rsidP="008A7161">
      <w:r>
        <w:tab/>
      </w:r>
      <w:r w:rsidR="0035521D">
        <w:rPr>
          <w:rFonts w:ascii="Albertus Extra Bold" w:hAnsi="Albertus Extra Bold"/>
          <w:b/>
          <w:vertAlign w:val="superscript"/>
        </w:rPr>
        <w:t>1</w:t>
      </w:r>
      <w:r w:rsidR="0035521D" w:rsidRPr="0035521D">
        <w:rPr>
          <w:rFonts w:ascii="Albertus Extra Bold" w:hAnsi="Albertus Extra Bold"/>
          <w:b/>
        </w:rPr>
        <w:t>[</w:t>
      </w:r>
      <w:r>
        <w:t>7</w:t>
      </w:r>
      <w:r w:rsidR="001B1E6D">
        <w:t xml:space="preserve">.  </w:t>
      </w:r>
      <w:r w:rsidR="008A7161">
        <w:t xml:space="preserve">Section 7 of P.L.2013, c.214 (C.30:4-123.97) is amended to read as follows:  </w:t>
      </w:r>
    </w:p>
    <w:p w:rsidR="008A7161" w:rsidRDefault="001E312D" w:rsidP="008A7161">
      <w:r>
        <w:tab/>
        <w:t>7.</w:t>
      </w:r>
      <w:r>
        <w:tab/>
      </w:r>
      <w:r w:rsidR="008A7161">
        <w:t xml:space="preserve">a. </w:t>
      </w:r>
      <w:r>
        <w:t xml:space="preserve"> </w:t>
      </w:r>
      <w:r w:rsidR="008A7161">
        <w:t>In addition to any fine, fee, assessment</w:t>
      </w:r>
      <w:r w:rsidR="009A229A">
        <w:rPr>
          <w:u w:val="single"/>
        </w:rPr>
        <w:t>,</w:t>
      </w:r>
      <w:r w:rsidR="008A7161">
        <w:t xml:space="preserve"> or penalty authorized under the provisions of Title 2C of the New Jersey Statutes, a person convicted of </w:t>
      </w:r>
      <w:r w:rsidR="00CE374F" w:rsidRPr="00CE374F">
        <w:rPr>
          <w:rFonts w:ascii="Albertus Extra Bold" w:hAnsi="Albertus Extra Bold"/>
          <w:b/>
        </w:rPr>
        <w:t>[</w:t>
      </w:r>
      <w:r w:rsidR="008A7161">
        <w:t>or adjudicated delinquent for</w:t>
      </w:r>
      <w:r w:rsidR="00CE374F" w:rsidRPr="00CE374F">
        <w:rPr>
          <w:rFonts w:ascii="Albertus Extra Bold" w:hAnsi="Albertus Extra Bold"/>
          <w:b/>
        </w:rPr>
        <w:t>]</w:t>
      </w:r>
      <w:r w:rsidR="008A7161">
        <w:t xml:space="preserve"> a sex offense, as defined in section 2 of P.L.1994, c.133 (C.2C:7-2), shall be assessed a penalty of $30 per month.</w:t>
      </w:r>
    </w:p>
    <w:p w:rsidR="008A7161" w:rsidRDefault="008A7161" w:rsidP="008A7161">
      <w:r>
        <w:tab/>
        <w:t>b.</w:t>
      </w:r>
      <w:r>
        <w:tab/>
        <w:t>All penalties provided for in this section, collected as provided for the collection of fines and restitutions in section 3 of P.L.1979, c.396 (C.2C:46-4), shall be forwarded to the Department of the Treasury to be deposited in the "Sex Offender Supervision Fund" established pursuant to section 8 of P.L.2013, c.214 (C.30:4-123.98).</w:t>
      </w:r>
    </w:p>
    <w:p w:rsidR="008A7161" w:rsidRDefault="008A7161" w:rsidP="008A7161">
      <w:r>
        <w:tab/>
        <w:t xml:space="preserve">A person shall not be assessed the penalty established in subsection a. of this section if the person's income does not exceed 149 percent of the federal poverty level.  </w:t>
      </w:r>
    </w:p>
    <w:p w:rsidR="009A229A" w:rsidRPr="009A229A" w:rsidRDefault="009A229A" w:rsidP="008A7161">
      <w:pPr>
        <w:rPr>
          <w:u w:val="single"/>
        </w:rPr>
      </w:pPr>
      <w:r>
        <w:tab/>
      </w:r>
      <w:r>
        <w:rPr>
          <w:u w:val="single"/>
        </w:rPr>
        <w:t>c.  For the purposes of this section, “person”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1B1E6D" w:rsidRPr="0035521D" w:rsidRDefault="008A7161" w:rsidP="001B1E6D">
      <w:pPr>
        <w:rPr>
          <w:rFonts w:ascii="Albertus Extra Bold" w:hAnsi="Albertus Extra Bold"/>
          <w:b/>
          <w:vertAlign w:val="superscript"/>
        </w:rPr>
      </w:pPr>
      <w:r>
        <w:t>(</w:t>
      </w:r>
      <w:proofErr w:type="spellStart"/>
      <w:r>
        <w:t>cf</w:t>
      </w:r>
      <w:proofErr w:type="spellEnd"/>
      <w:r>
        <w:t>:  P.L.2013, c.214, s.7)</w:t>
      </w:r>
      <w:r w:rsidR="0035521D" w:rsidRPr="0035521D">
        <w:rPr>
          <w:rFonts w:ascii="Albertus Extra Bold" w:hAnsi="Albertus Extra Bold"/>
          <w:b/>
        </w:rPr>
        <w:t>]</w:t>
      </w:r>
      <w:r w:rsidR="0035521D">
        <w:rPr>
          <w:rFonts w:ascii="Albertus Extra Bold" w:hAnsi="Albertus Extra Bold"/>
          <w:b/>
          <w:vertAlign w:val="superscript"/>
        </w:rPr>
        <w:t>1</w:t>
      </w:r>
    </w:p>
    <w:p w:rsidR="00F93E1F" w:rsidRDefault="00F93E1F" w:rsidP="001B1E6D"/>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r>
      <w:r w:rsidRPr="00976123">
        <w:rPr>
          <w:rFonts w:ascii="Albertus Extra Bold" w:hAnsi="Albertus Extra Bold"/>
          <w:b/>
          <w:spacing w:val="0"/>
          <w:vertAlign w:val="superscript"/>
        </w:rPr>
        <w:t>1</w:t>
      </w:r>
      <w:r w:rsidRPr="00976123">
        <w:rPr>
          <w:rFonts w:ascii="Albertus Extra Bold" w:hAnsi="Albertus Extra Bold"/>
          <w:b/>
          <w:spacing w:val="0"/>
        </w:rPr>
        <w:t>[</w:t>
      </w:r>
      <w:r w:rsidRPr="00976123">
        <w:rPr>
          <w:spacing w:val="0"/>
        </w:rPr>
        <w:t>8</w:t>
      </w:r>
      <w:r w:rsidRPr="00976123">
        <w:rPr>
          <w:rFonts w:ascii="Albertus Extra Bold" w:hAnsi="Albertus Extra Bold"/>
          <w:b/>
          <w:spacing w:val="0"/>
        </w:rPr>
        <w:t>]</w:t>
      </w:r>
      <w:r w:rsidRPr="00976123">
        <w:rPr>
          <w:spacing w:val="0"/>
        </w:rPr>
        <w:t xml:space="preserve"> </w:t>
      </w:r>
      <w:r w:rsidRPr="00976123">
        <w:rPr>
          <w:spacing w:val="0"/>
          <w:u w:val="single"/>
        </w:rPr>
        <w:t>7</w:t>
      </w:r>
      <w:r w:rsidRPr="00976123">
        <w:rPr>
          <w:rFonts w:ascii="Albertus Extra Bold" w:hAnsi="Albertus Extra Bold"/>
          <w:b/>
          <w:spacing w:val="0"/>
          <w:vertAlign w:val="superscript"/>
        </w:rPr>
        <w:t>1</w:t>
      </w:r>
      <w:r w:rsidRPr="00976123">
        <w:rPr>
          <w:spacing w:val="0"/>
        </w:rPr>
        <w:t xml:space="preserve">.  (New section) On </w:t>
      </w:r>
      <w:r w:rsidRPr="00976123">
        <w:rPr>
          <w:rFonts w:ascii="Albertus Extra Bold" w:hAnsi="Albertus Extra Bold"/>
          <w:b/>
          <w:spacing w:val="0"/>
          <w:vertAlign w:val="superscript"/>
        </w:rPr>
        <w:t>1</w:t>
      </w:r>
      <w:r w:rsidRPr="00976123">
        <w:rPr>
          <w:spacing w:val="0"/>
          <w:u w:val="single"/>
        </w:rPr>
        <w:t>or after</w:t>
      </w:r>
      <w:r w:rsidRPr="00976123">
        <w:rPr>
          <w:rFonts w:ascii="Albertus Extra Bold" w:hAnsi="Albertus Extra Bold"/>
          <w:b/>
          <w:spacing w:val="0"/>
          <w:vertAlign w:val="superscript"/>
        </w:rPr>
        <w:t>1</w:t>
      </w:r>
      <w:r w:rsidRPr="00976123">
        <w:rPr>
          <w:spacing w:val="0"/>
        </w:rPr>
        <w:t xml:space="preserve"> the effective date of P.L.     c.     (pending before the Legislature as this bill):</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a.  any unpaid outstanding balance of any statutory or court–ordered fines, fees, costs, or other monetary penalties previously assessed or imposed upon a juvenile or the juvenile’s parent or guardian in relation to a juvenile delinquency complaint shall be unenforceable and uncollectable and the portion of any judgment that imposed those fines, fees, costs, or monetary penalties shall be vacated;</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01F1E"/>
          <w:spacing w:val="0"/>
        </w:rPr>
      </w:pPr>
      <w:r w:rsidRPr="00976123">
        <w:rPr>
          <w:spacing w:val="0"/>
        </w:rPr>
        <w:tab/>
        <w:t xml:space="preserve">b.  all </w:t>
      </w:r>
      <w:r w:rsidRPr="00976123">
        <w:rPr>
          <w:color w:val="201F1E"/>
          <w:spacing w:val="0"/>
        </w:rPr>
        <w:t>unsatisfied civil judgments based on</w:t>
      </w:r>
      <w:r w:rsidRPr="00976123">
        <w:rPr>
          <w:spacing w:val="0"/>
        </w:rPr>
        <w:t xml:space="preserve"> statutory or court–ordered fines, fees, costs, or other monetary penalties previously assessed or imposed upon a juvenile or the juvenile’s parent or guardian in relation to a juvenile delinquency complaint</w:t>
      </w:r>
      <w:r w:rsidRPr="00976123">
        <w:rPr>
          <w:color w:val="201F1E"/>
          <w:spacing w:val="0"/>
        </w:rPr>
        <w:t> are deemed to be null and void and, for all legal purposes, shall be vacated and discharged; and</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color w:val="201F1E"/>
          <w:spacing w:val="0"/>
        </w:rPr>
        <w:tab/>
        <w:t>c.  all warrants issued solely based on the alleged failure of a juvenile or a juvenile’s parent or guardian to pay or to appear on a court date set for the sole purpose of payment of </w:t>
      </w:r>
      <w:r w:rsidRPr="00976123">
        <w:rPr>
          <w:spacing w:val="0"/>
        </w:rPr>
        <w:t>statutory or court–ordered fines, fees, costs, or other monetary penalties previously assessed or imposed in relation to a juvenile delinquency complaint</w:t>
      </w:r>
      <w:r w:rsidRPr="00976123">
        <w:rPr>
          <w:color w:val="201F1E"/>
          <w:spacing w:val="0"/>
        </w:rPr>
        <w:t xml:space="preserve"> shall be </w:t>
      </w:r>
      <w:r w:rsidRPr="00976123">
        <w:rPr>
          <w:rFonts w:ascii="Albertus Extra Bold" w:hAnsi="Albertus Extra Bold"/>
          <w:b/>
          <w:color w:val="201F1E"/>
          <w:vertAlign w:val="superscript"/>
        </w:rPr>
        <w:t>2</w:t>
      </w:r>
      <w:r w:rsidRPr="00976123">
        <w:rPr>
          <w:rFonts w:ascii="Albertus Extra Bold" w:hAnsi="Albertus Extra Bold"/>
          <w:b/>
        </w:rPr>
        <w:t>[</w:t>
      </w:r>
      <w:r w:rsidRPr="00976123">
        <w:rPr>
          <w:color w:val="201F1E"/>
          <w:spacing w:val="0"/>
        </w:rPr>
        <w:t>deemed null and void</w:t>
      </w:r>
      <w:r w:rsidRPr="00976123">
        <w:rPr>
          <w:rFonts w:ascii="Albertus Extra Bold" w:hAnsi="Albertus Extra Bold"/>
          <w:b/>
        </w:rPr>
        <w:t>]</w:t>
      </w:r>
      <w:r w:rsidRPr="00976123">
        <w:rPr>
          <w:spacing w:val="0"/>
        </w:rPr>
        <w:t xml:space="preserve"> </w:t>
      </w:r>
      <w:r w:rsidRPr="00976123">
        <w:rPr>
          <w:spacing w:val="0"/>
          <w:u w:val="single"/>
        </w:rPr>
        <w:t>reviewed and vacated consistent with the provisions of P.L.    , c.    (C.        ) (pending before the Legislature as this bill)</w:t>
      </w:r>
      <w:r w:rsidRPr="00976123">
        <w:rPr>
          <w:rFonts w:ascii="Albertus Extra Bold" w:hAnsi="Albertus Extra Bold"/>
          <w:b/>
          <w:vertAlign w:val="superscript"/>
        </w:rPr>
        <w:t>2</w:t>
      </w:r>
      <w:r w:rsidRPr="00976123">
        <w:rPr>
          <w:color w:val="201F1E"/>
          <w:spacing w:val="0"/>
        </w:rPr>
        <w:t>.</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76123">
        <w:rPr>
          <w:spacing w:val="0"/>
        </w:rPr>
        <w:tab/>
      </w:r>
      <w:r w:rsidRPr="00976123">
        <w:rPr>
          <w:rFonts w:ascii="Albertus Extra Bold" w:hAnsi="Albertus Extra Bold"/>
          <w:b/>
          <w:spacing w:val="0"/>
          <w:vertAlign w:val="superscript"/>
        </w:rPr>
        <w:t>1</w:t>
      </w:r>
      <w:r w:rsidRPr="00976123">
        <w:rPr>
          <w:spacing w:val="0"/>
          <w:u w:val="single"/>
        </w:rPr>
        <w:t>The provisions of this section shall apply to any fines, fees, costs, or other monetary penalties which were imposed prior to, and which are imposed subsequent to, the effective date of this act.</w:t>
      </w:r>
      <w:r w:rsidRPr="00976123">
        <w:rPr>
          <w:rFonts w:ascii="Albertus Extra Bold" w:hAnsi="Albertus Extra Bold"/>
          <w:b/>
          <w:spacing w:val="0"/>
          <w:vertAlign w:val="superscript"/>
        </w:rPr>
        <w:t>1</w:t>
      </w:r>
    </w:p>
    <w:p w:rsidR="001B1E6D" w:rsidRDefault="001B1E6D" w:rsidP="001B1E6D"/>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r>
      <w:r w:rsidRPr="00976123">
        <w:rPr>
          <w:rFonts w:ascii="Albertus Extra Bold" w:hAnsi="Albertus Extra Bold"/>
          <w:b/>
          <w:vertAlign w:val="superscript"/>
        </w:rPr>
        <w:t>2</w:t>
      </w:r>
      <w:r w:rsidRPr="00976123">
        <w:rPr>
          <w:spacing w:val="0"/>
        </w:rPr>
        <w:t>8.  N.J.S.2C:46-2 is amended to read as follows: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 xml:space="preserve">2C:46-2. </w:t>
      </w:r>
      <w:r>
        <w:rPr>
          <w:spacing w:val="0"/>
        </w:rPr>
        <w:t xml:space="preserve"> </w:t>
      </w:r>
      <w:r w:rsidRPr="00976123">
        <w:rPr>
          <w:spacing w:val="0"/>
        </w:rPr>
        <w:t>a.</w:t>
      </w:r>
      <w:r>
        <w:rPr>
          <w:spacing w:val="0"/>
        </w:rPr>
        <w:t xml:space="preserve"> </w:t>
      </w:r>
      <w:r w:rsidRPr="00976123">
        <w:rPr>
          <w:spacing w:val="0"/>
        </w:rPr>
        <w:t xml:space="preserve"> When a defendant sentenced to pay an assessment imposed pursuant to section 2 of P.L.1979, c.396 (C.2C:43-3.1), a penalty imposed pursuant to section 11 of P.L.2001, c.81 (C.2C:43-3.6), a penalty imposed pursuant to section 1 of P.L.2005, c.73 (C.2C:14-10), monthly probation fee, fine, a penalty imposed pursuant to section 1 of P.L.1999, c.295 (C.2C:43-3.5), other court-imposed financial obligations or to make restitution or pay child support or other support or maintenance ordered by a court defaults in the payment thereof or of any installment, upon the motion of the person authorized by law to collect the payment, the motion of the prosecutor, the motion of the victim entitled to payment of restitution, the motion of the Victims of Crime Compensation Office, the motion of the State or county Office of Victim and Witness Advocacy or upon its own motion, the court shall recall the defendant, or issue a summons or a warrant of arrest for the defendant's appearance.  </w:t>
      </w:r>
      <w:r w:rsidRPr="00976123">
        <w:rPr>
          <w:spacing w:val="0"/>
          <w:u w:val="single"/>
        </w:rPr>
        <w:t>A warrant shall not be issued for a juvenile defendant or the parent or guardian of a juvenile defendant.</w:t>
      </w:r>
      <w:r w:rsidRPr="00976123">
        <w:rPr>
          <w:spacing w:val="0"/>
        </w:rPr>
        <w:t xml:space="preserve">  The court shall afford the person notice and an opportunity to be heard on the issue of default.  Failure to make any payment when due shall be considered a default.  The standard of proof shall be by a preponderance of the evidence, and the burden of establishing good cause for a default shall be on the person who has defaulted.</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(1)</w:t>
      </w:r>
      <w:r w:rsidRPr="00976123">
        <w:rPr>
          <w:spacing w:val="0"/>
        </w:rPr>
        <w:tab/>
        <w:t>If the court finds that the person has defaulted without good cause, the court may:</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(a)</w:t>
      </w:r>
      <w:r w:rsidRPr="00976123">
        <w:rPr>
          <w:spacing w:val="0"/>
        </w:rPr>
        <w:tab/>
        <w:t>order the suspension of the driver's license or the nonresident reciprocity driving privilege of the person; or</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(b)</w:t>
      </w:r>
      <w:r w:rsidRPr="00976123">
        <w:rPr>
          <w:spacing w:val="0"/>
        </w:rPr>
        <w:tab/>
        <w:t>prohibit the person from obtaining a driver's license or exercising reciprocity driving privileges until the person has made all past due payments; or</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(c)</w:t>
      </w:r>
      <w:r w:rsidRPr="00976123">
        <w:rPr>
          <w:spacing w:val="0"/>
        </w:rPr>
        <w:tab/>
        <w:t xml:space="preserve">take any other actions authorized by law. </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The court shall notify the Chief Administrator of the New Jersey Motor Vehicle Commission of the action taken pursuant to this paragraph.</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(2)</w:t>
      </w:r>
      <w:r w:rsidRPr="00976123">
        <w:rPr>
          <w:spacing w:val="0"/>
        </w:rPr>
        <w:tab/>
        <w:t>If the court finds that the person defaulted on payment of a court-imposed financial obligation, restitution, or child support or other support or maintenance ordered by a court without good cause and finds that the default was willful, the court may, in addition to the action authorized by paragraph (1) of subsection a. of this section, impose a term of imprisonment or participation in a labor assistance program or enforced community service to achieve the objective of the court-imposed financial obligation, restitution, or child support or other support or maintenance ordered by a court. These options shall not reduce the amount owed by the person in default.  The term of imprisonment or enforced community service or participation in a labor assistance program shall be specified in the order of commitment. It need not be equated with any particular dollar amount but, in the case of a fine it shall not exceed one day for each $50 of the fine nor shall it exceed a period of 90 consecutive days. In no case shall the total period of imprisonment in the case of a disorderly persons offense for both the sentence of imprisonment and for failure to pay a fine exceed six months.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(3)</w:t>
      </w:r>
      <w:r w:rsidRPr="00976123">
        <w:rPr>
          <w:spacing w:val="0"/>
        </w:rPr>
        <w:tab/>
        <w:t>Except where incarceration is ordered pursuant to paragraph (2) of subsection a. of this section, if the court finds that the person has defaulted the court may take one or more of the following actions: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(a)</w:t>
      </w:r>
      <w:r w:rsidRPr="00976123">
        <w:rPr>
          <w:spacing w:val="0"/>
        </w:rPr>
        <w:tab/>
        <w:t xml:space="preserve">the court shall take appropriate action to modify or establish a reasonable schedule for payment; </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(b)</w:t>
      </w:r>
      <w:r w:rsidRPr="00976123">
        <w:rPr>
          <w:spacing w:val="0"/>
        </w:rPr>
        <w:tab/>
        <w:t>in the case of a fine, if the court finds that the circumstances that warranted the fine have changed or that it would be unjust to require payment, the court may revoke or suspend the fine or the unpaid portion of the fine; or</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(c)</w:t>
      </w:r>
      <w:r w:rsidRPr="00976123">
        <w:rPr>
          <w:spacing w:val="0"/>
        </w:rPr>
        <w:tab/>
        <w:t xml:space="preserve">if the defendant has served jail time for default on a court-imposed financial obligation, the court may order that credit for each day of confinement be given against the amount owed. The amount of the credit shall be determined at the discretion of the court but shall be not less than $50 for each day of confinement served. </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(4)</w:t>
      </w:r>
      <w:r w:rsidRPr="00976123">
        <w:rPr>
          <w:spacing w:val="0"/>
        </w:rPr>
        <w:tab/>
        <w:t>When failure to pay an assessment imposed pursuant to section 2 of P.L.1979, c.396 (C.2C:43-3.1), monthly probation fee, restitution, a penalty imposed pursuant to section 1 of P.L.1999, c.295 (C.2C:43-3.5), a penalty imposed pursuant to section 11 of P.L.2001, c.81 (C.2C:43-3.6), a penalty imposed pursuant to section 1 of P.L.2005, c.73 (C.2C:14-10), or other financial penalties or to perform enforced community service or to participate in a labor assistance program is determined to be willful, the failure to do so shall be considered to be contumacious.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(5)</w:t>
      </w:r>
      <w:r w:rsidRPr="00976123">
        <w:rPr>
          <w:spacing w:val="0"/>
        </w:rPr>
        <w:tab/>
        <w:t>When a fine, assessment imposed pursuant to section 2 of P.L.1979, c.396 (C.2C:43-3.1), other financial penalty or restitution is imposed on a corporation, it is the duty of the person or persons authorized to make disbursements from the assets of the corporation or association to pay it from such assets and their failure so to do may be held to be contumacious.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b.</w:t>
      </w:r>
      <w:r w:rsidRPr="00976123">
        <w:rPr>
          <w:spacing w:val="0"/>
        </w:rPr>
        <w:tab/>
        <w:t>Upon any default in the payment of a fine, assessment imposed pursuant to section 2 of P.L.1979, c.396 (C.2C:43-3.1), monthly probation fee, a penalty imposed pursuant to section 1 of P.L.1999, c.295 (C.2C:43-3.5), a penalty imposed pursuant to section 11 of P.L.2001, c.81 (C.2C:43-3.6), a penalty imposed pursuant to section 1 of P.L.2005, c.73 (C.2C:14-10), other financial penalties, restitution, or any installment thereof, execution may be levied and such other measures may be taken for collection of it or the unpaid balance thereof as are authorized for the collection of an unpaid civil judgment entered against the defendant in an action on a debt.</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c.</w:t>
      </w:r>
      <w:r w:rsidRPr="00976123">
        <w:rPr>
          <w:spacing w:val="0"/>
        </w:rPr>
        <w:tab/>
        <w:t>Upon any default in the payment of restitution or any installment thereof, the victim entitled to the payment may institute summary collection proceedings authorized by subsection b. of this section.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d.</w:t>
      </w:r>
      <w:r w:rsidRPr="00976123">
        <w:rPr>
          <w:spacing w:val="0"/>
        </w:rPr>
        <w:tab/>
        <w:t>Upon any default in the payment of an assessment imposed pursuant to section 2 of P.L.1979, c.396 (C.2C:43-3.1) or any installment thereof, the Victims of Crime Compensation Office or the party responsible for collection may institute summary collection proceedings authorized by subsection b. of this section.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e.</w:t>
      </w:r>
      <w:r w:rsidRPr="00976123">
        <w:rPr>
          <w:spacing w:val="0"/>
        </w:rPr>
        <w:tab/>
        <w:t>When a defendant sentenced to make restitution to a public entity other than the Victims of Crime Compensation Office, defaults in the payment thereof or any installment, the court may, in lieu of other modification of the sentence, order the defendant to perform work in a labor assistance program or enforced community service program.</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f.</w:t>
      </w:r>
      <w:r w:rsidRPr="00976123">
        <w:rPr>
          <w:spacing w:val="0"/>
        </w:rPr>
        <w:tab/>
        <w:t>If a defendant ordered to participate in a labor assistance program or enforced community service program fails to report for work or to perform the assigned work, the comprehensive enforcement hearing officer may revoke the work order and impose any sentence permitted as a consequence of the original conviction.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g.</w:t>
      </w:r>
      <w:r w:rsidRPr="00976123">
        <w:rPr>
          <w:spacing w:val="0"/>
        </w:rPr>
        <w:tab/>
        <w:t>If a defendant ordered to participate in a labor assistance program or an enforced community service program pays all outstanding assessments, the comprehensive enforcement hearing officer may review the work order, and modify the same to reflect the objective of the sentence.</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h.</w:t>
      </w:r>
      <w:r w:rsidRPr="00976123">
        <w:rPr>
          <w:spacing w:val="0"/>
        </w:rPr>
        <w:tab/>
        <w:t>As used in this section: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(1)</w:t>
      </w:r>
      <w:r w:rsidRPr="00976123">
        <w:rPr>
          <w:spacing w:val="0"/>
        </w:rPr>
        <w:tab/>
        <w:t>"Comprehensive enforcement program" means the program established pursuant to the "Comprehensive Enforcement Program Fund Act," sections 1 through 9 of P.L.1995, c.9 (C.2B:19-1 et seq.).</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(2)</w:t>
      </w:r>
      <w:r w:rsidRPr="00976123">
        <w:rPr>
          <w:spacing w:val="0"/>
        </w:rPr>
        <w:tab/>
        <w:t>The terms "labor assistance program" and "enforced community service" have the same meaning as those terms are defined in section 5 of the "Comprehensive Enforcement Program Fund Act," P.L.1995, c.9 (C.2B:19-5).</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(3)</w:t>
      </w:r>
      <w:r w:rsidRPr="00976123">
        <w:rPr>
          <w:spacing w:val="0"/>
        </w:rPr>
        <w:tab/>
        <w:t>"Public entity" means the State, any county, municipality, district, public authority, public agency and any other political subdivision or public body in the State.</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(4)</w:t>
      </w:r>
      <w:r w:rsidRPr="00976123">
        <w:rPr>
          <w:spacing w:val="0"/>
        </w:rPr>
        <w:tab/>
        <w:t>"Court-imposed financial obligation" means any fine, statutorily-mandated assessment, surcharge, or other financial penalty imposed by a court, but does not include restitution or child support or other support or maintenance ordered by a court.</w:t>
      </w:r>
      <w:r w:rsidRPr="00976123">
        <w:rPr>
          <w:rFonts w:ascii="Albertus Extra Bold" w:hAnsi="Albertus Extra Bold"/>
          <w:b/>
          <w:vertAlign w:val="superscript"/>
        </w:rPr>
        <w:t>2</w:t>
      </w:r>
    </w:p>
    <w:p w:rsidR="00976123" w:rsidRPr="00976123" w:rsidRDefault="00C720DF"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976123" w:rsidRPr="00976123">
        <w:rPr>
          <w:spacing w:val="0"/>
        </w:rPr>
        <w:t xml:space="preserve"> P.L.2019, c.276, s.7)</w:t>
      </w:r>
    </w:p>
    <w:p w:rsidR="00976123" w:rsidRDefault="00976123" w:rsidP="001B1E6D"/>
    <w:p w:rsidR="00330570" w:rsidRPr="00330570" w:rsidRDefault="00330570" w:rsidP="0033057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330570">
        <w:rPr>
          <w:spacing w:val="0"/>
        </w:rPr>
        <w:tab/>
      </w:r>
      <w:r w:rsidRPr="00330570">
        <w:rPr>
          <w:rFonts w:ascii="Albertus Extra Bold" w:hAnsi="Albertus Extra Bold"/>
          <w:b/>
          <w:vertAlign w:val="superscript"/>
        </w:rPr>
        <w:t>1</w:t>
      </w:r>
      <w:r w:rsidRPr="00330570">
        <w:rPr>
          <w:rFonts w:ascii="Albertus Extra Bold" w:hAnsi="Albertus Extra Bold"/>
          <w:b/>
        </w:rPr>
        <w:t>[</w:t>
      </w:r>
      <w:r w:rsidRPr="00330570">
        <w:rPr>
          <w:spacing w:val="0"/>
        </w:rPr>
        <w:t>9</w:t>
      </w:r>
      <w:r w:rsidRPr="00330570">
        <w:rPr>
          <w:rFonts w:ascii="Albertus Extra Bold" w:hAnsi="Albertus Extra Bold"/>
          <w:b/>
        </w:rPr>
        <w:t>]</w:t>
      </w:r>
      <w:r>
        <w:rPr>
          <w:rFonts w:ascii="Albertus Extra Bold" w:hAnsi="Albertus Extra Bold"/>
        </w:rPr>
        <w:tab/>
      </w:r>
      <w:r w:rsidR="00C720DF">
        <w:rPr>
          <w:rFonts w:ascii="Albertus Extra Bold" w:hAnsi="Albertus Extra Bold"/>
          <w:b/>
          <w:vertAlign w:val="superscript"/>
        </w:rPr>
        <w:t>2</w:t>
      </w:r>
      <w:r w:rsidR="00C720DF" w:rsidRPr="00C720DF">
        <w:rPr>
          <w:rFonts w:ascii="Albertus Extra Bold" w:hAnsi="Albertus Extra Bold"/>
          <w:b/>
        </w:rPr>
        <w:t>[</w:t>
      </w:r>
      <w:r w:rsidRPr="00330570">
        <w:rPr>
          <w:spacing w:val="0"/>
          <w:u w:val="single"/>
        </w:rPr>
        <w:t>8</w:t>
      </w:r>
      <w:r w:rsidR="00C720DF">
        <w:rPr>
          <w:spacing w:val="0"/>
          <w:u w:val="single"/>
        </w:rPr>
        <w:t>.</w:t>
      </w:r>
      <w:r w:rsidRPr="00330570">
        <w:rPr>
          <w:rFonts w:ascii="Albertus Extra Bold" w:hAnsi="Albertus Extra Bold"/>
          <w:b/>
          <w:vertAlign w:val="superscript"/>
        </w:rPr>
        <w:t>1</w:t>
      </w:r>
      <w:r w:rsidR="00C720DF" w:rsidRPr="00C720DF">
        <w:rPr>
          <w:rFonts w:ascii="Albertus Extra Bold" w:hAnsi="Albertus Extra Bold"/>
          <w:b/>
        </w:rPr>
        <w:t>]</w:t>
      </w:r>
      <w:r w:rsidR="00C720DF">
        <w:rPr>
          <w:spacing w:val="0"/>
        </w:rPr>
        <w:t xml:space="preserve"> </w:t>
      </w:r>
      <w:r w:rsidR="00C720DF" w:rsidRPr="00C720DF">
        <w:rPr>
          <w:spacing w:val="0"/>
          <w:u w:val="single"/>
        </w:rPr>
        <w:t>9.</w:t>
      </w:r>
      <w:r w:rsidR="00C720DF">
        <w:rPr>
          <w:rFonts w:ascii="Albertus Extra Bold" w:hAnsi="Albertus Extra Bold"/>
          <w:b/>
          <w:vertAlign w:val="superscript"/>
        </w:rPr>
        <w:t>2</w:t>
      </w:r>
      <w:r w:rsidRPr="00330570">
        <w:rPr>
          <w:spacing w:val="0"/>
        </w:rPr>
        <w:t xml:space="preserve">  This act shall take effect immediately</w:t>
      </w:r>
      <w:r w:rsidRPr="00330570">
        <w:rPr>
          <w:rFonts w:ascii="Albertus Extra Bold" w:hAnsi="Albertus Extra Bold"/>
          <w:b/>
          <w:vertAlign w:val="superscript"/>
        </w:rPr>
        <w:t>1</w:t>
      </w:r>
      <w:r w:rsidRPr="00330570">
        <w:rPr>
          <w:spacing w:val="0"/>
          <w:u w:val="single"/>
        </w:rPr>
        <w:t xml:space="preserve">; except that section </w:t>
      </w:r>
      <w:r w:rsidR="003C743E">
        <w:rPr>
          <w:spacing w:val="0"/>
          <w:u w:val="single"/>
        </w:rPr>
        <w:t>7</w:t>
      </w:r>
      <w:r w:rsidRPr="00330570">
        <w:rPr>
          <w:spacing w:val="0"/>
          <w:u w:val="single"/>
        </w:rPr>
        <w:t xml:space="preserve"> shall take effect on the first day of the 10th month next following enactment and the Administrative Director of the Courts may take any anticipatory administrative action in advance as shall be necessary for the implementation of this act</w:t>
      </w:r>
      <w:r w:rsidRPr="00330570">
        <w:rPr>
          <w:rFonts w:ascii="Albertus Extra Bold" w:hAnsi="Albertus Extra Bold"/>
          <w:b/>
          <w:vertAlign w:val="superscript"/>
        </w:rPr>
        <w:t>1</w:t>
      </w:r>
      <w:r w:rsidRPr="00330570">
        <w:rPr>
          <w:spacing w:val="0"/>
        </w:rPr>
        <w:t>.</w:t>
      </w:r>
    </w:p>
    <w:sectPr w:rsidR="00330570" w:rsidRPr="00330570" w:rsidSect="00976123">
      <w:headerReference w:type="default" r:id="rId13"/>
      <w:footerReference w:type="default" r:id="rId14"/>
      <w:headerReference w:type="first" r:id="rId15"/>
      <w:footerReference w:type="first" r:id="rId16"/>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B93" w:rsidRDefault="00822B93">
      <w:r>
        <w:separator/>
      </w:r>
    </w:p>
  </w:endnote>
  <w:endnote w:type="continuationSeparator" w:id="0">
    <w:p w:rsidR="00822B93" w:rsidRDefault="0082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583" w:rsidRDefault="00844B8A" w:rsidP="00844B8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4C" w:rsidRPr="00921C91" w:rsidRDefault="006E7B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7B4C" w:rsidRPr="00921C91" w:rsidRDefault="006E7B4C">
    <w:pPr>
      <w:pStyle w:val="Footer"/>
      <w:rPr>
        <w:szCs w:val="18"/>
      </w:rPr>
    </w:pPr>
  </w:p>
  <w:p w:rsidR="00DE05D4" w:rsidRDefault="006E7B4C">
    <w:pPr>
      <w:pStyle w:val="Footer"/>
      <w:rPr>
        <w:szCs w:val="18"/>
      </w:rPr>
    </w:pPr>
    <w:r>
      <w:rPr>
        <w:szCs w:val="18"/>
      </w:rPr>
      <w:tab/>
    </w:r>
    <w:r w:rsidRPr="00921C91">
      <w:rPr>
        <w:szCs w:val="18"/>
      </w:rPr>
      <w:t xml:space="preserve">Matter underlined </w:t>
    </w:r>
    <w:r w:rsidRPr="00000D7D">
      <w:rPr>
        <w:szCs w:val="18"/>
        <w:u w:val="single"/>
      </w:rPr>
      <w:t>thus</w:t>
    </w:r>
    <w:r w:rsidR="0035521D">
      <w:rPr>
        <w:szCs w:val="18"/>
      </w:rPr>
      <w:t xml:space="preserve"> is new matter</w:t>
    </w:r>
    <w:r w:rsidR="0035521D">
      <w:rPr>
        <w:szCs w:val="18"/>
      </w:rPr>
      <w:tab/>
    </w:r>
  </w:p>
  <w:p w:rsidR="0035521D" w:rsidRDefault="00DE05D4">
    <w:pPr>
      <w:pStyle w:val="Footer"/>
      <w:rPr>
        <w:szCs w:val="18"/>
      </w:rPr>
    </w:pPr>
    <w:r>
      <w:rPr>
        <w:szCs w:val="18"/>
      </w:rPr>
      <w:tab/>
    </w:r>
    <w:r w:rsidR="0035521D">
      <w:rPr>
        <w:szCs w:val="18"/>
      </w:rPr>
      <w:t>Matter enclosed in superscript numerals has been adopted as follows:</w:t>
    </w:r>
  </w:p>
  <w:p w:rsidR="0035521D" w:rsidRDefault="0035521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March 11, 2021.</w:t>
    </w:r>
  </w:p>
  <w:p w:rsidR="0035521D" w:rsidRDefault="00976123">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p w:rsidR="00976123" w:rsidRPr="00976123" w:rsidRDefault="0097612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B93" w:rsidRDefault="00822B93">
      <w:r>
        <w:separator/>
      </w:r>
    </w:p>
  </w:footnote>
  <w:footnote w:type="continuationSeparator" w:id="0">
    <w:p w:rsidR="00822B93" w:rsidRDefault="00822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02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5434" w:rsidRDefault="00A15434" w:rsidP="00A15434">
    <w:pPr>
      <w:pStyle w:val="bpuHeadSpon"/>
    </w:pPr>
    <w:r w:rsidRPr="00A15434">
      <w:rPr>
        <w:rStyle w:val="bpuHeadSponChar"/>
      </w:rPr>
      <w:t>S3319</w:t>
    </w:r>
    <w:r>
      <w:t xml:space="preserve"> </w:t>
    </w:r>
    <w:r w:rsidR="00976123">
      <w:t>[2R]</w:t>
    </w:r>
    <w:r w:rsidR="0035521D">
      <w:t xml:space="preserve"> </w:t>
    </w:r>
    <w:r>
      <w:t>POU</w:t>
    </w:r>
    <w:r w:rsidR="001A1583">
      <w:t>, GILL</w:t>
    </w:r>
  </w:p>
  <w:p w:rsidR="00A15434" w:rsidRDefault="00A15434" w:rsidP="00A15434">
    <w:pPr>
      <w:pStyle w:val="bpuHeadSpon"/>
    </w:pPr>
    <w:r>
      <w:fldChar w:fldCharType="begin"/>
    </w:r>
    <w:r>
      <w:instrText xml:space="preserve"> PAGE  \* MERGEFORMAT </w:instrText>
    </w:r>
    <w:r>
      <w:fldChar w:fldCharType="separate"/>
    </w:r>
    <w:r w:rsidR="004A028D">
      <w:rPr>
        <w:noProof/>
      </w:rPr>
      <w:t>17</w:t>
    </w:r>
    <w:r>
      <w:fldChar w:fldCharType="end"/>
    </w:r>
  </w:p>
  <w:p w:rsidR="00A15434" w:rsidRDefault="00A15434" w:rsidP="00A154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5434" w:rsidRDefault="00A15434" w:rsidP="00A15434">
    <w:pPr>
      <w:pStyle w:val="bpuHeadSpon"/>
    </w:pPr>
    <w:r w:rsidRPr="00A15434">
      <w:rPr>
        <w:rStyle w:val="bpuHeadSponChar"/>
      </w:rPr>
      <w:t>S3319</w:t>
    </w:r>
    <w:r>
      <w:t xml:space="preserve"> </w:t>
    </w:r>
    <w:r w:rsidR="00976123">
      <w:t>[2R]</w:t>
    </w:r>
    <w:r w:rsidR="0035521D">
      <w:t xml:space="preserve"> </w:t>
    </w:r>
    <w:r>
      <w:t>POU</w:t>
    </w:r>
    <w:r w:rsidR="001A1583">
      <w:t>, GILL</w:t>
    </w:r>
  </w:p>
  <w:p w:rsidR="00A15434" w:rsidRDefault="00A15434" w:rsidP="00A15434">
    <w:pPr>
      <w:pStyle w:val="bpuHeadSpon"/>
    </w:pPr>
    <w:r>
      <w:fldChar w:fldCharType="begin"/>
    </w:r>
    <w:r>
      <w:instrText xml:space="preserve"> PAGE  \* MERGEFORMAT </w:instrText>
    </w:r>
    <w:r>
      <w:fldChar w:fldCharType="separate"/>
    </w:r>
    <w:r w:rsidR="00137B70">
      <w:rPr>
        <w:noProof/>
      </w:rPr>
      <w:t>2</w:t>
    </w:r>
    <w:r>
      <w:fldChar w:fldCharType="end"/>
    </w:r>
  </w:p>
  <w:p w:rsidR="00A15434" w:rsidRDefault="00A15434" w:rsidP="00A154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B93"/>
    <w:rsid w:val="00001C4C"/>
    <w:rsid w:val="000051BD"/>
    <w:rsid w:val="00011608"/>
    <w:rsid w:val="000160A5"/>
    <w:rsid w:val="0002335B"/>
    <w:rsid w:val="0003549A"/>
    <w:rsid w:val="000367AE"/>
    <w:rsid w:val="00043B22"/>
    <w:rsid w:val="000506BA"/>
    <w:rsid w:val="00054975"/>
    <w:rsid w:val="00057D20"/>
    <w:rsid w:val="0006197C"/>
    <w:rsid w:val="0006281F"/>
    <w:rsid w:val="00062FB8"/>
    <w:rsid w:val="0008141C"/>
    <w:rsid w:val="00094A55"/>
    <w:rsid w:val="000A44A7"/>
    <w:rsid w:val="000B1054"/>
    <w:rsid w:val="000B3411"/>
    <w:rsid w:val="000C054C"/>
    <w:rsid w:val="000C12C2"/>
    <w:rsid w:val="000D00EF"/>
    <w:rsid w:val="000D11AF"/>
    <w:rsid w:val="000D6255"/>
    <w:rsid w:val="000D6262"/>
    <w:rsid w:val="000D7B4A"/>
    <w:rsid w:val="000E2367"/>
    <w:rsid w:val="000E4006"/>
    <w:rsid w:val="000F00B0"/>
    <w:rsid w:val="000F3DA2"/>
    <w:rsid w:val="000F5FDE"/>
    <w:rsid w:val="000F7466"/>
    <w:rsid w:val="000F7DAE"/>
    <w:rsid w:val="00116104"/>
    <w:rsid w:val="0013000E"/>
    <w:rsid w:val="00133F81"/>
    <w:rsid w:val="00135943"/>
    <w:rsid w:val="00137B70"/>
    <w:rsid w:val="0014664C"/>
    <w:rsid w:val="001645FB"/>
    <w:rsid w:val="00173D2B"/>
    <w:rsid w:val="00181676"/>
    <w:rsid w:val="00183603"/>
    <w:rsid w:val="0018410E"/>
    <w:rsid w:val="00194E78"/>
    <w:rsid w:val="0019707B"/>
    <w:rsid w:val="00197E8B"/>
    <w:rsid w:val="00197FA4"/>
    <w:rsid w:val="001A1583"/>
    <w:rsid w:val="001A161A"/>
    <w:rsid w:val="001A3B79"/>
    <w:rsid w:val="001A66B6"/>
    <w:rsid w:val="001B1E6D"/>
    <w:rsid w:val="001B4716"/>
    <w:rsid w:val="001B4EA4"/>
    <w:rsid w:val="001C7C52"/>
    <w:rsid w:val="001D25F3"/>
    <w:rsid w:val="001E15F1"/>
    <w:rsid w:val="001E16FA"/>
    <w:rsid w:val="001E312D"/>
    <w:rsid w:val="001E6213"/>
    <w:rsid w:val="001F14C7"/>
    <w:rsid w:val="001F7405"/>
    <w:rsid w:val="00205533"/>
    <w:rsid w:val="0021013D"/>
    <w:rsid w:val="00212B8D"/>
    <w:rsid w:val="002158D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4A"/>
    <w:rsid w:val="002C2D81"/>
    <w:rsid w:val="002C440E"/>
    <w:rsid w:val="002C461E"/>
    <w:rsid w:val="002C6CEC"/>
    <w:rsid w:val="002C70E8"/>
    <w:rsid w:val="002E09CE"/>
    <w:rsid w:val="002E69D1"/>
    <w:rsid w:val="002F3BA6"/>
    <w:rsid w:val="002F7345"/>
    <w:rsid w:val="00315320"/>
    <w:rsid w:val="00325776"/>
    <w:rsid w:val="00325E27"/>
    <w:rsid w:val="00330395"/>
    <w:rsid w:val="00330570"/>
    <w:rsid w:val="00330643"/>
    <w:rsid w:val="00333704"/>
    <w:rsid w:val="00336624"/>
    <w:rsid w:val="0034025F"/>
    <w:rsid w:val="00340458"/>
    <w:rsid w:val="0034200F"/>
    <w:rsid w:val="003446A0"/>
    <w:rsid w:val="0034481B"/>
    <w:rsid w:val="00346915"/>
    <w:rsid w:val="00350130"/>
    <w:rsid w:val="00354334"/>
    <w:rsid w:val="0035521D"/>
    <w:rsid w:val="0036180C"/>
    <w:rsid w:val="00363CF5"/>
    <w:rsid w:val="00364344"/>
    <w:rsid w:val="003702CA"/>
    <w:rsid w:val="00370617"/>
    <w:rsid w:val="00382F1F"/>
    <w:rsid w:val="003840E5"/>
    <w:rsid w:val="00391DA4"/>
    <w:rsid w:val="003A380C"/>
    <w:rsid w:val="003A3C64"/>
    <w:rsid w:val="003A3F83"/>
    <w:rsid w:val="003C43EF"/>
    <w:rsid w:val="003C5A6B"/>
    <w:rsid w:val="003C743E"/>
    <w:rsid w:val="003C7FB2"/>
    <w:rsid w:val="003D24DE"/>
    <w:rsid w:val="003D3137"/>
    <w:rsid w:val="003E26D4"/>
    <w:rsid w:val="003E47BA"/>
    <w:rsid w:val="003E582E"/>
    <w:rsid w:val="003F3B37"/>
    <w:rsid w:val="0040195A"/>
    <w:rsid w:val="00402DC0"/>
    <w:rsid w:val="00405518"/>
    <w:rsid w:val="00416C4B"/>
    <w:rsid w:val="0041751E"/>
    <w:rsid w:val="004211E5"/>
    <w:rsid w:val="00422091"/>
    <w:rsid w:val="0043386C"/>
    <w:rsid w:val="0043494D"/>
    <w:rsid w:val="00436F2D"/>
    <w:rsid w:val="00436F5D"/>
    <w:rsid w:val="00441B42"/>
    <w:rsid w:val="0045118A"/>
    <w:rsid w:val="00455D51"/>
    <w:rsid w:val="00456BF9"/>
    <w:rsid w:val="00461057"/>
    <w:rsid w:val="004704A8"/>
    <w:rsid w:val="00471102"/>
    <w:rsid w:val="00471F18"/>
    <w:rsid w:val="00476284"/>
    <w:rsid w:val="00480BC1"/>
    <w:rsid w:val="00484144"/>
    <w:rsid w:val="00484C19"/>
    <w:rsid w:val="00485866"/>
    <w:rsid w:val="00492076"/>
    <w:rsid w:val="00493B1D"/>
    <w:rsid w:val="00497037"/>
    <w:rsid w:val="004A028D"/>
    <w:rsid w:val="004A3009"/>
    <w:rsid w:val="004A463E"/>
    <w:rsid w:val="004A6940"/>
    <w:rsid w:val="004A77A4"/>
    <w:rsid w:val="004C6B51"/>
    <w:rsid w:val="004C742C"/>
    <w:rsid w:val="004D6438"/>
    <w:rsid w:val="004E1F3E"/>
    <w:rsid w:val="004F21BD"/>
    <w:rsid w:val="004F4F1D"/>
    <w:rsid w:val="004F5D5C"/>
    <w:rsid w:val="004F74DD"/>
    <w:rsid w:val="00501317"/>
    <w:rsid w:val="0050495C"/>
    <w:rsid w:val="00505DC9"/>
    <w:rsid w:val="00506E1E"/>
    <w:rsid w:val="00513C81"/>
    <w:rsid w:val="00516AE8"/>
    <w:rsid w:val="005240DE"/>
    <w:rsid w:val="005242E1"/>
    <w:rsid w:val="00527BFB"/>
    <w:rsid w:val="00532A32"/>
    <w:rsid w:val="00537FD3"/>
    <w:rsid w:val="00540B0B"/>
    <w:rsid w:val="0054460F"/>
    <w:rsid w:val="005536CD"/>
    <w:rsid w:val="00554051"/>
    <w:rsid w:val="00557240"/>
    <w:rsid w:val="005629A4"/>
    <w:rsid w:val="005651F3"/>
    <w:rsid w:val="00572184"/>
    <w:rsid w:val="00575ADE"/>
    <w:rsid w:val="00577A15"/>
    <w:rsid w:val="00580533"/>
    <w:rsid w:val="00580DDD"/>
    <w:rsid w:val="0059131D"/>
    <w:rsid w:val="005976B3"/>
    <w:rsid w:val="0059791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96B"/>
    <w:rsid w:val="00665CBC"/>
    <w:rsid w:val="00667A5C"/>
    <w:rsid w:val="006764DF"/>
    <w:rsid w:val="00677316"/>
    <w:rsid w:val="00684604"/>
    <w:rsid w:val="00686AEB"/>
    <w:rsid w:val="006B7897"/>
    <w:rsid w:val="006B78D4"/>
    <w:rsid w:val="006B7FA7"/>
    <w:rsid w:val="006C086A"/>
    <w:rsid w:val="006C21C1"/>
    <w:rsid w:val="006C7327"/>
    <w:rsid w:val="006D00E5"/>
    <w:rsid w:val="006D791B"/>
    <w:rsid w:val="006E2895"/>
    <w:rsid w:val="006E7B4C"/>
    <w:rsid w:val="006F180D"/>
    <w:rsid w:val="006F4334"/>
    <w:rsid w:val="006F47AF"/>
    <w:rsid w:val="006F6B8A"/>
    <w:rsid w:val="006F6F7C"/>
    <w:rsid w:val="0070379D"/>
    <w:rsid w:val="00704D13"/>
    <w:rsid w:val="00707CD3"/>
    <w:rsid w:val="00716BB9"/>
    <w:rsid w:val="007256D1"/>
    <w:rsid w:val="007279FD"/>
    <w:rsid w:val="00746D4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551"/>
    <w:rsid w:val="007C7DE4"/>
    <w:rsid w:val="007D40CB"/>
    <w:rsid w:val="007D5796"/>
    <w:rsid w:val="007D59C0"/>
    <w:rsid w:val="007D7D9C"/>
    <w:rsid w:val="007F485D"/>
    <w:rsid w:val="007F6050"/>
    <w:rsid w:val="007F6CA1"/>
    <w:rsid w:val="00813627"/>
    <w:rsid w:val="00814934"/>
    <w:rsid w:val="00822B93"/>
    <w:rsid w:val="00832816"/>
    <w:rsid w:val="00837109"/>
    <w:rsid w:val="00837CDE"/>
    <w:rsid w:val="00840365"/>
    <w:rsid w:val="008406A3"/>
    <w:rsid w:val="00841D2C"/>
    <w:rsid w:val="00844B8A"/>
    <w:rsid w:val="00845F3C"/>
    <w:rsid w:val="008461B8"/>
    <w:rsid w:val="008462F1"/>
    <w:rsid w:val="00847EF1"/>
    <w:rsid w:val="008538FA"/>
    <w:rsid w:val="008573B0"/>
    <w:rsid w:val="00866563"/>
    <w:rsid w:val="00867AC2"/>
    <w:rsid w:val="0087056E"/>
    <w:rsid w:val="00875402"/>
    <w:rsid w:val="00876C6B"/>
    <w:rsid w:val="00884D51"/>
    <w:rsid w:val="008916EC"/>
    <w:rsid w:val="00891E4F"/>
    <w:rsid w:val="008A31C5"/>
    <w:rsid w:val="008A4F9A"/>
    <w:rsid w:val="008A7161"/>
    <w:rsid w:val="008B2850"/>
    <w:rsid w:val="008C79B3"/>
    <w:rsid w:val="008D77BD"/>
    <w:rsid w:val="008E3A34"/>
    <w:rsid w:val="008E454C"/>
    <w:rsid w:val="008F1E5A"/>
    <w:rsid w:val="00901BDA"/>
    <w:rsid w:val="009121D8"/>
    <w:rsid w:val="00916F7A"/>
    <w:rsid w:val="00917FE3"/>
    <w:rsid w:val="00924229"/>
    <w:rsid w:val="009318C7"/>
    <w:rsid w:val="00931C09"/>
    <w:rsid w:val="009348C2"/>
    <w:rsid w:val="00941421"/>
    <w:rsid w:val="009440D0"/>
    <w:rsid w:val="009523A3"/>
    <w:rsid w:val="00960958"/>
    <w:rsid w:val="00963A46"/>
    <w:rsid w:val="00966A3E"/>
    <w:rsid w:val="00971493"/>
    <w:rsid w:val="00971AD9"/>
    <w:rsid w:val="00973069"/>
    <w:rsid w:val="00973523"/>
    <w:rsid w:val="00976123"/>
    <w:rsid w:val="00980766"/>
    <w:rsid w:val="009835D4"/>
    <w:rsid w:val="009865D4"/>
    <w:rsid w:val="00997152"/>
    <w:rsid w:val="009972CD"/>
    <w:rsid w:val="009A0E9C"/>
    <w:rsid w:val="009A229A"/>
    <w:rsid w:val="009A45DA"/>
    <w:rsid w:val="009B06D2"/>
    <w:rsid w:val="009B34EC"/>
    <w:rsid w:val="009B5D67"/>
    <w:rsid w:val="009B6176"/>
    <w:rsid w:val="009C0D22"/>
    <w:rsid w:val="009C2DD9"/>
    <w:rsid w:val="009C3E09"/>
    <w:rsid w:val="009C5630"/>
    <w:rsid w:val="009D0E5D"/>
    <w:rsid w:val="009D0F63"/>
    <w:rsid w:val="009D2E32"/>
    <w:rsid w:val="009D7934"/>
    <w:rsid w:val="009D7CCF"/>
    <w:rsid w:val="009E5961"/>
    <w:rsid w:val="009F4B40"/>
    <w:rsid w:val="009F4FAC"/>
    <w:rsid w:val="009F58F4"/>
    <w:rsid w:val="00A017C0"/>
    <w:rsid w:val="00A11228"/>
    <w:rsid w:val="00A15434"/>
    <w:rsid w:val="00A222C2"/>
    <w:rsid w:val="00A2636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1D"/>
    <w:rsid w:val="00AB4813"/>
    <w:rsid w:val="00AC261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129"/>
    <w:rsid w:val="00B35D8A"/>
    <w:rsid w:val="00B45B34"/>
    <w:rsid w:val="00B57047"/>
    <w:rsid w:val="00B61D86"/>
    <w:rsid w:val="00B6342D"/>
    <w:rsid w:val="00B726BD"/>
    <w:rsid w:val="00B732BC"/>
    <w:rsid w:val="00B8364E"/>
    <w:rsid w:val="00B873CE"/>
    <w:rsid w:val="00B90E33"/>
    <w:rsid w:val="00B9676B"/>
    <w:rsid w:val="00B97140"/>
    <w:rsid w:val="00BA2EA5"/>
    <w:rsid w:val="00BA364B"/>
    <w:rsid w:val="00BB1190"/>
    <w:rsid w:val="00BB2E2C"/>
    <w:rsid w:val="00BB31D0"/>
    <w:rsid w:val="00BB3A11"/>
    <w:rsid w:val="00BB4DDB"/>
    <w:rsid w:val="00BB5D79"/>
    <w:rsid w:val="00BB5F02"/>
    <w:rsid w:val="00BC7892"/>
    <w:rsid w:val="00BE24D6"/>
    <w:rsid w:val="00BE7EFA"/>
    <w:rsid w:val="00BF06AD"/>
    <w:rsid w:val="00BF2C67"/>
    <w:rsid w:val="00BF3DD9"/>
    <w:rsid w:val="00C04F4D"/>
    <w:rsid w:val="00C113D1"/>
    <w:rsid w:val="00C12E48"/>
    <w:rsid w:val="00C13D14"/>
    <w:rsid w:val="00C15F53"/>
    <w:rsid w:val="00C174E4"/>
    <w:rsid w:val="00C2291B"/>
    <w:rsid w:val="00C23F09"/>
    <w:rsid w:val="00C25356"/>
    <w:rsid w:val="00C328D0"/>
    <w:rsid w:val="00C36584"/>
    <w:rsid w:val="00C3780F"/>
    <w:rsid w:val="00C45608"/>
    <w:rsid w:val="00C46BC1"/>
    <w:rsid w:val="00C5235F"/>
    <w:rsid w:val="00C54CE2"/>
    <w:rsid w:val="00C61922"/>
    <w:rsid w:val="00C66BF3"/>
    <w:rsid w:val="00C70140"/>
    <w:rsid w:val="00C720DF"/>
    <w:rsid w:val="00C73CA7"/>
    <w:rsid w:val="00C822F6"/>
    <w:rsid w:val="00C82AC2"/>
    <w:rsid w:val="00C8456C"/>
    <w:rsid w:val="00C84645"/>
    <w:rsid w:val="00C91E19"/>
    <w:rsid w:val="00C92402"/>
    <w:rsid w:val="00C92867"/>
    <w:rsid w:val="00C93B93"/>
    <w:rsid w:val="00C9502E"/>
    <w:rsid w:val="00CA037D"/>
    <w:rsid w:val="00CA0837"/>
    <w:rsid w:val="00CA2442"/>
    <w:rsid w:val="00CA4725"/>
    <w:rsid w:val="00CA4E31"/>
    <w:rsid w:val="00CA5D78"/>
    <w:rsid w:val="00CB6246"/>
    <w:rsid w:val="00CC0A17"/>
    <w:rsid w:val="00CD0F93"/>
    <w:rsid w:val="00CD1BD1"/>
    <w:rsid w:val="00CD528D"/>
    <w:rsid w:val="00CE374F"/>
    <w:rsid w:val="00CE78BF"/>
    <w:rsid w:val="00CF65EB"/>
    <w:rsid w:val="00CF72AD"/>
    <w:rsid w:val="00D02441"/>
    <w:rsid w:val="00D039F4"/>
    <w:rsid w:val="00D10212"/>
    <w:rsid w:val="00D10496"/>
    <w:rsid w:val="00D11173"/>
    <w:rsid w:val="00D1215F"/>
    <w:rsid w:val="00D16561"/>
    <w:rsid w:val="00D17FF8"/>
    <w:rsid w:val="00D268AC"/>
    <w:rsid w:val="00D27FF3"/>
    <w:rsid w:val="00D343D0"/>
    <w:rsid w:val="00D3664D"/>
    <w:rsid w:val="00D36AE5"/>
    <w:rsid w:val="00D500E9"/>
    <w:rsid w:val="00D507BC"/>
    <w:rsid w:val="00D6090A"/>
    <w:rsid w:val="00D62FA3"/>
    <w:rsid w:val="00D63B6F"/>
    <w:rsid w:val="00D64A90"/>
    <w:rsid w:val="00D9410B"/>
    <w:rsid w:val="00D9695B"/>
    <w:rsid w:val="00DA05A7"/>
    <w:rsid w:val="00DA2417"/>
    <w:rsid w:val="00DA5585"/>
    <w:rsid w:val="00DB02AC"/>
    <w:rsid w:val="00DB6AA2"/>
    <w:rsid w:val="00DC39AC"/>
    <w:rsid w:val="00DC4DE5"/>
    <w:rsid w:val="00DE05D4"/>
    <w:rsid w:val="00DE0C30"/>
    <w:rsid w:val="00DE10D1"/>
    <w:rsid w:val="00DE2514"/>
    <w:rsid w:val="00DE6851"/>
    <w:rsid w:val="00DE7B29"/>
    <w:rsid w:val="00DF03EE"/>
    <w:rsid w:val="00E01B71"/>
    <w:rsid w:val="00E05CC9"/>
    <w:rsid w:val="00E10291"/>
    <w:rsid w:val="00E15573"/>
    <w:rsid w:val="00E241B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80"/>
    <w:rsid w:val="00E93836"/>
    <w:rsid w:val="00E95D4E"/>
    <w:rsid w:val="00EA7690"/>
    <w:rsid w:val="00EA7BC8"/>
    <w:rsid w:val="00EA7C16"/>
    <w:rsid w:val="00EB5FAD"/>
    <w:rsid w:val="00EC5281"/>
    <w:rsid w:val="00EC791D"/>
    <w:rsid w:val="00EC7CA6"/>
    <w:rsid w:val="00ED0261"/>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0B17"/>
    <w:rsid w:val="00F54B9C"/>
    <w:rsid w:val="00F56E96"/>
    <w:rsid w:val="00F573DD"/>
    <w:rsid w:val="00F61E59"/>
    <w:rsid w:val="00F63D99"/>
    <w:rsid w:val="00F6426B"/>
    <w:rsid w:val="00F709B3"/>
    <w:rsid w:val="00F71A5E"/>
    <w:rsid w:val="00F93E1F"/>
    <w:rsid w:val="00FA0AFC"/>
    <w:rsid w:val="00FA1C82"/>
    <w:rsid w:val="00FA2ED1"/>
    <w:rsid w:val="00FA4A52"/>
    <w:rsid w:val="00FA5CC0"/>
    <w:rsid w:val="00FB4045"/>
    <w:rsid w:val="00FB4D8E"/>
    <w:rsid w:val="00FC0D0A"/>
    <w:rsid w:val="00FC1B0B"/>
    <w:rsid w:val="00FC1BE0"/>
    <w:rsid w:val="00FC5D0B"/>
    <w:rsid w:val="00FD1DC0"/>
    <w:rsid w:val="00FD2F97"/>
    <w:rsid w:val="00FE5F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1A48F6-3BEC-4619-B59C-4B486CAF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xnormaltextrun">
    <w:name w:val="x_normaltextrun"/>
    <w:basedOn w:val="DefaultParagraphFont"/>
    <w:rsid w:val="00FC1BE0"/>
  </w:style>
  <w:style w:type="paragraph" w:styleId="BalloonText">
    <w:name w:val="Balloon Text"/>
    <w:basedOn w:val="Normal"/>
    <w:link w:val="BalloonTextChar"/>
    <w:semiHidden/>
    <w:unhideWhenUsed/>
    <w:rsid w:val="00C174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4E4"/>
    <w:rPr>
      <w:rFonts w:ascii="Segoe UI" w:hAnsi="Segoe UI" w:cs="Segoe UI"/>
      <w:spacing w:val="4"/>
      <w:sz w:val="18"/>
      <w:szCs w:val="18"/>
    </w:rPr>
  </w:style>
  <w:style w:type="character" w:styleId="LineNumber">
    <w:name w:val="line number"/>
    <w:basedOn w:val="DefaultParagraphFont"/>
    <w:semiHidden/>
    <w:unhideWhenUsed/>
    <w:rsid w:val="00A15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6755</Words>
  <Characters>35689</Characters>
  <Application>Microsoft Office Word</Application>
  <DocSecurity>0</DocSecurity>
  <Lines>755</Lines>
  <Paragraphs>169</Paragraphs>
  <ScaleCrop>false</ScaleCrop>
  <HeadingPairs>
    <vt:vector size="2" baseType="variant">
      <vt:variant>
        <vt:lpstr>Title</vt:lpstr>
      </vt:variant>
      <vt:variant>
        <vt:i4>1</vt:i4>
      </vt:variant>
    </vt:vector>
  </HeadingPairs>
  <TitlesOfParts>
    <vt:vector size="1" baseType="lpstr">
      <vt:lpstr>S3319 1R</vt:lpstr>
    </vt:vector>
  </TitlesOfParts>
  <Manager>R230</Manager>
  <Company>NJ Office of Legislative Services</Company>
  <LinksUpToDate>false</LinksUpToDate>
  <CharactersWithSpaces>42616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S3319 2R</dc:title>
  <dc:subject/>
  <dc:creator>Senator  POU</dc:creator>
  <cp:keywords>S3319|17|LP |160|92|276|!|0|</cp:keywords>
  <dc:description>INTRODUCED JANUARY 7, 2021_x000d_
AMENDED MARCH 11, 2021_x000d_
Amended 6/21/22</dc:description>
  <cp:lastModifiedBy>Todaro, Vivian</cp:lastModifiedBy>
  <cp:revision>2</cp:revision>
  <cp:lastPrinted>2021-12-27T20:31:00Z</cp:lastPrinted>
  <dcterms:created xsi:type="dcterms:W3CDTF">2021-12-27T20:31:00Z</dcterms:created>
  <dcterms:modified xsi:type="dcterms:W3CDTF">2021-12-27T20:31:00Z</dcterms:modified>
  <cp:category>s. 8 to 52:17B-171.15 through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