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0D5" w:rsidRDefault="007370D5" w:rsidP="007370D5">
      <w:pPr>
        <w:pStyle w:val="bpuBill"/>
      </w:pPr>
      <w:bookmarkStart w:id="0" w:name="bpuFrontPg"/>
      <w:bookmarkEnd w:id="0"/>
      <w:r>
        <w:t>SENATE, No. 334</w:t>
      </w:r>
      <w:r w:rsidR="00B76CE6">
        <w:t>4</w:t>
      </w:r>
      <w:r>
        <w:t xml:space="preserve"> </w:t>
      </w:r>
    </w:p>
    <w:p w:rsidR="007370D5" w:rsidRPr="009D38FF" w:rsidRDefault="007370D5" w:rsidP="007370D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1883674" r:id="rId7"/>
        </w:object>
      </w:r>
    </w:p>
    <w:p w:rsidR="007370D5" w:rsidRDefault="007370D5" w:rsidP="007370D5">
      <w:pPr>
        <w:pStyle w:val="bpuState"/>
      </w:pPr>
      <w:r>
        <w:t>STATE OF NEW JERSEY</w:t>
      </w:r>
    </w:p>
    <w:p w:rsidR="007370D5" w:rsidRDefault="007370D5" w:rsidP="007370D5">
      <w:pPr>
        <w:pStyle w:val="bpuLegislature"/>
      </w:pPr>
      <w:r>
        <w:t>219th LEGISLATURE</w:t>
      </w:r>
    </w:p>
    <w:p w:rsidR="007370D5" w:rsidRDefault="007370D5" w:rsidP="007370D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1883675" r:id="rId8"/>
        </w:object>
      </w:r>
      <w:r>
        <w:t xml:space="preserve">  </w:t>
      </w:r>
    </w:p>
    <w:p w:rsidR="007370D5" w:rsidRDefault="007370D5" w:rsidP="007370D5">
      <w:pPr>
        <w:pStyle w:val="bpuIntro"/>
      </w:pPr>
      <w:r>
        <w:t>INTRODUCED JANUARY 12, 2021</w:t>
      </w:r>
    </w:p>
    <w:p w:rsidR="007370D5" w:rsidRDefault="007370D5" w:rsidP="007370D5">
      <w:pPr>
        <w:pStyle w:val="bpuIntro"/>
      </w:pPr>
    </w:p>
    <w:p w:rsidR="007370D5" w:rsidRDefault="007370D5" w:rsidP="007370D5">
      <w:pPr>
        <w:pStyle w:val="bpuIntro"/>
        <w:sectPr w:rsidR="007370D5" w:rsidSect="00A86F1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370D5" w:rsidRDefault="007370D5" w:rsidP="007370D5">
      <w:pPr>
        <w:pStyle w:val="bpuIntro"/>
      </w:pPr>
    </w:p>
    <w:p w:rsidR="007370D5" w:rsidRDefault="007370D5" w:rsidP="007370D5">
      <w:pPr>
        <w:pStyle w:val="bpuSponsor"/>
      </w:pPr>
      <w:r>
        <w:t>Sponsored by:</w:t>
      </w:r>
    </w:p>
    <w:p w:rsidR="007370D5" w:rsidRDefault="007370D5" w:rsidP="007370D5">
      <w:pPr>
        <w:pStyle w:val="bpuSponsor"/>
      </w:pPr>
      <w:r>
        <w:t>Senator  RONALD L. RICE</w:t>
      </w:r>
    </w:p>
    <w:p w:rsidR="007370D5" w:rsidRDefault="007370D5" w:rsidP="007370D5">
      <w:pPr>
        <w:pStyle w:val="bpuSponsor"/>
      </w:pPr>
      <w:r>
        <w:t>District 28 (Essex)</w:t>
      </w:r>
    </w:p>
    <w:p w:rsidR="007370D5" w:rsidRDefault="00A86F1C" w:rsidP="00A86F1C">
      <w:pPr>
        <w:pStyle w:val="bpuSponsor"/>
      </w:pPr>
      <w:r>
        <w:t>Senator  FRED H. MADDEN, JR.</w:t>
      </w:r>
    </w:p>
    <w:p w:rsidR="00A86F1C" w:rsidRDefault="00A86F1C" w:rsidP="00A86F1C">
      <w:pPr>
        <w:pStyle w:val="bpuSponsor"/>
      </w:pPr>
      <w:r>
        <w:t>District 4 (Camden and Gloucester)</w:t>
      </w:r>
    </w:p>
    <w:p w:rsidR="00A86F1C" w:rsidRPr="00A86F1C" w:rsidRDefault="00A86F1C" w:rsidP="00A86F1C">
      <w:pPr>
        <w:pStyle w:val="bpuSponsor"/>
      </w:pPr>
    </w:p>
    <w:p w:rsidR="007370D5" w:rsidRDefault="007370D5" w:rsidP="007370D5">
      <w:pPr>
        <w:pStyle w:val="bpuSponsor"/>
      </w:pPr>
    </w:p>
    <w:p w:rsidR="007370D5" w:rsidRDefault="007370D5" w:rsidP="007370D5">
      <w:pPr>
        <w:pStyle w:val="bpuSponsor"/>
      </w:pPr>
    </w:p>
    <w:p w:rsidR="007370D5" w:rsidRDefault="007370D5" w:rsidP="007370D5">
      <w:pPr>
        <w:pStyle w:val="bpuSponsor"/>
      </w:pPr>
    </w:p>
    <w:p w:rsidR="007370D5" w:rsidRDefault="007370D5" w:rsidP="007370D5">
      <w:pPr>
        <w:pStyle w:val="bpuSponsor"/>
      </w:pPr>
      <w:r>
        <w:t>SYNOPSIS</w:t>
      </w:r>
    </w:p>
    <w:p w:rsidR="007370D5" w:rsidRDefault="007370D5" w:rsidP="007370D5">
      <w:pPr>
        <w:pStyle w:val="bpuNormText"/>
      </w:pPr>
      <w:r>
        <w:tab/>
        <w:t xml:space="preserve">Requires financial institutions to release records to adult protective services when suspecting fraud of vulnerable adult or senior customer; Allows adult protective service to release same records to law enforcement agency if necessary. </w:t>
      </w:r>
    </w:p>
    <w:p w:rsidR="007370D5" w:rsidRDefault="007370D5" w:rsidP="007370D5">
      <w:pPr>
        <w:pStyle w:val="bpuNormText"/>
      </w:pPr>
    </w:p>
    <w:p w:rsidR="007370D5" w:rsidRDefault="007370D5" w:rsidP="007370D5">
      <w:pPr>
        <w:pStyle w:val="bpuSponsor"/>
      </w:pPr>
      <w:r>
        <w:t xml:space="preserve">CURRENT VERSION OF TEXT </w:t>
      </w:r>
    </w:p>
    <w:p w:rsidR="007370D5" w:rsidRDefault="007370D5" w:rsidP="007370D5">
      <w:pPr>
        <w:pStyle w:val="bpuNormText"/>
      </w:pPr>
      <w:r>
        <w:tab/>
        <w:t>As introduced.</w:t>
      </w:r>
    </w:p>
    <w:p w:rsidR="007370D5" w:rsidRDefault="007370D5" w:rsidP="007370D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370D5" w:rsidRDefault="007370D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370D5" w:rsidSect="007370D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B1054" w:rsidRPr="002E6FDC" w:rsidRDefault="003301AD" w:rsidP="002E6FDC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E6FDC">
        <w:rPr>
          <w:spacing w:val="0"/>
        </w:rPr>
        <w:t>concerning the release of certain account information by a financial institution under certain circumstances and amending P.L.1998, c.121.</w:t>
      </w:r>
    </w:p>
    <w:p w:rsidR="002E6FDC" w:rsidRPr="00D71D68" w:rsidRDefault="002E6FDC" w:rsidP="002E6FDC"/>
    <w:p w:rsidR="00686AEB" w:rsidRPr="00AA7880" w:rsidRDefault="00686AEB" w:rsidP="00686AEB">
      <w:r>
        <w:tab/>
      </w:r>
      <w:r w:rsidR="003301A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301A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D7391" w:rsidRDefault="004D7391" w:rsidP="00686AEB">
      <w:r>
        <w:tab/>
        <w:t>1.</w:t>
      </w:r>
      <w:r>
        <w:tab/>
        <w:t>Section 3 of P.L.1998, c.121 (C.</w:t>
      </w:r>
      <w:r w:rsidRPr="004D1A9A">
        <w:t xml:space="preserve"> 17:16T-3</w:t>
      </w:r>
      <w:r>
        <w:t>) is amended to read as follows:</w:t>
      </w:r>
    </w:p>
    <w:p w:rsidR="004D7391" w:rsidRDefault="004D7391" w:rsidP="004D7391">
      <w:r>
        <w:tab/>
        <w:t>3.</w:t>
      </w:r>
      <w:r>
        <w:tab/>
      </w:r>
      <w:r w:rsidR="009755DE">
        <w:rPr>
          <w:u w:val="single"/>
        </w:rPr>
        <w:t>a.</w:t>
      </w:r>
      <w:r w:rsidR="006C3D53" w:rsidRPr="006C3D53">
        <w:t xml:space="preserve"> </w:t>
      </w:r>
      <w:r w:rsidR="009755DE">
        <w:t xml:space="preserve"> </w:t>
      </w:r>
      <w:r>
        <w:t xml:space="preserve">Notwithstanding any other law, regulation or common law to the contrary, a financial institution </w:t>
      </w:r>
      <w:r w:rsidR="009755DE" w:rsidRPr="009755DE">
        <w:rPr>
          <w:rFonts w:ascii="Albertus Extra Bold" w:hAnsi="Albertus Extra Bold"/>
          <w:b/>
        </w:rPr>
        <w:t>[</w:t>
      </w:r>
      <w:r>
        <w:t>may</w:t>
      </w:r>
      <w:r w:rsidR="009755DE" w:rsidRPr="009755DE">
        <w:rPr>
          <w:rFonts w:ascii="Albertus Extra Bold" w:hAnsi="Albertus Extra Bold"/>
          <w:b/>
        </w:rPr>
        <w:t>]</w:t>
      </w:r>
      <w:r w:rsidR="009755DE">
        <w:rPr>
          <w:u w:val="single"/>
        </w:rPr>
        <w:t>shall</w:t>
      </w:r>
      <w:r>
        <w:t xml:space="preserve"> release the financial records regarding a customer's account to </w:t>
      </w:r>
      <w:r w:rsidR="009755DE" w:rsidRPr="009755DE">
        <w:rPr>
          <w:rFonts w:ascii="Albertus Extra Bold" w:hAnsi="Albertus Extra Bold"/>
          <w:b/>
        </w:rPr>
        <w:t>[</w:t>
      </w:r>
      <w:r w:rsidR="009755DE">
        <w:t xml:space="preserve">a law </w:t>
      </w:r>
      <w:r>
        <w:t>enforcement agency,</w:t>
      </w:r>
      <w:r w:rsidR="009755DE" w:rsidRPr="009755DE">
        <w:rPr>
          <w:rFonts w:ascii="Albertus Extra Bold" w:hAnsi="Albertus Extra Bold"/>
          <w:b/>
        </w:rPr>
        <w:t>]</w:t>
      </w:r>
      <w:r>
        <w:t xml:space="preserve"> a county adult protective services provider</w:t>
      </w:r>
      <w:r w:rsidR="009755DE" w:rsidRPr="009755DE">
        <w:rPr>
          <w:rFonts w:ascii="Albertus Extra Bold" w:hAnsi="Albertus Extra Bold"/>
          <w:b/>
        </w:rPr>
        <w:t>[</w:t>
      </w:r>
      <w:r>
        <w:t>, or both</w:t>
      </w:r>
      <w:r w:rsidR="009755DE" w:rsidRPr="009755DE">
        <w:rPr>
          <w:rFonts w:ascii="Albertus Extra Bold" w:hAnsi="Albertus Extra Bold"/>
          <w:b/>
        </w:rPr>
        <w:t>]</w:t>
      </w:r>
      <w:r>
        <w:t xml:space="preserve"> if:</w:t>
      </w:r>
    </w:p>
    <w:p w:rsidR="004D7391" w:rsidRDefault="004D7391" w:rsidP="004D7391">
      <w:r>
        <w:tab/>
      </w:r>
      <w:r w:rsidR="009755DE" w:rsidRPr="009755DE">
        <w:rPr>
          <w:rFonts w:ascii="Albertus Extra Bold" w:hAnsi="Albertus Extra Bold"/>
          <w:b/>
        </w:rPr>
        <w:t>[</w:t>
      </w:r>
      <w:r>
        <w:t>a.</w:t>
      </w:r>
      <w:r w:rsidR="009755DE" w:rsidRPr="009755DE">
        <w:rPr>
          <w:rFonts w:ascii="Albertus Extra Bold" w:hAnsi="Albertus Extra Bold"/>
          <w:b/>
        </w:rPr>
        <w:t>]</w:t>
      </w:r>
      <w:r w:rsidR="00300916">
        <w:rPr>
          <w:rFonts w:ascii="Albertus Extra Bold" w:hAnsi="Albertus Extra Bold"/>
          <w:b/>
        </w:rPr>
        <w:t xml:space="preserve"> </w:t>
      </w:r>
      <w:r w:rsidR="009755DE">
        <w:rPr>
          <w:u w:val="single"/>
        </w:rPr>
        <w:t>(1)</w:t>
      </w:r>
      <w:r w:rsidR="006C3D53">
        <w:t xml:space="preserve"> </w:t>
      </w:r>
      <w:r>
        <w:t>A vulnerable customer or a senior customer has a beneficial interest in the account either wholly or in part; and</w:t>
      </w:r>
    </w:p>
    <w:p w:rsidR="004D7391" w:rsidRDefault="004D7391" w:rsidP="004D7391">
      <w:r>
        <w:tab/>
      </w:r>
      <w:r w:rsidR="009755DE" w:rsidRPr="009755DE">
        <w:rPr>
          <w:rFonts w:ascii="Albertus Extra Bold" w:hAnsi="Albertus Extra Bold"/>
          <w:b/>
        </w:rPr>
        <w:t>[</w:t>
      </w:r>
      <w:r>
        <w:t>b</w:t>
      </w:r>
      <w:r w:rsidR="009755DE" w:rsidRPr="009755DE">
        <w:rPr>
          <w:rFonts w:ascii="Albertus Extra Bold" w:hAnsi="Albertus Extra Bold"/>
          <w:b/>
        </w:rPr>
        <w:t>]</w:t>
      </w:r>
      <w:r w:rsidR="009755DE">
        <w:rPr>
          <w:u w:val="single"/>
        </w:rPr>
        <w:t>(2)</w:t>
      </w:r>
      <w:r w:rsidR="00300916">
        <w:t xml:space="preserve">. </w:t>
      </w:r>
      <w:r>
        <w:t>The financial institution suspects that illegal activity is, or will be, taking place which involves the account including, but not limited to, defrauding any vulnerable or senior customer who has a beneficial interest in the account.</w:t>
      </w:r>
    </w:p>
    <w:p w:rsidR="004D7391" w:rsidRPr="009755DE" w:rsidRDefault="009755DE" w:rsidP="00686AEB">
      <w:pPr>
        <w:rPr>
          <w:u w:val="single"/>
        </w:rPr>
      </w:pPr>
      <w:r>
        <w:tab/>
      </w:r>
      <w:r w:rsidR="002361D4">
        <w:rPr>
          <w:u w:val="single"/>
        </w:rPr>
        <w:t>b.</w:t>
      </w:r>
      <w:r w:rsidR="002361D4">
        <w:rPr>
          <w:u w:val="single"/>
        </w:rPr>
        <w:tab/>
      </w:r>
      <w:r>
        <w:rPr>
          <w:u w:val="single"/>
        </w:rPr>
        <w:t>A county adult protective services provider receiving financial records from a financial institution pursuant to subsection a. of this section may release the records to a law enforcement agency, if deemed necessary.</w:t>
      </w:r>
    </w:p>
    <w:p w:rsidR="004D7391" w:rsidRPr="00D71D68" w:rsidRDefault="004D7391" w:rsidP="00686AEB"/>
    <w:p w:rsidR="00686AEB" w:rsidRPr="00AA7880" w:rsidRDefault="00686AEB" w:rsidP="00686AEB">
      <w:r>
        <w:tab/>
      </w:r>
      <w:r w:rsidR="009755DE">
        <w:t>2.</w:t>
      </w:r>
      <w:r w:rsidR="009755DE">
        <w:tab/>
      </w:r>
      <w:r w:rsidR="003301AD">
        <w:t>This act shall take effect</w:t>
      </w:r>
      <w:r w:rsidR="009755DE">
        <w:t xml:space="preserve"> immediately.</w:t>
      </w:r>
    </w:p>
    <w:p w:rsidR="00686AEB" w:rsidRDefault="00686AEB" w:rsidP="00686AEB"/>
    <w:p w:rsidR="00A0207F" w:rsidRPr="00CE7BD8" w:rsidRDefault="00A0207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2E6FDC" w:rsidRDefault="002E6FDC" w:rsidP="00686AEB">
      <w:r>
        <w:tab/>
      </w:r>
    </w:p>
    <w:p w:rsidR="00A0207F" w:rsidRDefault="002E6FDC" w:rsidP="00A0207F">
      <w:pPr>
        <w:pStyle w:val="FronterPageNOCAPS"/>
        <w:spacing w:line="288" w:lineRule="auto"/>
        <w:ind w:left="0"/>
      </w:pPr>
      <w:r>
        <w:tab/>
        <w:t>This bill amends section 3 of P.L.1998, c.121</w:t>
      </w:r>
      <w:r w:rsidRPr="002E6FDC">
        <w:t xml:space="preserve"> </w:t>
      </w:r>
      <w:r w:rsidR="00F717B7">
        <w:t>to require</w:t>
      </w:r>
      <w:r>
        <w:t xml:space="preserve"> financial institutions to release </w:t>
      </w:r>
      <w:r w:rsidR="00F717B7">
        <w:t xml:space="preserve">financial </w:t>
      </w:r>
      <w:r>
        <w:t xml:space="preserve">records </w:t>
      </w:r>
      <w:r w:rsidR="00A0207F">
        <w:t xml:space="preserve">regarding a customer’s account </w:t>
      </w:r>
      <w:r>
        <w:t xml:space="preserve">to </w:t>
      </w:r>
      <w:r w:rsidR="00F717B7">
        <w:t xml:space="preserve">a county </w:t>
      </w:r>
      <w:r>
        <w:t xml:space="preserve">adult protective services </w:t>
      </w:r>
      <w:r w:rsidR="00F717B7">
        <w:t xml:space="preserve">provider </w:t>
      </w:r>
      <w:r>
        <w:t xml:space="preserve">when suspecting fraud of </w:t>
      </w:r>
      <w:r w:rsidR="00F717B7">
        <w:t xml:space="preserve">a </w:t>
      </w:r>
      <w:r>
        <w:t>vulnerable adult or senior customer</w:t>
      </w:r>
      <w:r w:rsidR="00F717B7">
        <w:t xml:space="preserve">.  Under the bill, the </w:t>
      </w:r>
      <w:r>
        <w:t>adult protective service</w:t>
      </w:r>
      <w:r w:rsidR="00F717B7">
        <w:t xml:space="preserve">s provider is then authorized </w:t>
      </w:r>
      <w:r>
        <w:t xml:space="preserve">to release </w:t>
      </w:r>
      <w:r w:rsidR="00F717B7">
        <w:t xml:space="preserve">the </w:t>
      </w:r>
      <w:r>
        <w:t xml:space="preserve">same records to </w:t>
      </w:r>
      <w:r w:rsidR="00A0207F">
        <w:t xml:space="preserve">a </w:t>
      </w:r>
      <w:r>
        <w:t>law enforcement agency</w:t>
      </w:r>
      <w:r w:rsidR="00A0207F">
        <w:t>,</w:t>
      </w:r>
      <w:r>
        <w:t xml:space="preserve"> if </w:t>
      </w:r>
      <w:r w:rsidR="00F717B7">
        <w:t xml:space="preserve">deemed </w:t>
      </w:r>
      <w:r>
        <w:t>necessary.</w:t>
      </w:r>
    </w:p>
    <w:p w:rsidR="00C665F2" w:rsidRDefault="00A0207F" w:rsidP="00C665F2">
      <w:pPr>
        <w:pStyle w:val="FronterPageNOCAPS"/>
        <w:spacing w:line="288" w:lineRule="auto"/>
        <w:ind w:left="0"/>
      </w:pPr>
      <w:r>
        <w:tab/>
      </w:r>
      <w:r w:rsidR="00F717B7">
        <w:t>Under the existing law, a financial i</w:t>
      </w:r>
      <w:r>
        <w:t>nstitution is authorized, but not required, to</w:t>
      </w:r>
      <w:r w:rsidR="00F717B7">
        <w:t xml:space="preserve"> release financial records regarding a customer's account to a law enforcement agency,</w:t>
      </w:r>
      <w:r>
        <w:rPr>
          <w:rFonts w:ascii="Albertus Extra Bold" w:hAnsi="Albertus Extra Bold"/>
          <w:b/>
          <w:spacing w:val="4"/>
        </w:rPr>
        <w:t xml:space="preserve"> </w:t>
      </w:r>
      <w:r w:rsidR="00F717B7">
        <w:t>a county adult protective services provider, or both</w:t>
      </w:r>
      <w:r w:rsidR="00C665F2">
        <w:t xml:space="preserve"> under the same </w:t>
      </w:r>
      <w:r>
        <w:t>circumstances.  As such, this bill mandates financial institutions to release such records and provides that adult protective services is the first point of contact.</w:t>
      </w:r>
      <w:r w:rsidRPr="00A0207F">
        <w:t xml:space="preserve"> </w:t>
      </w:r>
    </w:p>
    <w:p w:rsidR="006C3D53" w:rsidRDefault="00C665F2" w:rsidP="006C3D53">
      <w:pPr>
        <w:pStyle w:val="FronterPageNOCAPS"/>
        <w:spacing w:line="288" w:lineRule="auto"/>
        <w:ind w:left="0"/>
      </w:pPr>
      <w:r>
        <w:tab/>
      </w:r>
      <w:r w:rsidR="00A0207F">
        <w:t>As defined under the existing law</w:t>
      </w:r>
      <w:r w:rsidR="00A0207F" w:rsidRPr="00A0207F">
        <w:t>, a “senior customer” means a natural person, who, to the financial institution acting in good faith, appears to be at least 60 years of age, w</w:t>
      </w:r>
      <w:r w:rsidR="006C3D53">
        <w:t>ho utilized or is utilizing any</w:t>
      </w:r>
      <w:r w:rsidR="006C3D53">
        <w:br w:type="page"/>
      </w:r>
    </w:p>
    <w:p w:rsidR="00686AEB" w:rsidRDefault="00A0207F" w:rsidP="00C665F2">
      <w:pPr>
        <w:pStyle w:val="FronterPageNOCAPS"/>
        <w:spacing w:line="288" w:lineRule="auto"/>
        <w:ind w:left="0"/>
      </w:pPr>
      <w:r w:rsidRPr="00A0207F">
        <w:t xml:space="preserve">service of a financial institution, or for whom a financial institution is </w:t>
      </w:r>
      <w:bookmarkStart w:id="1" w:name="_GoBack"/>
      <w:bookmarkEnd w:id="1"/>
      <w:r w:rsidRPr="00A0207F">
        <w:t>acting or has acted as a fiduciary, in relation to an account maintained in the person's name.  A “vulnerable customer” means a natural person, who is at least 18 years of age, resides in a community setting, and, to a financial institution acting in good faith, appears to have a physical or mental illness, disability or deficiency, or lacks a sufficient understanding of, and the capacity to make, communicate or carry out decisions concerning, the management of the customer's  savings or resources, who utilized or is utilizing any service of a financial institution, or for whom a financial institution is acting or has acted as a fiduciary, in relation to an account maintained in the person's name.</w:t>
      </w:r>
    </w:p>
    <w:sectPr w:rsidR="00686AEB" w:rsidSect="00434C4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14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F52" w:rsidRDefault="00DA0F52">
      <w:r>
        <w:separator/>
      </w:r>
    </w:p>
  </w:endnote>
  <w:endnote w:type="continuationSeparator" w:id="0">
    <w:p w:rsidR="00DA0F52" w:rsidRDefault="00DA0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F1C" w:rsidRDefault="00A86F1C" w:rsidP="00A86F1C">
    <w:pPr>
      <w:pStyle w:val="sponUdate"/>
    </w:pPr>
    <w:r>
      <w:t>(Sponsorship Updated As Of: 5/6/2021)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1AD" w:rsidRPr="00921C91" w:rsidRDefault="003301A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301AD" w:rsidRPr="00921C91" w:rsidRDefault="003301AD">
    <w:pPr>
      <w:pStyle w:val="Footer"/>
      <w:rPr>
        <w:szCs w:val="18"/>
      </w:rPr>
    </w:pPr>
  </w:p>
  <w:p w:rsidR="003301AD" w:rsidRPr="00921C91" w:rsidRDefault="003301A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F52" w:rsidRDefault="00DA0F52">
      <w:r>
        <w:separator/>
      </w:r>
    </w:p>
  </w:footnote>
  <w:footnote w:type="continuationSeparator" w:id="0">
    <w:p w:rsidR="00DA0F52" w:rsidRDefault="00DA0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B502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370D5" w:rsidRDefault="007370D5" w:rsidP="007370D5">
    <w:pPr>
      <w:pStyle w:val="bpuHeadSpon"/>
    </w:pPr>
    <w:r w:rsidRPr="007370D5">
      <w:rPr>
        <w:rStyle w:val="bpuHeadSponChar"/>
      </w:rPr>
      <w:t>S334</w:t>
    </w:r>
    <w:r w:rsidR="00B76CE6">
      <w:rPr>
        <w:rStyle w:val="bpuHeadSponChar"/>
      </w:rPr>
      <w:t>4</w:t>
    </w:r>
    <w:r>
      <w:t xml:space="preserve"> RICE</w:t>
    </w:r>
    <w:r w:rsidR="00A86F1C">
      <w:t xml:space="preserve">, </w:t>
    </w:r>
    <w:r w:rsidR="00A86F1C">
      <w:t>MADDEN</w:t>
    </w:r>
  </w:p>
  <w:p w:rsidR="007370D5" w:rsidRDefault="007370D5" w:rsidP="007370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E0DD7">
      <w:rPr>
        <w:noProof/>
      </w:rPr>
      <w:t>3</w:t>
    </w:r>
    <w:r>
      <w:fldChar w:fldCharType="end"/>
    </w:r>
  </w:p>
  <w:p w:rsidR="007370D5" w:rsidRDefault="007370D5" w:rsidP="007370D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370D5" w:rsidRDefault="007370D5" w:rsidP="007370D5">
    <w:pPr>
      <w:pStyle w:val="bpuHeadSpon"/>
    </w:pPr>
    <w:r w:rsidRPr="007370D5">
      <w:rPr>
        <w:rStyle w:val="bpuHeadSponChar"/>
      </w:rPr>
      <w:t>S334</w:t>
    </w:r>
    <w:r w:rsidR="00B76CE6">
      <w:rPr>
        <w:rStyle w:val="bpuHeadSponChar"/>
      </w:rPr>
      <w:t>4</w:t>
    </w:r>
    <w:r>
      <w:t xml:space="preserve"> RICE</w:t>
    </w:r>
    <w:r w:rsidR="00A86F1C">
      <w:t xml:space="preserve">, </w:t>
    </w:r>
    <w:r w:rsidR="00A86F1C">
      <w:t>MADDEN</w:t>
    </w:r>
  </w:p>
  <w:p w:rsidR="007370D5" w:rsidRDefault="007370D5" w:rsidP="007370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E0DD7">
      <w:rPr>
        <w:noProof/>
      </w:rPr>
      <w:t>2</w:t>
    </w:r>
    <w:r>
      <w:fldChar w:fldCharType="end"/>
    </w:r>
  </w:p>
  <w:p w:rsidR="007370D5" w:rsidRDefault="007370D5" w:rsidP="007370D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F5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61D4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0DD7"/>
    <w:rsid w:val="002E69D1"/>
    <w:rsid w:val="002E6FDC"/>
    <w:rsid w:val="002F3BA6"/>
    <w:rsid w:val="00300916"/>
    <w:rsid w:val="00315320"/>
    <w:rsid w:val="00325776"/>
    <w:rsid w:val="00325E27"/>
    <w:rsid w:val="003301AD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FD5"/>
    <w:rsid w:val="0043386C"/>
    <w:rsid w:val="00434C4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391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214B"/>
    <w:rsid w:val="005B3F92"/>
    <w:rsid w:val="005B479C"/>
    <w:rsid w:val="005B561E"/>
    <w:rsid w:val="005C07E4"/>
    <w:rsid w:val="005C2124"/>
    <w:rsid w:val="005C336F"/>
    <w:rsid w:val="005C44AB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3D53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70D5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0697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55DE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07F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F1C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1542"/>
    <w:rsid w:val="00B2574A"/>
    <w:rsid w:val="00B35D8A"/>
    <w:rsid w:val="00B45B34"/>
    <w:rsid w:val="00B57047"/>
    <w:rsid w:val="00B61D86"/>
    <w:rsid w:val="00B6342D"/>
    <w:rsid w:val="00B726BD"/>
    <w:rsid w:val="00B732BC"/>
    <w:rsid w:val="00B76CE6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5410"/>
    <w:rsid w:val="00C665F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1A1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2D30"/>
    <w:rsid w:val="00D9410B"/>
    <w:rsid w:val="00D9695B"/>
    <w:rsid w:val="00DA0F52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053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7B7"/>
    <w:rsid w:val="00F71A5E"/>
    <w:rsid w:val="00F80AAC"/>
    <w:rsid w:val="00FA0AFC"/>
    <w:rsid w:val="00FA1C82"/>
    <w:rsid w:val="00FA2ED1"/>
    <w:rsid w:val="00FA4A52"/>
    <w:rsid w:val="00FA5DC6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45C4D44"/>
  <w15:docId w15:val="{0DF1356C-A978-4C84-919C-9287DFFA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370D5"/>
  </w:style>
  <w:style w:type="paragraph" w:styleId="BalloonText">
    <w:name w:val="Balloon Text"/>
    <w:basedOn w:val="Normal"/>
    <w:link w:val="BalloonTextChar"/>
    <w:semiHidden/>
    <w:unhideWhenUsed/>
    <w:rsid w:val="00F205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053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547</Words>
  <Characters>2940</Characters>
  <Application>Microsoft Office Word</Application>
  <DocSecurity>0</DocSecurity>
  <Lines>84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S334</vt:lpstr>
    </vt:vector>
  </TitlesOfParts>
  <Manager>R229</Manager>
  <Company>NJ Office of Legislative Services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S3344</dc:title>
  <dc:subject>20-11932</dc:subject>
  <dc:creator>Senator  RICE</dc:creator>
  <cp:keywords>S3344|3|HS |285|219|219|N|0|</cp:keywords>
  <dc:description>INTRODUCED JANUARY 12, 2021</dc:description>
  <cp:lastModifiedBy>Todaro, Vivian</cp:lastModifiedBy>
  <cp:revision>2</cp:revision>
  <cp:lastPrinted>2021-05-07T13:08:00Z</cp:lastPrinted>
  <dcterms:created xsi:type="dcterms:W3CDTF">2021-05-07T13:08:00Z</dcterms:created>
  <dcterms:modified xsi:type="dcterms:W3CDTF">2021-05-07T13:08:00Z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