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35C1E" w:rsidP="00ED5E27">
      <w:pPr>
        <w:pStyle w:val="TopofPage1"/>
      </w:pPr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35C1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3344</w:t>
      </w:r>
      <w:r w:rsidR="0063703D" w:rsidRPr="00ED5E27">
        <w:rPr>
          <w:b/>
          <w:sz w:val="36"/>
          <w:szCs w:val="36"/>
        </w:rPr>
        <w:t xml:space="preserve"> </w:t>
      </w:r>
    </w:p>
    <w:p w:rsidR="00596411" w:rsidRDefault="00596411" w:rsidP="00596411">
      <w:pPr>
        <w:pStyle w:val="TopofPage1"/>
        <w:rPr>
          <w:sz w:val="24"/>
          <w:szCs w:val="36"/>
        </w:rPr>
      </w:pPr>
    </w:p>
    <w:p w:rsidR="00596411" w:rsidRPr="00C32AAA" w:rsidRDefault="00596411" w:rsidP="00596411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35C1E">
        <w:rPr>
          <w:caps/>
          <w:szCs w:val="24"/>
        </w:rPr>
        <w:t>MAY 6, 2021</w:t>
      </w:r>
    </w:p>
    <w:p w:rsidR="004144CF" w:rsidRDefault="004144CF" w:rsidP="0083060A"/>
    <w:p w:rsidR="009C2595" w:rsidRPr="009C2595" w:rsidRDefault="009C2595" w:rsidP="009C2595">
      <w:r w:rsidRPr="009C2595">
        <w:tab/>
        <w:t>The Senate Health, Human Services and Senior Citizens Committee reports favorably</w:t>
      </w:r>
      <w:r w:rsidR="00596411">
        <w:t xml:space="preserve"> and with committee amendments</w:t>
      </w:r>
      <w:r w:rsidRPr="009C2595">
        <w:t xml:space="preserve"> Senate Bill No.</w:t>
      </w:r>
      <w:r>
        <w:t xml:space="preserve"> 3344.</w:t>
      </w:r>
    </w:p>
    <w:p w:rsidR="00677D00" w:rsidRDefault="00677D00" w:rsidP="00677D00">
      <w:r>
        <w:tab/>
      </w:r>
      <w:r w:rsidR="00596411">
        <w:t xml:space="preserve">As amended, this </w:t>
      </w:r>
      <w:r>
        <w:t xml:space="preserve">bill </w:t>
      </w:r>
      <w:r w:rsidR="00596411">
        <w:t xml:space="preserve">revises the authorization for </w:t>
      </w:r>
      <w:r>
        <w:t xml:space="preserve">financial institutions to release financial records regarding a customer’s account </w:t>
      </w:r>
      <w:r w:rsidR="00596411">
        <w:t>in cases where the financial institution suspects</w:t>
      </w:r>
      <w:r>
        <w:t xml:space="preserve"> fraud of a vulnerable adult or senior customer.  </w:t>
      </w:r>
    </w:p>
    <w:p w:rsidR="00596411" w:rsidRDefault="00677D00" w:rsidP="00677D00">
      <w:r>
        <w:tab/>
      </w:r>
      <w:r w:rsidR="00596411">
        <w:t xml:space="preserve">Under current </w:t>
      </w:r>
      <w:r>
        <w:t>law, a financial institution is authorized, but not required, to release financial records regarding a customer's account to a law enforcement agency, a county adult protective services provider, or both</w:t>
      </w:r>
      <w:r w:rsidR="00596411">
        <w:t>,</w:t>
      </w:r>
      <w:r>
        <w:t xml:space="preserve"> </w:t>
      </w:r>
      <w:r w:rsidR="00596411">
        <w:t>in cases of suspected fraud</w:t>
      </w:r>
      <w:r>
        <w:t xml:space="preserve">.  </w:t>
      </w:r>
      <w:r w:rsidR="00596411">
        <w:t>This bill revises these requirements to provide that a financial institution is required to release financial records to an adult protective services provider when the financial institution reasonably suspects fraud of a vulnerable adult or senior customer, and is authorized to release the same records to a law enforcement agency, if the financial institution deems the release to be necessary.</w:t>
      </w:r>
    </w:p>
    <w:p w:rsidR="00655CA3" w:rsidRDefault="00677D00" w:rsidP="00677D00">
      <w:r>
        <w:tab/>
        <w:t>As defined under the existing law, a “senior customer” means a natural person, who, to the financial institution acting in good faith, appears to be at least 60 years of age, who utilized or is utilizing any</w:t>
      </w:r>
      <w:r w:rsidR="00596411">
        <w:t xml:space="preserve"> </w:t>
      </w:r>
      <w:r>
        <w:t>service of a financial institution, or for whom a financial institution is acting or has acted as a fiduciary, in relation to an account maintained in the person's name.  A “vulnerable customer” means a natural person, who is at least 18 years of age, resides in a community setting, and, to a financial institution acting in good faith, appears to have a physical or mental illness, disability or deficiency, or lacks a sufficient understanding of, and the capacity to make, communicate or carry out decisions concerning, the management of the customer's  savings or resources, who utilized or is utilizing any service of a financial institution, or for whom a financial institution is acting or has acted as a fiduciary, in relation to an account maintained in the person's name.</w:t>
      </w:r>
    </w:p>
    <w:p w:rsidR="00944DC4" w:rsidRDefault="00944DC4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  <w:r>
        <w:br w:type="page"/>
      </w:r>
    </w:p>
    <w:p w:rsidR="00596411" w:rsidRDefault="00596411" w:rsidP="0083060A">
      <w:bookmarkStart w:id="0" w:name="_GoBack"/>
      <w:bookmarkEnd w:id="0"/>
      <w:r>
        <w:rPr>
          <w:u w:val="double"/>
        </w:rPr>
        <w:t>COMMITTEE AMENDMENTS:</w:t>
      </w:r>
    </w:p>
    <w:p w:rsidR="00596411" w:rsidRDefault="00596411" w:rsidP="0083060A">
      <w:r>
        <w:tab/>
        <w:t>The committee amendments revise the bill to require that a financial institution reasonably suspect fraud involving a senior customer or a vulnerable adult; current law only requires the institution to suspect fraud may be occurring.</w:t>
      </w:r>
    </w:p>
    <w:p w:rsidR="00596411" w:rsidRPr="00596411" w:rsidRDefault="00596411" w:rsidP="0083060A">
      <w:r>
        <w:tab/>
        <w:t>The committee amendments made various technical revisions to address issues related to grammar, punctuation, and an omitted citation.</w:t>
      </w:r>
    </w:p>
    <w:sectPr w:rsidR="00596411" w:rsidRPr="0059641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C1E" w:rsidRDefault="00A35C1E">
      <w:r>
        <w:separator/>
      </w:r>
    </w:p>
  </w:endnote>
  <w:endnote w:type="continuationSeparator" w:id="0">
    <w:p w:rsidR="00A35C1E" w:rsidRDefault="00A3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C1E" w:rsidRDefault="00A35C1E">
      <w:r>
        <w:separator/>
      </w:r>
    </w:p>
  </w:footnote>
  <w:footnote w:type="continuationSeparator" w:id="0">
    <w:p w:rsidR="00A35C1E" w:rsidRDefault="00A35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44DC4" w:rsidP="00944DC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721EE">
      <w:rPr>
        <w:noProof/>
      </w:rPr>
      <w:t>2</w:t>
    </w:r>
    <w:r>
      <w:fldChar w:fldCharType="end"/>
    </w:r>
  </w:p>
  <w:p w:rsidR="00944DC4" w:rsidRDefault="00944DC4" w:rsidP="00944DC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C1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3458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6411"/>
    <w:rsid w:val="005A10AB"/>
    <w:rsid w:val="005A5CB6"/>
    <w:rsid w:val="005A6CA0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D00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5D00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5AE2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4DC4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2595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35C1E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57A0A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21EE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76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4:docId w14:val="34F0CF45"/>
  <w15:docId w15:val="{41D4B261-369F-4C77-BE0C-14BE366D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394</Words>
  <Characters>2151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S3344 SHH Statement 5/6/21</vt:lpstr>
    </vt:vector>
  </TitlesOfParts>
  <Manager>R52</Manager>
  <Company>NJ OLS DMU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S3344 SHH Statement 5/6/21</dc:title>
  <dc:subject/>
  <dc:creator>Senate Bill HEALTH, HUMAN SERVICES AND SENIOR CITIZENS</dc:creator>
  <cp:keywords>S3344|2|HS |259|0|0|!||</cp:keywords>
  <dc:description/>
  <cp:lastModifiedBy>Brabson, Dawn</cp:lastModifiedBy>
  <cp:revision>2</cp:revision>
  <cp:lastPrinted>1999-09-30T17:29:00Z</cp:lastPrinted>
  <dcterms:created xsi:type="dcterms:W3CDTF">2021-06-23T15:29:00Z</dcterms:created>
  <dcterms:modified xsi:type="dcterms:W3CDTF">2021-06-23T15:29:00Z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