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9E33BF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656BE4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3351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9E33BF">
        <w:t>Senate Floor Amendments</w:t>
      </w:r>
    </w:p>
    <w:p w:rsidR="00DA6F1D" w:rsidRDefault="009E33BF" w:rsidP="00DA6F1D">
      <w:pPr>
        <w:pStyle w:val="NormalFloor"/>
        <w:jc w:val="center"/>
      </w:pPr>
      <w:r>
        <w:t>(Proposed by Senator WEINBERG)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9E33BF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9E33BF" w:rsidRDefault="009E33BF" w:rsidP="009E33BF">
      <w:r>
        <w:tab/>
        <w:t>The Senate floor amendments increase the amount of the supplemental appropriation from $210,000 to $3,000,000.</w:t>
      </w:r>
    </w:p>
    <w:p w:rsidR="009E33BF" w:rsidRDefault="009E33BF" w:rsidP="009E33BF">
      <w:r>
        <w:tab/>
        <w:t xml:space="preserve">The floor amendments revise the bill to provide that the FY 2021 reimbursement rate adjustment will be applied based on the facility’s total </w:t>
      </w:r>
      <w:r w:rsidRPr="00D64C67">
        <w:t>amount of beds reported to the Department of Health as of June 1, 2021</w:t>
      </w:r>
      <w:r>
        <w:t>, as opposed to the total number of occupied beds.</w:t>
      </w:r>
    </w:p>
    <w:p w:rsidR="009E33BF" w:rsidRDefault="009E33BF" w:rsidP="009E33BF">
      <w:pPr>
        <w:rPr>
          <w:u w:val="double"/>
        </w:rPr>
      </w:pPr>
      <w:r>
        <w:tab/>
        <w:t xml:space="preserve">The floor amendments also require that </w:t>
      </w:r>
      <w:r w:rsidRPr="00D64C67">
        <w:t xml:space="preserve">no less than 60 percent of the rate adjustment </w:t>
      </w:r>
      <w:r>
        <w:t>will be used for</w:t>
      </w:r>
      <w:r w:rsidRPr="00D64C67">
        <w:t xml:space="preserve"> the sole purpose of increasing wages or supplemental pay for </w:t>
      </w:r>
      <w:r>
        <w:t xml:space="preserve">a member of a facility’s </w:t>
      </w:r>
      <w:r w:rsidRPr="00D64C67">
        <w:t>staff</w:t>
      </w:r>
      <w:r>
        <w:t xml:space="preserve"> providing direct care, as opposed to only certified nurse aides providing direct care.</w:t>
      </w:r>
    </w:p>
    <w:p w:rsidR="009E33BF" w:rsidRPr="00F81E71" w:rsidRDefault="009E33BF" w:rsidP="00A74B07">
      <w:pPr>
        <w:rPr>
          <w:u w:val="double"/>
        </w:rPr>
      </w:pPr>
      <w:r w:rsidRPr="00DB63C8">
        <w:tab/>
        <w:t>The floor amendments revise the synopsis of the bill to reflect these changes.</w:t>
      </w:r>
    </w:p>
    <w:sectPr w:rsidR="009E33BF" w:rsidRPr="00F81E71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A771B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56BE4"/>
    <w:rsid w:val="00693CE7"/>
    <w:rsid w:val="006B2FD5"/>
    <w:rsid w:val="007F5773"/>
    <w:rsid w:val="008439B4"/>
    <w:rsid w:val="008D5731"/>
    <w:rsid w:val="008F005B"/>
    <w:rsid w:val="009258DF"/>
    <w:rsid w:val="009451C5"/>
    <w:rsid w:val="009E33BF"/>
    <w:rsid w:val="009E69F4"/>
    <w:rsid w:val="00A1108C"/>
    <w:rsid w:val="00A74B07"/>
    <w:rsid w:val="00AB0440"/>
    <w:rsid w:val="00B2070A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03E59"/>
    <w:rsid w:val="00F616B0"/>
    <w:rsid w:val="00F8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E390C39B-E6B7-4DB3-928A-02E43C5D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722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S3351  1R Senate Statement 6/21/21</vt:lpstr>
    </vt:vector>
  </TitlesOfParts>
  <Manager>R230</Manager>
  <Company>Office of Legislative Services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S3351  1R Senate Statement 6/21/21</dc:title>
  <dc:subject/>
  <dc:creator>Senate</dc:creator>
  <cp:keywords>S3351|1|HS |321|0|0|!||</cp:keywords>
  <dc:description/>
  <cp:lastModifiedBy>Bektas, Brenda</cp:lastModifiedBy>
  <cp:revision>2</cp:revision>
  <dcterms:created xsi:type="dcterms:W3CDTF">2021-06-22T16:50:00Z</dcterms:created>
  <dcterms:modified xsi:type="dcterms:W3CDTF">2021-06-22T16:50:00Z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