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C85" w:rsidRDefault="004F6C85" w:rsidP="004F6C85">
      <w:pPr>
        <w:pStyle w:val="bpuBill"/>
      </w:pPr>
      <w:bookmarkStart w:id="0" w:name="bpuFrontPg"/>
      <w:bookmarkEnd w:id="0"/>
      <w:r>
        <w:t xml:space="preserve">SENATE, No. 3373 </w:t>
      </w:r>
    </w:p>
    <w:p w:rsidR="004F6C85" w:rsidRPr="009D38FF" w:rsidRDefault="004F6C85" w:rsidP="004F6C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83444" r:id="rId7"/>
        </w:object>
      </w:r>
    </w:p>
    <w:p w:rsidR="004F6C85" w:rsidRDefault="004F6C85" w:rsidP="004F6C85">
      <w:pPr>
        <w:pStyle w:val="bpuState"/>
      </w:pPr>
      <w:r>
        <w:t>STATE OF NEW JERSEY</w:t>
      </w:r>
    </w:p>
    <w:p w:rsidR="004F6C85" w:rsidRDefault="004F6C85" w:rsidP="004F6C85">
      <w:pPr>
        <w:pStyle w:val="bpuLegislature"/>
      </w:pPr>
      <w:r>
        <w:t>219th LEGISLATURE</w:t>
      </w:r>
    </w:p>
    <w:p w:rsidR="004F6C85" w:rsidRDefault="004F6C85" w:rsidP="004F6C85">
      <w:pPr>
        <w:pStyle w:val="bpuWpGraphic"/>
      </w:pPr>
      <w:r>
        <w:object w:dxaOrig="8985" w:dyaOrig="255">
          <v:shape id="_x0000_i1026" type="#_x0000_t75" style="width:6in;height:12pt" o:ole="">
            <v:imagedata r:id="rId6" o:title=""/>
          </v:shape>
          <o:OLEObject Type="Embed" ProgID="WPWin6.1" ShapeID="_x0000_i1026" DrawAspect="Content" ObjectID="_1684583445" r:id="rId8"/>
        </w:object>
      </w:r>
      <w:r>
        <w:t xml:space="preserve">  </w:t>
      </w:r>
    </w:p>
    <w:p w:rsidR="004F6C85" w:rsidRDefault="00244005" w:rsidP="004F6C85">
      <w:pPr>
        <w:pStyle w:val="bpuIntro"/>
      </w:pPr>
      <w:r>
        <w:t>INTRODUCED JANUARY 21, 2021</w:t>
      </w:r>
    </w:p>
    <w:p w:rsidR="004F6C85" w:rsidRDefault="004F6C85" w:rsidP="004F6C85">
      <w:pPr>
        <w:pStyle w:val="bpuIntro"/>
      </w:pPr>
    </w:p>
    <w:p w:rsidR="004F6C85" w:rsidRDefault="004F6C85" w:rsidP="004F6C85">
      <w:pPr>
        <w:pStyle w:val="bpuIntro"/>
        <w:sectPr w:rsidR="004F6C85" w:rsidSect="009F0D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6C85" w:rsidRDefault="004F6C85" w:rsidP="004F6C85">
      <w:pPr>
        <w:pStyle w:val="bpuIntro"/>
      </w:pPr>
    </w:p>
    <w:p w:rsidR="004F6C85" w:rsidRDefault="004F6C85" w:rsidP="004F6C85">
      <w:pPr>
        <w:pStyle w:val="bpuSponsor"/>
      </w:pPr>
      <w:r>
        <w:t>Sponsored by:</w:t>
      </w:r>
    </w:p>
    <w:p w:rsidR="004F6C85" w:rsidRDefault="004F6C85" w:rsidP="004F6C85">
      <w:pPr>
        <w:pStyle w:val="bpuSponsor"/>
      </w:pPr>
      <w:r>
        <w:t>Senator  TROY SINGLETON</w:t>
      </w:r>
    </w:p>
    <w:p w:rsidR="004F6C85" w:rsidRDefault="004F6C85" w:rsidP="004F6C85">
      <w:pPr>
        <w:pStyle w:val="bpuSponsor"/>
      </w:pPr>
      <w:r>
        <w:t>District 7 (Burlington)</w:t>
      </w:r>
    </w:p>
    <w:p w:rsidR="004F6C85" w:rsidRDefault="008C6CCB" w:rsidP="008C6CCB">
      <w:pPr>
        <w:pStyle w:val="bpuSponsor"/>
      </w:pPr>
      <w:r>
        <w:t>Senator  SHIRLEY K. TURNER</w:t>
      </w:r>
    </w:p>
    <w:p w:rsidR="008C6CCB" w:rsidRDefault="008C6CCB" w:rsidP="008C6CCB">
      <w:pPr>
        <w:pStyle w:val="bpuSponsor"/>
      </w:pPr>
      <w:r>
        <w:t>District 15 (Hunterdon and Mercer)</w:t>
      </w:r>
    </w:p>
    <w:p w:rsidR="008C6CCB" w:rsidRPr="008C6CCB" w:rsidRDefault="008C6CCB" w:rsidP="008C6CCB">
      <w:pPr>
        <w:pStyle w:val="bpuSponsor"/>
      </w:pPr>
    </w:p>
    <w:p w:rsidR="004F6C85" w:rsidRDefault="007D5D0A" w:rsidP="007D5D0A">
      <w:pPr>
        <w:pStyle w:val="bpuSponsor"/>
      </w:pPr>
      <w:r>
        <w:t>Co-Sponsored by:</w:t>
      </w:r>
    </w:p>
    <w:p w:rsidR="007D5D0A" w:rsidRDefault="007D5D0A" w:rsidP="007D5D0A">
      <w:pPr>
        <w:pStyle w:val="bpuSponsor"/>
      </w:pPr>
      <w:r w:rsidRPr="007D5D0A">
        <w:t>Senator Gopal</w:t>
      </w:r>
    </w:p>
    <w:p w:rsidR="007D5D0A" w:rsidRDefault="007D5D0A" w:rsidP="007D5D0A"/>
    <w:p w:rsidR="007D5D0A" w:rsidRPr="007D5D0A" w:rsidRDefault="007D5D0A" w:rsidP="007D5D0A">
      <w:bookmarkStart w:id="1" w:name="_GoBack"/>
      <w:bookmarkEnd w:id="1"/>
    </w:p>
    <w:p w:rsidR="004F6C85" w:rsidRDefault="004F6C85" w:rsidP="004F6C85">
      <w:pPr>
        <w:pStyle w:val="bpuSponsor"/>
      </w:pPr>
    </w:p>
    <w:p w:rsidR="004F6C85" w:rsidRDefault="004F6C85" w:rsidP="004F6C85">
      <w:pPr>
        <w:pStyle w:val="bpuSponsor"/>
      </w:pPr>
    </w:p>
    <w:p w:rsidR="004F6C85" w:rsidRDefault="004F6C85" w:rsidP="004F6C85">
      <w:pPr>
        <w:pStyle w:val="bpuSponsor"/>
      </w:pPr>
      <w:r>
        <w:t>SYNOPSIS</w:t>
      </w:r>
    </w:p>
    <w:p w:rsidR="004F6C85" w:rsidRDefault="004F6C85" w:rsidP="004F6C85">
      <w:pPr>
        <w:pStyle w:val="bpuNormText"/>
      </w:pPr>
      <w:r>
        <w:tab/>
        <w:t xml:space="preserve">Protects homeowner in foreclosure from excessively low intervening offer. </w:t>
      </w:r>
    </w:p>
    <w:p w:rsidR="004F6C85" w:rsidRDefault="004F6C85" w:rsidP="004F6C85">
      <w:pPr>
        <w:pStyle w:val="bpuNormText"/>
      </w:pPr>
    </w:p>
    <w:p w:rsidR="004F6C85" w:rsidRDefault="004F6C85" w:rsidP="004F6C85">
      <w:pPr>
        <w:pStyle w:val="bpuSponsor"/>
      </w:pPr>
      <w:r>
        <w:t xml:space="preserve">CURRENT VERSION OF TEXT </w:t>
      </w:r>
    </w:p>
    <w:p w:rsidR="004F6C85" w:rsidRDefault="004F6C85" w:rsidP="004F6C85">
      <w:pPr>
        <w:pStyle w:val="bpuNormText"/>
      </w:pPr>
      <w:r>
        <w:tab/>
        <w:t>As introduced.</w:t>
      </w:r>
    </w:p>
    <w:p w:rsidR="004F6C85" w:rsidRDefault="004F6C85" w:rsidP="004F6C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6C85" w:rsidRDefault="004F6C85" w:rsidP="008916EC">
      <w:pPr>
        <w:pStyle w:val="FronterPage"/>
        <w:tabs>
          <w:tab w:val="clear" w:pos="720"/>
          <w:tab w:val="clear" w:pos="1440"/>
          <w:tab w:val="clear" w:pos="2160"/>
          <w:tab w:val="clear" w:pos="2880"/>
          <w:tab w:val="clear" w:pos="3600"/>
          <w:tab w:val="clear" w:pos="4320"/>
          <w:tab w:val="clear" w:pos="5040"/>
        </w:tabs>
        <w:sectPr w:rsidR="004F6C85" w:rsidSect="004F6C85">
          <w:type w:val="continuous"/>
          <w:pgSz w:w="12240" w:h="20160" w:code="5"/>
          <w:pgMar w:top="1440" w:right="2275" w:bottom="1440" w:left="2275" w:header="72" w:footer="720" w:gutter="0"/>
          <w:pgNumType w:start="1"/>
          <w:cols w:space="720"/>
          <w:docGrid w:linePitch="360"/>
        </w:sectPr>
      </w:pPr>
    </w:p>
    <w:p w:rsidR="00686AEB" w:rsidRPr="00677316" w:rsidRDefault="00A07083" w:rsidP="003E47BA">
      <w:pPr>
        <w:pStyle w:val="HangingAnAct"/>
        <w:rPr>
          <w:rStyle w:val="HangingAnActChar"/>
        </w:rPr>
      </w:pPr>
      <w:r>
        <w:rPr>
          <w:rStyle w:val="BillHead"/>
        </w:rPr>
        <w:lastRenderedPageBreak/>
        <w:t>An Act</w:t>
      </w:r>
      <w:r w:rsidR="00686AEB" w:rsidRPr="006B7FA7">
        <w:rPr>
          <w:rStyle w:val="HangingAnActChar"/>
        </w:rPr>
        <w:t xml:space="preserve"> </w:t>
      </w:r>
      <w:r w:rsidR="00602F03">
        <w:t xml:space="preserve">protecting </w:t>
      </w:r>
      <w:r w:rsidR="007D765E">
        <w:t xml:space="preserve">a </w:t>
      </w:r>
      <w:r w:rsidR="00602F03">
        <w:t>homeowner in foreclosure from excessively low intervening offer and amending P.L.1954, c.186.</w:t>
      </w:r>
    </w:p>
    <w:p w:rsidR="000B1054" w:rsidRPr="00D71D68" w:rsidRDefault="000B1054" w:rsidP="000B1054"/>
    <w:p w:rsidR="00686AEB" w:rsidRPr="00AA7880" w:rsidRDefault="00686AEB" w:rsidP="00686AEB">
      <w:r>
        <w:tab/>
      </w:r>
      <w:r w:rsidR="00A07083">
        <w:rPr>
          <w:rStyle w:val="BillHeading2"/>
        </w:rPr>
        <w:t>Be It Enacted</w:t>
      </w:r>
      <w:r>
        <w:rPr>
          <w:rStyle w:val="BillHeading2"/>
        </w:rPr>
        <w:t xml:space="preserve"> </w:t>
      </w:r>
      <w:r w:rsidR="00A07083">
        <w:rPr>
          <w:rStyle w:val="BillLanguage"/>
        </w:rPr>
        <w:t>by the Senate and General Assembly of the State of New Jersey:</w:t>
      </w:r>
    </w:p>
    <w:p w:rsidR="00686AEB" w:rsidRDefault="00686AEB" w:rsidP="00686AEB"/>
    <w:p w:rsidR="00602F03" w:rsidRDefault="00602F03" w:rsidP="00686AEB">
      <w:r>
        <w:tab/>
        <w:t xml:space="preserve">1.  </w:t>
      </w:r>
      <w:r w:rsidR="00A3260D">
        <w:t>Section 1 of P.L.1954, c.186 (C.</w:t>
      </w:r>
      <w:r w:rsidR="00A3260D" w:rsidRPr="00A3260D">
        <w:t>54:5-89.1</w:t>
      </w:r>
      <w:r w:rsidR="00A3260D">
        <w:t>) is amended to read as follows:</w:t>
      </w:r>
    </w:p>
    <w:p w:rsidR="00A3260D" w:rsidRDefault="00A3260D" w:rsidP="00A3260D">
      <w:r>
        <w:tab/>
        <w:t xml:space="preserve">1.  </w:t>
      </w:r>
      <w:r w:rsidRPr="002858A7">
        <w:t>In any action to foreclose the right of redemption in any property sold for  unpaid taxes or other municipal liens, all persons claiming an interest in or an encumbrance or lien upon such property,</w:t>
      </w:r>
      <w:r w:rsidR="00C31B8C">
        <w:t xml:space="preserve"> by or through any conveyance, </w:t>
      </w:r>
      <w:r w:rsidRPr="002858A7">
        <w:t>mortgage, assignment, lien or any instrument w</w:t>
      </w:r>
      <w:r w:rsidR="00C31B8C">
        <w:t xml:space="preserve">hich, by any provision of law, </w:t>
      </w:r>
      <w:r w:rsidRPr="002858A7">
        <w:t>could be recorded, registered, entered or file</w:t>
      </w:r>
      <w:r w:rsidR="00C31B8C">
        <w:t xml:space="preserve">d in any public office in this </w:t>
      </w:r>
      <w:r w:rsidRPr="002858A7">
        <w:t>State, and which shall not be so recorded, regis</w:t>
      </w:r>
      <w:r w:rsidR="00C31B8C">
        <w:t>tered, entered or filed at the t</w:t>
      </w:r>
      <w:r w:rsidRPr="002858A7">
        <w:t>ime of the filing of the complaint in such action shall be bound by the  proceedings in the action so far as such prop</w:t>
      </w:r>
      <w:r w:rsidR="00C31B8C">
        <w:t xml:space="preserve">erty is concerned, in the same </w:t>
      </w:r>
      <w:r w:rsidRPr="002858A7">
        <w:t xml:space="preserve">manner as if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had been made a party to and appeared in such action, and the judgment therein had been made against </w:t>
      </w:r>
      <w:r w:rsidR="00C31B8C" w:rsidRPr="004B635F">
        <w:rPr>
          <w:rFonts w:ascii="Albertus Extra Bold" w:hAnsi="Albertus Extra Bold"/>
          <w:b/>
        </w:rPr>
        <w:t>[</w:t>
      </w:r>
      <w:r w:rsidR="00C31B8C" w:rsidRPr="002858A7">
        <w:t>him</w:t>
      </w:r>
      <w:r w:rsidR="00C31B8C" w:rsidRPr="004B635F">
        <w:rPr>
          <w:rFonts w:ascii="Albertus Extra Bold" w:hAnsi="Albertus Extra Bold"/>
          <w:b/>
        </w:rPr>
        <w:t>]</w:t>
      </w:r>
      <w:r w:rsidR="00C31B8C" w:rsidRPr="002858A7">
        <w:t xml:space="preserve"> </w:t>
      </w:r>
      <w:r w:rsidR="00C31B8C" w:rsidRPr="00675E1D">
        <w:rPr>
          <w:u w:val="single"/>
        </w:rPr>
        <w:t>the person</w:t>
      </w:r>
      <w:r w:rsidRPr="002858A7">
        <w:t xml:space="preserve"> as one </w:t>
      </w:r>
      <w:r>
        <w:t xml:space="preserve">of the defendants therein; </w:t>
      </w:r>
      <w:r w:rsidRPr="002858A7">
        <w:t>but such person, upon causing such conveyance, mortgage, assignment, lien,  claim or other instrument to be recorded, registered, entered or filed as  provided by law, may apply to be made a party to such action.  No person,  however, shall be admitted as a party to such</w:t>
      </w:r>
      <w:r w:rsidR="007D765E">
        <w:t xml:space="preserve"> action, nor shall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007D765E">
        <w:t xml:space="preserve"> have the </w:t>
      </w:r>
      <w:r w:rsidRPr="002858A7">
        <w:t xml:space="preserve">right to redeem the lands from the tax sale whenever it shall appear that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has acquired such interest in the lands for </w:t>
      </w:r>
      <w:r w:rsidRPr="00A3260D">
        <w:rPr>
          <w:rFonts w:ascii="Albertus Extra Bold" w:hAnsi="Albertus Extra Bold"/>
          <w:b/>
        </w:rPr>
        <w:t>[</w:t>
      </w:r>
      <w:r w:rsidRPr="002858A7">
        <w:t>a nominal consideration</w:t>
      </w:r>
      <w:r w:rsidRPr="00A3260D">
        <w:rPr>
          <w:rFonts w:ascii="Albertus Extra Bold" w:hAnsi="Albertus Extra Bold"/>
          <w:b/>
        </w:rPr>
        <w:t>]</w:t>
      </w:r>
      <w:r>
        <w:t xml:space="preserve"> </w:t>
      </w:r>
      <w:r>
        <w:rPr>
          <w:u w:val="single"/>
        </w:rPr>
        <w:t>less than fair market value</w:t>
      </w:r>
      <w:r w:rsidRPr="002858A7">
        <w:t xml:space="preserve"> after the filing of the complaint, except where such transferee is related by blood or  marriage to, or who, because of other close or personal relationship with the  transferor, would in normal course be a party to an instrument for little or no consideration, or where such party acquired his interest at a judicial sale.</w:t>
      </w:r>
    </w:p>
    <w:p w:rsidR="00A3260D" w:rsidRDefault="00A3260D" w:rsidP="00686AEB">
      <w:r>
        <w:t>(</w:t>
      </w:r>
      <w:proofErr w:type="spellStart"/>
      <w:r>
        <w:t>cf</w:t>
      </w:r>
      <w:proofErr w:type="spellEnd"/>
      <w:r>
        <w:t>: P.L.1967, c.149, s.1)</w:t>
      </w:r>
    </w:p>
    <w:p w:rsidR="00602F03" w:rsidRPr="00D71D68" w:rsidRDefault="00602F03" w:rsidP="00686AEB"/>
    <w:p w:rsidR="00686AEB" w:rsidRPr="00AA7880" w:rsidRDefault="00686AEB" w:rsidP="00686AEB">
      <w:r>
        <w:tab/>
      </w:r>
      <w:r w:rsidR="00602F03">
        <w:t>2</w:t>
      </w:r>
      <w:r w:rsidR="00A07083">
        <w:t xml:space="preserve">. </w:t>
      </w:r>
      <w:r w:rsidR="00BC4CAA">
        <w:t xml:space="preserve"> </w:t>
      </w:r>
      <w:r w:rsidR="00A07083">
        <w:t>This act shall take effect</w:t>
      </w:r>
      <w:r w:rsidR="00A3260D">
        <w:t xml:space="preserve"> immediately.</w:t>
      </w:r>
    </w:p>
    <w:p w:rsidR="00686AEB" w:rsidRDefault="00686AEB" w:rsidP="00686AEB"/>
    <w:p w:rsidR="00BC4CAA" w:rsidRPr="00CE7BD8" w:rsidRDefault="00BC4CAA" w:rsidP="00686AEB"/>
    <w:p w:rsidR="00686AEB" w:rsidRPr="00AA7880" w:rsidRDefault="00686AEB" w:rsidP="00686AEB">
      <w:pPr>
        <w:jc w:val="center"/>
      </w:pPr>
      <w:r w:rsidRPr="00D71D68">
        <w:t>STATEMENT</w:t>
      </w:r>
    </w:p>
    <w:p w:rsidR="00686AEB" w:rsidRDefault="00686AEB" w:rsidP="00686AEB"/>
    <w:p w:rsidR="007D765E" w:rsidRDefault="00D05C27" w:rsidP="007D765E">
      <w:r>
        <w:tab/>
      </w:r>
      <w:r w:rsidR="007D765E">
        <w:t>This bill p</w:t>
      </w:r>
      <w:r w:rsidR="007D765E" w:rsidRPr="00602F03">
        <w:t xml:space="preserve">rotects </w:t>
      </w:r>
      <w:r w:rsidR="007D765E">
        <w:t xml:space="preserve">a </w:t>
      </w:r>
      <w:r w:rsidR="007D765E" w:rsidRPr="00602F03">
        <w:t xml:space="preserve">homeowner in foreclosure from </w:t>
      </w:r>
      <w:r w:rsidR="007D765E">
        <w:t>an exc</w:t>
      </w:r>
      <w:r w:rsidR="007D765E" w:rsidRPr="00602F03">
        <w:t>essively low intervening offer</w:t>
      </w:r>
      <w:r w:rsidR="007D765E">
        <w:t>.</w:t>
      </w:r>
    </w:p>
    <w:p w:rsidR="00BC4CAA" w:rsidRDefault="007D765E" w:rsidP="00BC4CAA">
      <w:r>
        <w:tab/>
        <w:t>This bill amends P.L.1954, c.186 (C.</w:t>
      </w:r>
      <w:r w:rsidRPr="00A3260D">
        <w:t>54:5-89.1</w:t>
      </w:r>
      <w:r>
        <w:t xml:space="preserve">) to prohibit a person who has acquired an interest in a parcel of real property for less than the fair </w:t>
      </w:r>
      <w:r w:rsidR="00064716">
        <w:t xml:space="preserve">market value of that property, </w:t>
      </w:r>
      <w:r w:rsidR="00BC4CAA">
        <w:t>after the filing of the</w:t>
      </w:r>
      <w:r w:rsidR="00BC4CAA">
        <w:br w:type="page"/>
      </w:r>
    </w:p>
    <w:p w:rsidR="00602F03" w:rsidRDefault="007D765E" w:rsidP="00686AEB">
      <w:r>
        <w:t xml:space="preserve">foreclosure complaint, </w:t>
      </w:r>
      <w:r w:rsidRPr="00835D98">
        <w:t xml:space="preserve">from </w:t>
      </w:r>
      <w:r>
        <w:t xml:space="preserve">being admitted as a party to the foreclosure action and also from </w:t>
      </w:r>
      <w:r w:rsidRPr="00835D98">
        <w:t>exercising the right of redemption</w:t>
      </w:r>
      <w:r>
        <w:t>.  Under current law, an individual is prohibited from exercising the right of redemption after acquiring an interest in land for a nominal consideration after the filing of the foreclosure complaint.</w:t>
      </w:r>
    </w:p>
    <w:sectPr w:rsidR="00602F03" w:rsidSect="00BC4CAA">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7B" w:rsidRDefault="008B0D7B">
      <w:r>
        <w:separator/>
      </w:r>
    </w:p>
  </w:endnote>
  <w:endnote w:type="continuationSeparator" w:id="0">
    <w:p w:rsidR="008B0D7B" w:rsidRDefault="008B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D31" w:rsidRDefault="009F0D31" w:rsidP="009F0D3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83" w:rsidRPr="00921C91" w:rsidRDefault="00A070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7083" w:rsidRPr="00921C91" w:rsidRDefault="00A07083">
    <w:pPr>
      <w:pStyle w:val="Footer"/>
      <w:rPr>
        <w:szCs w:val="18"/>
      </w:rPr>
    </w:pPr>
  </w:p>
  <w:p w:rsidR="00A07083" w:rsidRPr="00921C91" w:rsidRDefault="00A070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7B" w:rsidRDefault="008B0D7B">
      <w:r>
        <w:separator/>
      </w:r>
    </w:p>
  </w:footnote>
  <w:footnote w:type="continuationSeparator" w:id="0">
    <w:p w:rsidR="008B0D7B" w:rsidRDefault="008B0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1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0D31" w:rsidRDefault="009F0D31" w:rsidP="009F0D31">
    <w:pPr>
      <w:pStyle w:val="bpuHeadSpon"/>
    </w:pPr>
    <w:r w:rsidRPr="004F6C85">
      <w:rPr>
        <w:rStyle w:val="bpuHeadSponChar"/>
      </w:rPr>
      <w:t>S3373</w:t>
    </w:r>
    <w:r>
      <w:t xml:space="preserve"> SINGLETON, TURNER</w:t>
    </w:r>
  </w:p>
  <w:p w:rsidR="004F6C85" w:rsidRDefault="004F6C85" w:rsidP="004F6C85">
    <w:pPr>
      <w:pStyle w:val="bpuHeadSpon"/>
    </w:pPr>
    <w:r>
      <w:fldChar w:fldCharType="begin"/>
    </w:r>
    <w:r>
      <w:instrText xml:space="preserve"> PAGE  \* MERGEFORMAT </w:instrText>
    </w:r>
    <w:r>
      <w:fldChar w:fldCharType="separate"/>
    </w:r>
    <w:r w:rsidR="00693B58">
      <w:rPr>
        <w:noProof/>
      </w:rPr>
      <w:t>3</w:t>
    </w:r>
    <w:r>
      <w:fldChar w:fldCharType="end"/>
    </w:r>
  </w:p>
  <w:p w:rsidR="004F6C85" w:rsidRDefault="004F6C85" w:rsidP="004F6C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6C85" w:rsidRDefault="004F6C85" w:rsidP="004F6C85">
    <w:pPr>
      <w:pStyle w:val="bpuHeadSpon"/>
    </w:pPr>
    <w:r w:rsidRPr="004F6C85">
      <w:rPr>
        <w:rStyle w:val="bpuHeadSponChar"/>
      </w:rPr>
      <w:t>S3373</w:t>
    </w:r>
    <w:r>
      <w:t xml:space="preserve"> SINGLETON</w:t>
    </w:r>
    <w:r w:rsidR="009F0D31">
      <w:t xml:space="preserve">, </w:t>
    </w:r>
    <w:r w:rsidR="009F0D31">
      <w:t>TURNER</w:t>
    </w:r>
  </w:p>
  <w:p w:rsidR="004F6C85" w:rsidRDefault="004F6C85" w:rsidP="004F6C85">
    <w:pPr>
      <w:pStyle w:val="bpuHeadSpon"/>
    </w:pPr>
    <w:r>
      <w:fldChar w:fldCharType="begin"/>
    </w:r>
    <w:r>
      <w:instrText xml:space="preserve"> PAGE  \* MERGEFORMAT </w:instrText>
    </w:r>
    <w:r>
      <w:fldChar w:fldCharType="separate"/>
    </w:r>
    <w:r w:rsidR="00693B58">
      <w:rPr>
        <w:noProof/>
      </w:rPr>
      <w:t>2</w:t>
    </w:r>
    <w:r>
      <w:fldChar w:fldCharType="end"/>
    </w:r>
  </w:p>
  <w:p w:rsidR="004F6C85" w:rsidRDefault="004F6C85" w:rsidP="004F6C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7B"/>
    <w:rsid w:val="000051BD"/>
    <w:rsid w:val="000160A5"/>
    <w:rsid w:val="0002335B"/>
    <w:rsid w:val="0003549A"/>
    <w:rsid w:val="000367AE"/>
    <w:rsid w:val="00043B22"/>
    <w:rsid w:val="00054975"/>
    <w:rsid w:val="00057D20"/>
    <w:rsid w:val="0006197C"/>
    <w:rsid w:val="0006281F"/>
    <w:rsid w:val="0006471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38E5"/>
    <w:rsid w:val="001645FB"/>
    <w:rsid w:val="00173D2B"/>
    <w:rsid w:val="00181676"/>
    <w:rsid w:val="00183603"/>
    <w:rsid w:val="0018410E"/>
    <w:rsid w:val="0019362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999"/>
    <w:rsid w:val="001F7405"/>
    <w:rsid w:val="00205533"/>
    <w:rsid w:val="00212B8D"/>
    <w:rsid w:val="00222983"/>
    <w:rsid w:val="002370D0"/>
    <w:rsid w:val="0024400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C85"/>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85F"/>
    <w:rsid w:val="005B3F92"/>
    <w:rsid w:val="005B479C"/>
    <w:rsid w:val="005B561E"/>
    <w:rsid w:val="005C07E4"/>
    <w:rsid w:val="005C2124"/>
    <w:rsid w:val="005C336F"/>
    <w:rsid w:val="005C7F3C"/>
    <w:rsid w:val="005E017C"/>
    <w:rsid w:val="005E50C6"/>
    <w:rsid w:val="005F2A97"/>
    <w:rsid w:val="005F399B"/>
    <w:rsid w:val="006019F8"/>
    <w:rsid w:val="00602754"/>
    <w:rsid w:val="00602F0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3B58"/>
    <w:rsid w:val="006B7897"/>
    <w:rsid w:val="006B7FA7"/>
    <w:rsid w:val="006C086A"/>
    <w:rsid w:val="006C21C1"/>
    <w:rsid w:val="006C7327"/>
    <w:rsid w:val="006D00E5"/>
    <w:rsid w:val="006D791B"/>
    <w:rsid w:val="006E2895"/>
    <w:rsid w:val="006F180D"/>
    <w:rsid w:val="006F4334"/>
    <w:rsid w:val="006F47AF"/>
    <w:rsid w:val="006F6B8A"/>
    <w:rsid w:val="00707CD3"/>
    <w:rsid w:val="007153F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5D0A"/>
    <w:rsid w:val="007D765E"/>
    <w:rsid w:val="007D7D9C"/>
    <w:rsid w:val="007F485D"/>
    <w:rsid w:val="007F6050"/>
    <w:rsid w:val="00813627"/>
    <w:rsid w:val="0081592D"/>
    <w:rsid w:val="00832816"/>
    <w:rsid w:val="00835D9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7B"/>
    <w:rsid w:val="008B2850"/>
    <w:rsid w:val="008C6CC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4E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D31"/>
    <w:rsid w:val="009F4FAC"/>
    <w:rsid w:val="00A017C0"/>
    <w:rsid w:val="00A07083"/>
    <w:rsid w:val="00A11228"/>
    <w:rsid w:val="00A222C2"/>
    <w:rsid w:val="00A305D6"/>
    <w:rsid w:val="00A3260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A5A"/>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C17"/>
    <w:rsid w:val="00B57047"/>
    <w:rsid w:val="00B61D86"/>
    <w:rsid w:val="00B6342D"/>
    <w:rsid w:val="00B726BD"/>
    <w:rsid w:val="00B732BC"/>
    <w:rsid w:val="00B872A4"/>
    <w:rsid w:val="00B90971"/>
    <w:rsid w:val="00B90E33"/>
    <w:rsid w:val="00B9676B"/>
    <w:rsid w:val="00BA2EA5"/>
    <w:rsid w:val="00BA364B"/>
    <w:rsid w:val="00BB1190"/>
    <w:rsid w:val="00BB31D0"/>
    <w:rsid w:val="00BB3A11"/>
    <w:rsid w:val="00BB4DDB"/>
    <w:rsid w:val="00BB5D79"/>
    <w:rsid w:val="00BB5F02"/>
    <w:rsid w:val="00BC4CAA"/>
    <w:rsid w:val="00BC7892"/>
    <w:rsid w:val="00BE24D6"/>
    <w:rsid w:val="00BE7EFA"/>
    <w:rsid w:val="00BF06AD"/>
    <w:rsid w:val="00BF2C67"/>
    <w:rsid w:val="00C04F4D"/>
    <w:rsid w:val="00C06535"/>
    <w:rsid w:val="00C12E48"/>
    <w:rsid w:val="00C13D14"/>
    <w:rsid w:val="00C15F53"/>
    <w:rsid w:val="00C23F09"/>
    <w:rsid w:val="00C25356"/>
    <w:rsid w:val="00C31B8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50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C2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E4D"/>
    <w:rsid w:val="00E7144F"/>
    <w:rsid w:val="00E73D74"/>
    <w:rsid w:val="00E76A79"/>
    <w:rsid w:val="00E80692"/>
    <w:rsid w:val="00E80C24"/>
    <w:rsid w:val="00E93836"/>
    <w:rsid w:val="00EA7C16"/>
    <w:rsid w:val="00EC5281"/>
    <w:rsid w:val="00EC791D"/>
    <w:rsid w:val="00EC7CA6"/>
    <w:rsid w:val="00ED3C5D"/>
    <w:rsid w:val="00ED4553"/>
    <w:rsid w:val="00EE750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8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F25FA8"/>
  <w15:docId w15:val="{948C68E7-4B90-48E5-BFAE-2797EAE7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6C85"/>
  </w:style>
  <w:style w:type="paragraph" w:styleId="BalloonText">
    <w:name w:val="Balloon Text"/>
    <w:basedOn w:val="Normal"/>
    <w:link w:val="BalloonTextChar"/>
    <w:semiHidden/>
    <w:unhideWhenUsed/>
    <w:rsid w:val="007D5D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D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489</Words>
  <Characters>2452</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S3373</vt:lpstr>
    </vt:vector>
  </TitlesOfParts>
  <Manager>R229</Manager>
  <Company>NJ Office of Legislative Services</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S3373</dc:title>
  <dc:subject/>
  <dc:creator>Senator  SINGLETON</dc:creator>
  <cp:keywords>S3373|3|LG |320|0|320|N|0|</cp:keywords>
  <dc:description>INTRODUCED JANUARY 21, 2021</dc:description>
  <cp:lastModifiedBy>Puleo, Roseanne</cp:lastModifiedBy>
  <cp:revision>2</cp:revision>
  <cp:lastPrinted>2021-06-07T19:02:00Z</cp:lastPrinted>
  <dcterms:created xsi:type="dcterms:W3CDTF">2021-06-07T19:03:00Z</dcterms:created>
  <dcterms:modified xsi:type="dcterms:W3CDTF">2021-06-07T19:03:00Z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