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5DF7" w:rsidRDefault="00F65DF7" w:rsidP="00F65DF7">
      <w:pPr>
        <w:pStyle w:val="bpuBill"/>
      </w:pPr>
      <w:bookmarkStart w:id="0" w:name="bpuFrontPg"/>
      <w:bookmarkStart w:id="1" w:name="_GoBack"/>
      <w:bookmarkEnd w:id="0"/>
      <w:bookmarkEnd w:id="1"/>
      <w:r>
        <w:t xml:space="preserve">SENATE, No. 3376 </w:t>
      </w:r>
    </w:p>
    <w:p w:rsidR="00F65DF7" w:rsidRPr="009D38FF" w:rsidRDefault="00F65DF7" w:rsidP="00F65D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72812443" r:id="rId7"/>
        </w:object>
      </w:r>
    </w:p>
    <w:p w:rsidR="00F65DF7" w:rsidRDefault="00F65DF7" w:rsidP="00F65DF7">
      <w:pPr>
        <w:pStyle w:val="bpuState"/>
      </w:pPr>
      <w:r>
        <w:t>STATE OF NEW JERSEY</w:t>
      </w:r>
    </w:p>
    <w:p w:rsidR="00F65DF7" w:rsidRDefault="00F65DF7" w:rsidP="00F65DF7">
      <w:pPr>
        <w:pStyle w:val="bpuLegislature"/>
      </w:pPr>
      <w:proofErr w:type="gramStart"/>
      <w:r>
        <w:t>219th</w:t>
      </w:r>
      <w:proofErr w:type="gramEnd"/>
      <w:r>
        <w:t xml:space="preserve"> LEGISLATURE</w:t>
      </w:r>
    </w:p>
    <w:p w:rsidR="00F65DF7" w:rsidRDefault="00F65DF7" w:rsidP="00F65DF7">
      <w:pPr>
        <w:pStyle w:val="bpuWpGraphic"/>
      </w:pPr>
      <w:r>
        <w:object w:dxaOrig="8985" w:dyaOrig="255">
          <v:shape id="_x0000_i1026" type="#_x0000_t75" style="width:6in;height:12.1pt" o:ole="">
            <v:imagedata r:id="rId6" o:title=""/>
          </v:shape>
          <o:OLEObject Type="Embed" ProgID="WPWin6.1" ShapeID="_x0000_i1026" DrawAspect="Content" ObjectID="_1672812444" r:id="rId8"/>
        </w:object>
      </w:r>
      <w:r>
        <w:t xml:space="preserve">  </w:t>
      </w:r>
    </w:p>
    <w:p w:rsidR="00F65DF7" w:rsidRDefault="00F65DF7" w:rsidP="00F65DF7">
      <w:pPr>
        <w:pStyle w:val="bpuIntro"/>
      </w:pPr>
      <w:r>
        <w:t>INTRODUCED JANUARY 21, 2021</w:t>
      </w:r>
    </w:p>
    <w:p w:rsidR="00F65DF7" w:rsidRDefault="00F65DF7" w:rsidP="00F65DF7">
      <w:pPr>
        <w:pStyle w:val="bpuIntro"/>
      </w:pPr>
    </w:p>
    <w:p w:rsidR="00F65DF7" w:rsidRDefault="00F65DF7" w:rsidP="00F65DF7">
      <w:pPr>
        <w:pStyle w:val="bpuIntro"/>
        <w:sectPr w:rsidR="00F65DF7" w:rsidSect="00F65DF7">
          <w:headerReference w:type="even" r:id="rId9"/>
          <w:headerReference w:type="default" r:id="rId10"/>
          <w:pgSz w:w="12240" w:h="20160" w:code="5"/>
          <w:pgMar w:top="2160" w:right="1440" w:bottom="1440" w:left="1440" w:header="72" w:footer="720" w:gutter="0"/>
          <w:pgNumType w:start="1"/>
          <w:cols w:space="720"/>
          <w:docGrid w:linePitch="360"/>
        </w:sectPr>
      </w:pPr>
    </w:p>
    <w:p w:rsidR="00F65DF7" w:rsidRDefault="00F65DF7" w:rsidP="00F65DF7">
      <w:pPr>
        <w:pStyle w:val="bpuIntro"/>
      </w:pPr>
    </w:p>
    <w:p w:rsidR="00F65DF7" w:rsidRDefault="00F65DF7" w:rsidP="00F65DF7">
      <w:pPr>
        <w:pStyle w:val="bpuSponsor"/>
      </w:pPr>
      <w:r>
        <w:t>Sponsored by:</w:t>
      </w:r>
    </w:p>
    <w:p w:rsidR="00F65DF7" w:rsidRDefault="00F65DF7" w:rsidP="00F65DF7">
      <w:pPr>
        <w:pStyle w:val="bpuSponsor"/>
      </w:pPr>
      <w:proofErr w:type="gramStart"/>
      <w:r>
        <w:t>Senator  RONALD</w:t>
      </w:r>
      <w:proofErr w:type="gramEnd"/>
      <w:r>
        <w:t xml:space="preserve"> L. RICE</w:t>
      </w:r>
    </w:p>
    <w:p w:rsidR="00F65DF7" w:rsidRDefault="00F65DF7" w:rsidP="00F65DF7">
      <w:pPr>
        <w:pStyle w:val="bpuSponsor"/>
      </w:pPr>
      <w:r>
        <w:t>District 28 (Essex)</w:t>
      </w:r>
    </w:p>
    <w:p w:rsidR="00F65DF7" w:rsidRDefault="00F65DF7" w:rsidP="00F65DF7">
      <w:pPr>
        <w:pStyle w:val="bpuSponsor"/>
      </w:pPr>
    </w:p>
    <w:p w:rsidR="00F65DF7" w:rsidRDefault="00F65DF7" w:rsidP="00F65DF7">
      <w:pPr>
        <w:pStyle w:val="bpuSponsor"/>
      </w:pPr>
    </w:p>
    <w:p w:rsidR="00F65DF7" w:rsidRDefault="00F65DF7" w:rsidP="00F65DF7">
      <w:pPr>
        <w:pStyle w:val="bpuSponsor"/>
      </w:pPr>
    </w:p>
    <w:p w:rsidR="00F65DF7" w:rsidRDefault="00F65DF7" w:rsidP="00F65DF7">
      <w:pPr>
        <w:pStyle w:val="bpuSponsor"/>
      </w:pPr>
    </w:p>
    <w:p w:rsidR="00F65DF7" w:rsidRDefault="00F65DF7" w:rsidP="00F65DF7">
      <w:pPr>
        <w:pStyle w:val="bpuSponsor"/>
      </w:pPr>
      <w:r>
        <w:t>SYNOPSIS</w:t>
      </w:r>
    </w:p>
    <w:p w:rsidR="00F65DF7" w:rsidRDefault="00F65DF7" w:rsidP="00F65DF7">
      <w:pPr>
        <w:pStyle w:val="bpuNormText"/>
      </w:pPr>
      <w:r>
        <w:tab/>
        <w:t xml:space="preserve">Requires life insurance benefits offered by PERS to be fully assignable and </w:t>
      </w:r>
      <w:proofErr w:type="gramStart"/>
      <w:r>
        <w:t>promptly</w:t>
      </w:r>
      <w:proofErr w:type="gramEnd"/>
      <w:r>
        <w:t xml:space="preserve"> paid. </w:t>
      </w:r>
    </w:p>
    <w:p w:rsidR="00F65DF7" w:rsidRDefault="00F65DF7" w:rsidP="00F65DF7">
      <w:pPr>
        <w:pStyle w:val="bpuNormText"/>
      </w:pPr>
    </w:p>
    <w:p w:rsidR="00F65DF7" w:rsidRDefault="00F65DF7" w:rsidP="00F65DF7">
      <w:pPr>
        <w:pStyle w:val="bpuSponsor"/>
      </w:pPr>
      <w:r>
        <w:t xml:space="preserve">CURRENT VERSION OF TEXT </w:t>
      </w:r>
    </w:p>
    <w:p w:rsidR="00F65DF7" w:rsidRDefault="00F65DF7" w:rsidP="00F65DF7">
      <w:pPr>
        <w:pStyle w:val="bpuNormText"/>
      </w:pPr>
      <w:r>
        <w:tab/>
        <w:t>As introduced.</w:t>
      </w:r>
    </w:p>
    <w:p w:rsidR="00F65DF7" w:rsidRDefault="00F65DF7" w:rsidP="00F65DF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65DF7" w:rsidRDefault="00F65DF7" w:rsidP="008916EC">
      <w:pPr>
        <w:pStyle w:val="FronterPage"/>
        <w:tabs>
          <w:tab w:val="clear" w:pos="720"/>
          <w:tab w:val="clear" w:pos="1440"/>
          <w:tab w:val="clear" w:pos="2160"/>
          <w:tab w:val="clear" w:pos="2880"/>
          <w:tab w:val="clear" w:pos="3600"/>
          <w:tab w:val="clear" w:pos="4320"/>
          <w:tab w:val="clear" w:pos="5040"/>
        </w:tabs>
        <w:sectPr w:rsidR="00F65DF7" w:rsidSect="00F65DF7">
          <w:type w:val="continuous"/>
          <w:pgSz w:w="12240" w:h="20160" w:code="5"/>
          <w:pgMar w:top="1440" w:right="2275" w:bottom="1440" w:left="2275" w:header="72" w:footer="720" w:gutter="0"/>
          <w:pgNumType w:start="1"/>
          <w:cols w:space="720"/>
          <w:docGrid w:linePitch="360"/>
        </w:sectPr>
      </w:pPr>
    </w:p>
    <w:p w:rsidR="00686AEB" w:rsidRPr="00677316" w:rsidRDefault="00292F0F" w:rsidP="003E47BA">
      <w:pPr>
        <w:pStyle w:val="HangingAnAct"/>
        <w:rPr>
          <w:rStyle w:val="HangingAnActChar"/>
        </w:rPr>
      </w:pPr>
      <w:r>
        <w:rPr>
          <w:rStyle w:val="BillHead"/>
        </w:rPr>
        <w:lastRenderedPageBreak/>
        <w:t>An Act</w:t>
      </w:r>
      <w:r w:rsidR="00686AEB" w:rsidRPr="006B7FA7">
        <w:rPr>
          <w:rStyle w:val="HangingAnActChar"/>
        </w:rPr>
        <w:t xml:space="preserve"> </w:t>
      </w:r>
      <w:r w:rsidR="00823FD1">
        <w:t xml:space="preserve">concerning life insurance and the Public Employees' Retirement </w:t>
      </w:r>
      <w:r w:rsidR="00823FD1" w:rsidRPr="00823FD1">
        <w:t>System</w:t>
      </w:r>
      <w:r w:rsidR="00823FD1">
        <w:t xml:space="preserve"> and amending P.L.1955, c.214.</w:t>
      </w:r>
    </w:p>
    <w:p w:rsidR="000B1054" w:rsidRPr="00D71D68" w:rsidRDefault="000B1054" w:rsidP="000B1054"/>
    <w:p w:rsidR="00686AEB" w:rsidRPr="00AA7880" w:rsidRDefault="00686AEB" w:rsidP="00686AEB">
      <w:r>
        <w:tab/>
      </w:r>
      <w:proofErr w:type="gramStart"/>
      <w:r w:rsidR="00292F0F">
        <w:rPr>
          <w:rStyle w:val="BillHeading2"/>
        </w:rPr>
        <w:t>Be It Enacted</w:t>
      </w:r>
      <w:proofErr w:type="gramEnd"/>
      <w:r>
        <w:rPr>
          <w:rStyle w:val="BillHeading2"/>
        </w:rPr>
        <w:t xml:space="preserve"> </w:t>
      </w:r>
      <w:r w:rsidR="00292F0F">
        <w:rPr>
          <w:rStyle w:val="BillLanguage"/>
        </w:rPr>
        <w:t>by the Senate and General Assembly of the State of New Jersey:</w:t>
      </w:r>
    </w:p>
    <w:p w:rsidR="00686AEB" w:rsidRDefault="00686AEB" w:rsidP="00686AEB"/>
    <w:p w:rsidR="00631D6F" w:rsidRDefault="00631D6F" w:rsidP="00631D6F">
      <w:r>
        <w:tab/>
        <w:t>1.</w:t>
      </w:r>
      <w:r>
        <w:tab/>
        <w:t>Section 7 of P.L.1955, c.214 (C.43:15A-94) is amended to read as follows:</w:t>
      </w:r>
    </w:p>
    <w:p w:rsidR="00631D6F" w:rsidRDefault="000255B0" w:rsidP="00631D6F">
      <w:r>
        <w:tab/>
      </w:r>
      <w:r w:rsidR="00631D6F">
        <w:t>7.</w:t>
      </w:r>
      <w:r w:rsidR="00631D6F">
        <w:tab/>
      </w:r>
      <w:proofErr w:type="gramStart"/>
      <w:r w:rsidR="00DA40C2">
        <w:rPr>
          <w:u w:val="single"/>
        </w:rPr>
        <w:t>a</w:t>
      </w:r>
      <w:proofErr w:type="gramEnd"/>
      <w:r w:rsidR="00DA40C2">
        <w:rPr>
          <w:u w:val="single"/>
        </w:rPr>
        <w:t>.</w:t>
      </w:r>
      <w:r w:rsidR="00316369" w:rsidRPr="00316369">
        <w:t xml:space="preserve">  </w:t>
      </w:r>
      <w:proofErr w:type="gramStart"/>
      <w:r w:rsidR="00631D6F">
        <w:t>Benefits under such group policy or policies s</w:t>
      </w:r>
      <w:r>
        <w:t>hall be paid by the company</w:t>
      </w:r>
      <w:proofErr w:type="gramEnd"/>
      <w:r>
        <w:t xml:space="preserve"> to </w:t>
      </w:r>
      <w:r w:rsidR="00631D6F">
        <w:t>such person, if living, as the member shall have nominated by written designation duly executed and filed with the insurance company through the policyholder, otherwise to the executors or administrators of the member's estate.  A member may file with the insurance company through the policyholder and alter from time to time during his lifetime, as desired, a duly attested written nomination of his payee for the death benefit.</w:t>
      </w:r>
    </w:p>
    <w:p w:rsidR="00316369" w:rsidRPr="00316369" w:rsidRDefault="00316369" w:rsidP="00631D6F">
      <w:pPr>
        <w:rPr>
          <w:u w:val="single"/>
        </w:rPr>
      </w:pPr>
      <w:r>
        <w:tab/>
      </w:r>
      <w:r>
        <w:rPr>
          <w:u w:val="single"/>
        </w:rPr>
        <w:t>b.</w:t>
      </w:r>
      <w:r>
        <w:rPr>
          <w:u w:val="single"/>
        </w:rPr>
        <w:tab/>
        <w:t xml:space="preserve">Benefits under </w:t>
      </w:r>
      <w:r w:rsidR="007A5372">
        <w:rPr>
          <w:u w:val="single"/>
        </w:rPr>
        <w:t xml:space="preserve">such </w:t>
      </w:r>
      <w:r>
        <w:rPr>
          <w:u w:val="single"/>
        </w:rPr>
        <w:t xml:space="preserve">group policy shall be fully assignable by the person </w:t>
      </w:r>
      <w:proofErr w:type="gramStart"/>
      <w:r>
        <w:rPr>
          <w:u w:val="single"/>
        </w:rPr>
        <w:t>nominated to be paid</w:t>
      </w:r>
      <w:proofErr w:type="gramEnd"/>
      <w:r>
        <w:rPr>
          <w:u w:val="single"/>
        </w:rPr>
        <w:t xml:space="preserve"> the benefits, or to the executor or administrator of the member’s estate.  </w:t>
      </w:r>
      <w:r w:rsidR="00DC335F">
        <w:rPr>
          <w:u w:val="single"/>
        </w:rPr>
        <w:t xml:space="preserve">If the benefits </w:t>
      </w:r>
      <w:proofErr w:type="gramStart"/>
      <w:r w:rsidR="00DC335F">
        <w:rPr>
          <w:u w:val="single"/>
        </w:rPr>
        <w:t>are assigned</w:t>
      </w:r>
      <w:proofErr w:type="gramEnd"/>
      <w:r w:rsidR="00DC335F">
        <w:rPr>
          <w:u w:val="single"/>
        </w:rPr>
        <w:t>, t</w:t>
      </w:r>
      <w:r w:rsidR="005F7AA0">
        <w:rPr>
          <w:u w:val="single"/>
        </w:rPr>
        <w:t>he insurance company shall promptly pay</w:t>
      </w:r>
      <w:r w:rsidR="00DC335F">
        <w:rPr>
          <w:u w:val="single"/>
        </w:rPr>
        <w:t xml:space="preserve"> the benefits to</w:t>
      </w:r>
      <w:r>
        <w:rPr>
          <w:u w:val="single"/>
        </w:rPr>
        <w:t xml:space="preserve"> the assignee.</w:t>
      </w:r>
    </w:p>
    <w:p w:rsidR="00631D6F" w:rsidRDefault="00631D6F" w:rsidP="00631D6F">
      <w:r>
        <w:t>(</w:t>
      </w:r>
      <w:proofErr w:type="spellStart"/>
      <w:r>
        <w:t>cf</w:t>
      </w:r>
      <w:proofErr w:type="spellEnd"/>
      <w:r>
        <w:t>: P.L.1971, c.213, s.37)</w:t>
      </w:r>
    </w:p>
    <w:p w:rsidR="00631D6F" w:rsidRPr="00D71D68" w:rsidRDefault="00631D6F" w:rsidP="00686AEB"/>
    <w:p w:rsidR="00686AEB" w:rsidRPr="00AA7880" w:rsidRDefault="00686AEB" w:rsidP="00686AEB">
      <w:r>
        <w:tab/>
      </w:r>
      <w:r w:rsidR="00316369">
        <w:t>2</w:t>
      </w:r>
      <w:r w:rsidR="00292F0F">
        <w:t>.</w:t>
      </w:r>
      <w:r w:rsidR="007A5372">
        <w:tab/>
      </w:r>
      <w:r w:rsidR="00292F0F">
        <w:t>This act shall take effect</w:t>
      </w:r>
      <w:r w:rsidR="00316369">
        <w:t xml:space="preserve"> on the 90th day next following enactment.</w:t>
      </w:r>
    </w:p>
    <w:p w:rsidR="00686AEB" w:rsidRDefault="00686AEB" w:rsidP="00686AEB"/>
    <w:p w:rsidR="00226705" w:rsidRPr="00CE7BD8" w:rsidRDefault="00226705" w:rsidP="00226705">
      <w:pPr>
        <w:ind w:left="288" w:hanging="288"/>
      </w:pPr>
    </w:p>
    <w:p w:rsidR="00686AEB" w:rsidRPr="00AA7880" w:rsidRDefault="00686AEB" w:rsidP="00686AEB">
      <w:pPr>
        <w:jc w:val="center"/>
      </w:pPr>
      <w:r w:rsidRPr="00D71D68">
        <w:t>STATEMENT</w:t>
      </w:r>
    </w:p>
    <w:p w:rsidR="00686AEB" w:rsidRDefault="00686AEB" w:rsidP="00686AEB"/>
    <w:p w:rsidR="006A4DAD" w:rsidRDefault="002C1326" w:rsidP="00686AEB">
      <w:r>
        <w:tab/>
        <w:t xml:space="preserve">This bill concerns the assignability of life insurance policies purchased on behalf of State employees and retirees by </w:t>
      </w:r>
      <w:r w:rsidRPr="002C1326">
        <w:t>the Public Employees' Retirement System</w:t>
      </w:r>
      <w:r>
        <w:t xml:space="preserve">.  </w:t>
      </w:r>
      <w:r w:rsidR="00BA20A8">
        <w:t xml:space="preserve">The bill requires the benefits under those policies to </w:t>
      </w:r>
      <w:r w:rsidR="00BA20A8" w:rsidRPr="00BA20A8">
        <w:t xml:space="preserve">be fully assignable by the person </w:t>
      </w:r>
      <w:proofErr w:type="gramStart"/>
      <w:r w:rsidR="00BA20A8" w:rsidRPr="00BA20A8">
        <w:t>nominated to be paid</w:t>
      </w:r>
      <w:proofErr w:type="gramEnd"/>
      <w:r w:rsidR="00BA20A8" w:rsidRPr="00BA20A8">
        <w:t xml:space="preserve"> the benefits, or to the executor or administrator of the member’s estate.  The</w:t>
      </w:r>
      <w:r w:rsidR="00BA20A8">
        <w:t xml:space="preserve"> bill also requires the</w:t>
      </w:r>
      <w:r w:rsidR="00BA20A8" w:rsidRPr="00BA20A8">
        <w:t xml:space="preserve"> insurance company </w:t>
      </w:r>
      <w:proofErr w:type="gramStart"/>
      <w:r w:rsidR="00BA20A8">
        <w:t>to</w:t>
      </w:r>
      <w:r w:rsidR="00BA20A8" w:rsidRPr="00BA20A8">
        <w:t xml:space="preserve"> promptly pay</w:t>
      </w:r>
      <w:proofErr w:type="gramEnd"/>
      <w:r w:rsidR="00BA20A8" w:rsidRPr="00BA20A8">
        <w:t xml:space="preserve"> the assignee.</w:t>
      </w:r>
    </w:p>
    <w:p w:rsidR="00BA20A8" w:rsidRDefault="00BA20A8" w:rsidP="00686AEB">
      <w:r>
        <w:tab/>
      </w:r>
      <w:r w:rsidR="00203A66">
        <w:t xml:space="preserve">This bill </w:t>
      </w:r>
      <w:proofErr w:type="gramStart"/>
      <w:r w:rsidR="00203A66">
        <w:t>is intended</w:t>
      </w:r>
      <w:proofErr w:type="gramEnd"/>
      <w:r w:rsidR="00203A66">
        <w:t xml:space="preserve"> to remedy a problem identified by </w:t>
      </w:r>
      <w:r w:rsidR="00823FD1">
        <w:t xml:space="preserve">certain </w:t>
      </w:r>
      <w:r w:rsidR="0007192A">
        <w:t xml:space="preserve">funeral directors in the State.  </w:t>
      </w:r>
      <w:r w:rsidR="00823FD1">
        <w:t>The</w:t>
      </w:r>
      <w:r w:rsidR="0007192A">
        <w:t xml:space="preserve"> funeral directors have</w:t>
      </w:r>
      <w:r w:rsidR="00823FD1">
        <w:t xml:space="preserve"> had</w:t>
      </w:r>
      <w:r w:rsidR="0007192A">
        <w:t xml:space="preserve"> difficulty receiving</w:t>
      </w:r>
      <w:r w:rsidR="00823FD1">
        <w:t xml:space="preserve"> timely</w:t>
      </w:r>
      <w:r w:rsidR="0007192A">
        <w:t xml:space="preserve"> payment from </w:t>
      </w:r>
      <w:r w:rsidR="00823FD1">
        <w:t>life insurance policies of St</w:t>
      </w:r>
      <w:r w:rsidR="00816E81">
        <w:t>ate employees, due to problems with the assignability of the policies.  By requiring the policies to be fully assignable and promptly paid, the policies should be more available for the survivors of public employees to use for funeral expenses.</w:t>
      </w:r>
    </w:p>
    <w:sectPr w:rsidR="00BA20A8" w:rsidSect="00F65DF7">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65F1" w:rsidRDefault="00BB65F1">
      <w:r>
        <w:separator/>
      </w:r>
    </w:p>
  </w:endnote>
  <w:endnote w:type="continuationSeparator" w:id="0">
    <w:p w:rsidR="00BB65F1" w:rsidRDefault="00BB65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F0F" w:rsidRPr="00921C91" w:rsidRDefault="00292F0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92F0F" w:rsidRPr="00921C91" w:rsidRDefault="00292F0F">
    <w:pPr>
      <w:pStyle w:val="Footer"/>
      <w:rPr>
        <w:szCs w:val="18"/>
      </w:rPr>
    </w:pPr>
  </w:p>
  <w:p w:rsidR="00292F0F" w:rsidRPr="00921C91" w:rsidRDefault="00292F0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65F1" w:rsidRDefault="00BB65F1">
      <w:r>
        <w:separator/>
      </w:r>
    </w:p>
  </w:footnote>
  <w:footnote w:type="continuationSeparator" w:id="0">
    <w:p w:rsidR="00BB65F1" w:rsidRDefault="00BB65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10BE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65DF7" w:rsidRDefault="00F65DF7" w:rsidP="00F65DF7">
    <w:pPr>
      <w:pStyle w:val="bpuHeadSpon"/>
    </w:pPr>
    <w:r w:rsidRPr="00F65DF7">
      <w:rPr>
        <w:rStyle w:val="bpuHeadSponChar"/>
      </w:rPr>
      <w:t>S3376</w:t>
    </w:r>
    <w:r>
      <w:t xml:space="preserve"> RICE</w:t>
    </w:r>
  </w:p>
  <w:p w:rsidR="00F65DF7" w:rsidRDefault="00F65DF7" w:rsidP="00F65DF7">
    <w:pPr>
      <w:pStyle w:val="bpuHeadSpon"/>
    </w:pPr>
    <w:r>
      <w:fldChar w:fldCharType="begin"/>
    </w:r>
    <w:r>
      <w:instrText xml:space="preserve"> PAGE  \* MERGEFORMAT </w:instrText>
    </w:r>
    <w:r>
      <w:fldChar w:fldCharType="separate"/>
    </w:r>
    <w:r w:rsidR="00226705">
      <w:rPr>
        <w:noProof/>
      </w:rPr>
      <w:t>3</w:t>
    </w:r>
    <w:r>
      <w:fldChar w:fldCharType="end"/>
    </w:r>
  </w:p>
  <w:p w:rsidR="00F65DF7" w:rsidRDefault="00F65DF7" w:rsidP="00F65D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65DF7" w:rsidRDefault="00F65DF7" w:rsidP="00F65DF7">
    <w:pPr>
      <w:pStyle w:val="bpuHeadSpon"/>
    </w:pPr>
    <w:r w:rsidRPr="00F65DF7">
      <w:rPr>
        <w:rStyle w:val="bpuHeadSponChar"/>
      </w:rPr>
      <w:t>S3376</w:t>
    </w:r>
    <w:r>
      <w:t xml:space="preserve"> RICE</w:t>
    </w:r>
  </w:p>
  <w:p w:rsidR="00F65DF7" w:rsidRDefault="00F65DF7" w:rsidP="00F65DF7">
    <w:pPr>
      <w:pStyle w:val="bpuHeadSpon"/>
    </w:pPr>
    <w:r>
      <w:fldChar w:fldCharType="begin"/>
    </w:r>
    <w:r>
      <w:instrText xml:space="preserve"> PAGE  \* MERGEFORMAT </w:instrText>
    </w:r>
    <w:r>
      <w:fldChar w:fldCharType="separate"/>
    </w:r>
    <w:r w:rsidR="00910BED">
      <w:rPr>
        <w:noProof/>
      </w:rPr>
      <w:t>2</w:t>
    </w:r>
    <w:r>
      <w:fldChar w:fldCharType="end"/>
    </w:r>
  </w:p>
  <w:p w:rsidR="00F65DF7" w:rsidRDefault="00F65DF7" w:rsidP="00F65D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5F1"/>
    <w:rsid w:val="000051BD"/>
    <w:rsid w:val="000160A5"/>
    <w:rsid w:val="0002335B"/>
    <w:rsid w:val="000255B0"/>
    <w:rsid w:val="0003549A"/>
    <w:rsid w:val="000367AE"/>
    <w:rsid w:val="00043B22"/>
    <w:rsid w:val="00054975"/>
    <w:rsid w:val="00057D20"/>
    <w:rsid w:val="0006197C"/>
    <w:rsid w:val="0006281F"/>
    <w:rsid w:val="0007192A"/>
    <w:rsid w:val="0008141C"/>
    <w:rsid w:val="00094A55"/>
    <w:rsid w:val="00097898"/>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46AC"/>
    <w:rsid w:val="00135943"/>
    <w:rsid w:val="0014664C"/>
    <w:rsid w:val="001645FB"/>
    <w:rsid w:val="00173D2B"/>
    <w:rsid w:val="00181676"/>
    <w:rsid w:val="00183603"/>
    <w:rsid w:val="0018410E"/>
    <w:rsid w:val="00194E78"/>
    <w:rsid w:val="0019707B"/>
    <w:rsid w:val="00197E8B"/>
    <w:rsid w:val="00197FA4"/>
    <w:rsid w:val="001A07DD"/>
    <w:rsid w:val="001A161A"/>
    <w:rsid w:val="001A3B79"/>
    <w:rsid w:val="001A66B6"/>
    <w:rsid w:val="001B4716"/>
    <w:rsid w:val="001B4EA4"/>
    <w:rsid w:val="001C7C52"/>
    <w:rsid w:val="001D25F3"/>
    <w:rsid w:val="001E15F1"/>
    <w:rsid w:val="001E16FA"/>
    <w:rsid w:val="001E6213"/>
    <w:rsid w:val="001F14C7"/>
    <w:rsid w:val="001F7405"/>
    <w:rsid w:val="00203A66"/>
    <w:rsid w:val="00205533"/>
    <w:rsid w:val="00212B8D"/>
    <w:rsid w:val="00222983"/>
    <w:rsid w:val="00226705"/>
    <w:rsid w:val="002370D0"/>
    <w:rsid w:val="00255958"/>
    <w:rsid w:val="00257FA2"/>
    <w:rsid w:val="0026574A"/>
    <w:rsid w:val="002660BB"/>
    <w:rsid w:val="002720E8"/>
    <w:rsid w:val="00275293"/>
    <w:rsid w:val="002776B0"/>
    <w:rsid w:val="00286C7E"/>
    <w:rsid w:val="00292F0F"/>
    <w:rsid w:val="002A1029"/>
    <w:rsid w:val="002A3A1A"/>
    <w:rsid w:val="002A4692"/>
    <w:rsid w:val="002A51BA"/>
    <w:rsid w:val="002B2E26"/>
    <w:rsid w:val="002B3FE6"/>
    <w:rsid w:val="002C1326"/>
    <w:rsid w:val="002C2D81"/>
    <w:rsid w:val="002C461E"/>
    <w:rsid w:val="002C6CEC"/>
    <w:rsid w:val="002E09CE"/>
    <w:rsid w:val="002E69D1"/>
    <w:rsid w:val="002F3BA6"/>
    <w:rsid w:val="00315320"/>
    <w:rsid w:val="00316369"/>
    <w:rsid w:val="00325776"/>
    <w:rsid w:val="00325E27"/>
    <w:rsid w:val="00330395"/>
    <w:rsid w:val="00333704"/>
    <w:rsid w:val="00335ED2"/>
    <w:rsid w:val="00336624"/>
    <w:rsid w:val="0034025F"/>
    <w:rsid w:val="00340458"/>
    <w:rsid w:val="0034200F"/>
    <w:rsid w:val="003446A0"/>
    <w:rsid w:val="0034481B"/>
    <w:rsid w:val="00346915"/>
    <w:rsid w:val="00347256"/>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B5E"/>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7AA0"/>
    <w:rsid w:val="006019F8"/>
    <w:rsid w:val="00602754"/>
    <w:rsid w:val="00605B20"/>
    <w:rsid w:val="0061156F"/>
    <w:rsid w:val="00613FF5"/>
    <w:rsid w:val="006155A8"/>
    <w:rsid w:val="00621076"/>
    <w:rsid w:val="00621B94"/>
    <w:rsid w:val="00626239"/>
    <w:rsid w:val="00631D6F"/>
    <w:rsid w:val="00635316"/>
    <w:rsid w:val="00635449"/>
    <w:rsid w:val="006378C5"/>
    <w:rsid w:val="00645E6A"/>
    <w:rsid w:val="00665CBC"/>
    <w:rsid w:val="00667A5C"/>
    <w:rsid w:val="00677316"/>
    <w:rsid w:val="00686AEB"/>
    <w:rsid w:val="006A4DAD"/>
    <w:rsid w:val="006B7897"/>
    <w:rsid w:val="006B7FA7"/>
    <w:rsid w:val="006C086A"/>
    <w:rsid w:val="006C21C1"/>
    <w:rsid w:val="006C7327"/>
    <w:rsid w:val="006D00E5"/>
    <w:rsid w:val="006D1AD2"/>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372"/>
    <w:rsid w:val="007A5A0B"/>
    <w:rsid w:val="007C0E14"/>
    <w:rsid w:val="007C7DE4"/>
    <w:rsid w:val="007D40CB"/>
    <w:rsid w:val="007D5796"/>
    <w:rsid w:val="007D59C0"/>
    <w:rsid w:val="007D7D9C"/>
    <w:rsid w:val="007F485D"/>
    <w:rsid w:val="007F6050"/>
    <w:rsid w:val="00813627"/>
    <w:rsid w:val="00816E81"/>
    <w:rsid w:val="00823FD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09B1"/>
    <w:rsid w:val="00901BDA"/>
    <w:rsid w:val="00910BED"/>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4B3"/>
    <w:rsid w:val="009F4FAC"/>
    <w:rsid w:val="00A017C0"/>
    <w:rsid w:val="00A11228"/>
    <w:rsid w:val="00A222C2"/>
    <w:rsid w:val="00A305D6"/>
    <w:rsid w:val="00A342C4"/>
    <w:rsid w:val="00A44B8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00A8"/>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0A8"/>
    <w:rsid w:val="00BA2EA5"/>
    <w:rsid w:val="00BA364B"/>
    <w:rsid w:val="00BB1190"/>
    <w:rsid w:val="00BB31D0"/>
    <w:rsid w:val="00BB3A11"/>
    <w:rsid w:val="00BB4DDB"/>
    <w:rsid w:val="00BB5D79"/>
    <w:rsid w:val="00BB5F02"/>
    <w:rsid w:val="00BB65F1"/>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0C2"/>
    <w:rsid w:val="00DA5585"/>
    <w:rsid w:val="00DB02AC"/>
    <w:rsid w:val="00DB6AA2"/>
    <w:rsid w:val="00DC335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5DF7"/>
    <w:rsid w:val="00F709B3"/>
    <w:rsid w:val="00F71A5E"/>
    <w:rsid w:val="00F722F5"/>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C762663-C22C-4643-991E-5B8CF56F7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E00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E00A8"/>
    <w:rPr>
      <w:rFonts w:ascii="Segoe UI" w:hAnsi="Segoe UI" w:cs="Segoe UI"/>
      <w:spacing w:val="4"/>
      <w:sz w:val="18"/>
      <w:szCs w:val="18"/>
    </w:rPr>
  </w:style>
  <w:style w:type="character" w:styleId="LineNumber">
    <w:name w:val="line number"/>
    <w:basedOn w:val="DefaultParagraphFont"/>
    <w:semiHidden/>
    <w:unhideWhenUsed/>
    <w:rsid w:val="00F65D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368</Words>
  <Characters>1927</Characters>
  <Application>Microsoft Office Word</Application>
  <DocSecurity>0</DocSecurity>
  <Lines>67</Lines>
  <Paragraphs>21</Paragraphs>
  <ScaleCrop>false</ScaleCrop>
  <HeadingPairs>
    <vt:vector size="2" baseType="variant">
      <vt:variant>
        <vt:lpstr>Title</vt:lpstr>
      </vt:variant>
      <vt:variant>
        <vt:i4>1</vt:i4>
      </vt:variant>
    </vt:vector>
  </HeadingPairs>
  <TitlesOfParts>
    <vt:vector size="1" baseType="lpstr">
      <vt:lpstr>S3376</vt:lpstr>
    </vt:vector>
  </TitlesOfParts>
  <Manager>R229</Manager>
  <Company>NJ Office of Legislative Services</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S3376</dc:title>
  <dc:subject>Insurance</dc:subject>
  <dc:creator>Senator  RICE</dc:creator>
  <cp:keywords>S3376|2|CL |260|76|314|N|0|</cp:keywords>
  <dc:description>INTRODUCED JANUARY 21, 2021</dc:description>
  <cp:lastModifiedBy>Bell, Careema</cp:lastModifiedBy>
  <cp:revision>2</cp:revision>
  <cp:lastPrinted>2021-01-21T15:50:00Z</cp:lastPrinted>
  <dcterms:created xsi:type="dcterms:W3CDTF">2021-01-22T14:20:00Z</dcterms:created>
  <dcterms:modified xsi:type="dcterms:W3CDTF">2021-01-22T14:20:00Z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