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B2109"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B210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3378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B2109">
        <w:rPr>
          <w:caps/>
          <w:szCs w:val="24"/>
        </w:rPr>
        <w:t>MAY 6, 2021</w:t>
      </w:r>
    </w:p>
    <w:p w:rsidR="004144CF" w:rsidRDefault="004144CF" w:rsidP="0083060A"/>
    <w:p w:rsidR="00655CA3" w:rsidRDefault="009D5EE5" w:rsidP="0083060A">
      <w:r>
        <w:tab/>
        <w:t>The Senate Transportation Committee reports favorably Senate Bill No. 3378.</w:t>
      </w:r>
    </w:p>
    <w:p w:rsidR="009D5EE5" w:rsidRPr="009D5EE5" w:rsidRDefault="009D5EE5" w:rsidP="009D5EE5">
      <w:pPr>
        <w:rPr>
          <w:spacing w:val="4"/>
          <w:szCs w:val="24"/>
        </w:rPr>
      </w:pPr>
      <w:r>
        <w:tab/>
        <w:t xml:space="preserve">As reported, </w:t>
      </w:r>
      <w:r>
        <w:rPr>
          <w:spacing w:val="4"/>
          <w:szCs w:val="24"/>
        </w:rPr>
        <w:t>t</w:t>
      </w:r>
      <w:r w:rsidRPr="009D5EE5">
        <w:rPr>
          <w:spacing w:val="4"/>
          <w:szCs w:val="24"/>
        </w:rPr>
        <w:t>his bill requires the New Jersey Motor Vehicle Commission (MVC) to conduct a minimum of two annual inspections of school buses through the MVC school bus enhanced safety inspection program (program).  In addition to the annual scheduled inspection of school buses required under current law, MVC is also required to conduct unscheduled surprise inspections.</w:t>
      </w:r>
    </w:p>
    <w:p w:rsidR="009D5EE5" w:rsidRPr="009D5EE5" w:rsidRDefault="009D5EE5" w:rsidP="009D5EE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D5EE5">
        <w:rPr>
          <w:spacing w:val="4"/>
          <w:szCs w:val="24"/>
        </w:rPr>
        <w:tab/>
        <w:t>The bill also provides that any fine imposed pursuant to the “School Bus Enhanced Safety Inspection Act” that is collected and remitted to the MVC is required to be used for the continued administration of the program.</w:t>
      </w:r>
    </w:p>
    <w:sectPr w:rsidR="009D5EE5" w:rsidRPr="009D5EE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109" w:rsidRDefault="00EB2109">
      <w:r>
        <w:separator/>
      </w:r>
    </w:p>
  </w:endnote>
  <w:endnote w:type="continuationSeparator" w:id="0">
    <w:p w:rsidR="00EB2109" w:rsidRDefault="00EB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109" w:rsidRDefault="00EB2109">
      <w:r>
        <w:separator/>
      </w:r>
    </w:p>
  </w:footnote>
  <w:footnote w:type="continuationSeparator" w:id="0">
    <w:p w:rsidR="00EB2109" w:rsidRDefault="00EB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4563C" w:rsidP="0024563C">
    <w:pPr>
      <w:pStyle w:val="HeaderPage2"/>
      <w:jc w:val="center"/>
    </w:pPr>
    <w:r>
      <w:fldChar w:fldCharType="begin"/>
    </w:r>
    <w:r>
      <w:instrText xml:space="preserve"> PAGE  \* MERGEFORMAT </w:instrText>
    </w:r>
    <w:r>
      <w:fldChar w:fldCharType="separate"/>
    </w:r>
    <w:r>
      <w:rPr>
        <w:noProof/>
      </w:rPr>
      <w:t>2</w:t>
    </w:r>
    <w:r>
      <w:fldChar w:fldCharType="end"/>
    </w:r>
  </w:p>
  <w:p w:rsidR="0024563C" w:rsidRDefault="0024563C" w:rsidP="0024563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10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686F"/>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563C"/>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3850"/>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0C33"/>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5EE5"/>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002"/>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6E71"/>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2109"/>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0EA67543-CA80-4FF6-8396-F8A128FA1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456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56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119</Words>
  <Characters>648</Characters>
  <Application>Microsoft Office Word</Application>
  <DocSecurity>0</DocSecurity>
  <Lines>22</Lines>
  <Paragraphs>8</Paragraphs>
  <ScaleCrop>false</ScaleCrop>
  <HeadingPairs>
    <vt:vector size="2" baseType="variant">
      <vt:variant>
        <vt:lpstr>Title</vt:lpstr>
      </vt:variant>
      <vt:variant>
        <vt:i4>1</vt:i4>
      </vt:variant>
    </vt:vector>
  </HeadingPairs>
  <TitlesOfParts>
    <vt:vector size="1" baseType="lpstr">
      <vt:lpstr>S3378 STR Statement 5/6/21</vt:lpstr>
    </vt:vector>
  </TitlesOfParts>
  <Manager>R224</Manager>
  <Company>NJ OLS DMU</Company>
  <LinksUpToDate>false</LinksUpToDate>
  <CharactersWithSpaces>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S3378 STR Statement 5/6/21</dc:title>
  <dc:subject/>
  <dc:creator>Senate STR</dc:creator>
  <cp:keywords>S3378|1|AU |323|0|0|!||</cp:keywords>
  <dc:description/>
  <cp:lastModifiedBy>Franks, Denise</cp:lastModifiedBy>
  <cp:revision>2</cp:revision>
  <cp:lastPrinted>2021-05-07T13:49:00Z</cp:lastPrinted>
  <dcterms:created xsi:type="dcterms:W3CDTF">2021-05-07T18:32:00Z</dcterms:created>
  <dcterms:modified xsi:type="dcterms:W3CDTF">2021-05-07T18:32:00Z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