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C07BA3" w:rsidRDefault="00DA6F1D" w:rsidP="00DA6F1D">
      <w:pPr>
        <w:pStyle w:val="NormalFloor"/>
        <w:jc w:val="center"/>
      </w:pPr>
    </w:p>
    <w:p w:rsidR="00DA6F1D" w:rsidRDefault="00F14332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3389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F14332">
        <w:t>Senate Floor Amendments</w:t>
      </w:r>
    </w:p>
    <w:p w:rsidR="00DA6F1D" w:rsidRDefault="00F14332" w:rsidP="00DA6F1D">
      <w:pPr>
        <w:pStyle w:val="NormalFloor"/>
        <w:jc w:val="center"/>
      </w:pPr>
      <w:r>
        <w:t>(Proposed by Senator WEINBERG)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F14332">
        <w:t>JUNE 24,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F14332" w:rsidRDefault="00F14332" w:rsidP="00F14332"/>
    <w:p w:rsidR="00F14332" w:rsidRPr="002046ED" w:rsidRDefault="00F14332" w:rsidP="00F14332">
      <w:r>
        <w:tab/>
        <w:t>These Senate amendments require e</w:t>
      </w:r>
      <w:r w:rsidRPr="00F71982">
        <w:t>ach committee</w:t>
      </w:r>
      <w:r>
        <w:t xml:space="preserve">, as defined in the bill, to </w:t>
      </w:r>
      <w:r w:rsidRPr="00F71982">
        <w:t>create a written summary form of the anti-discr</w:t>
      </w:r>
      <w:r>
        <w:t xml:space="preserve">imination and anti-harassment </w:t>
      </w:r>
      <w:r w:rsidRPr="00F71982">
        <w:t>policy</w:t>
      </w:r>
      <w:r>
        <w:t xml:space="preserve"> and to </w:t>
      </w:r>
      <w:r w:rsidRPr="00F71982">
        <w:t xml:space="preserve">provide the form to any person who renders personal, clerical, administrative, or professional services to, for, or on behalf of the committee for </w:t>
      </w:r>
      <w:r>
        <w:t xml:space="preserve">a period of four or less days.  The amendments also change the membership of the </w:t>
      </w:r>
      <w:r w:rsidRPr="00F71982">
        <w:t>Safe Campaigns Advisory Board</w:t>
      </w:r>
      <w:r>
        <w:t>.</w:t>
      </w:r>
    </w:p>
    <w:sectPr w:rsidR="00F14332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4426D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07BA3"/>
    <w:rsid w:val="00C30ECE"/>
    <w:rsid w:val="00C31D94"/>
    <w:rsid w:val="00CA41BE"/>
    <w:rsid w:val="00CB4A92"/>
    <w:rsid w:val="00CE01AE"/>
    <w:rsid w:val="00CE504E"/>
    <w:rsid w:val="00D969EF"/>
    <w:rsid w:val="00DA6F1D"/>
    <w:rsid w:val="00E21963"/>
    <w:rsid w:val="00EC44B4"/>
    <w:rsid w:val="00F14332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3E10D9C9-EDCA-44A6-AA51-3D725B3C3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453</Characters>
  <Application>Microsoft Office Word</Application>
  <DocSecurity>0</DocSecurity>
  <Lines>17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S3389 Senate JUNE 24, 2021</vt:lpstr>
    </vt:vector>
  </TitlesOfParts>
  <Manager>R225</Manager>
  <Company>Office of Legislative Services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S3389 Senate Statement 6/24/21</dc:title>
  <dc:subject/>
  <dc:creator>Senate</dc:creator>
  <cp:keywords>S3389|1|SG |305|0|0|!|0|</cp:keywords>
  <dc:description/>
  <cp:lastModifiedBy>Siracusa, Nicole</cp:lastModifiedBy>
  <cp:revision>2</cp:revision>
  <dcterms:created xsi:type="dcterms:W3CDTF">2021-06-25T14:17:00Z</dcterms:created>
  <dcterms:modified xsi:type="dcterms:W3CDTF">2021-06-25T14:17:00Z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