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35D" w:rsidRDefault="000C635D" w:rsidP="000C635D">
      <w:pPr>
        <w:pStyle w:val="bpuBill"/>
      </w:pPr>
      <w:bookmarkStart w:id="0" w:name="bpuFrontPg"/>
      <w:bookmarkStart w:id="1" w:name="_GoBack"/>
      <w:bookmarkEnd w:id="0"/>
      <w:bookmarkEnd w:id="1"/>
      <w:r>
        <w:t xml:space="preserve">SENATE, No. 3428 </w:t>
      </w:r>
    </w:p>
    <w:p w:rsidR="000C635D" w:rsidRPr="009D38FF" w:rsidRDefault="000C635D" w:rsidP="000C63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86923" r:id="rId7"/>
        </w:object>
      </w:r>
    </w:p>
    <w:p w:rsidR="000C635D" w:rsidRDefault="000C635D" w:rsidP="000C635D">
      <w:pPr>
        <w:pStyle w:val="bpuState"/>
      </w:pPr>
      <w:r>
        <w:t>STATE OF NEW JERSEY</w:t>
      </w:r>
    </w:p>
    <w:p w:rsidR="000C635D" w:rsidRDefault="000C635D" w:rsidP="000C635D">
      <w:pPr>
        <w:pStyle w:val="bpuLegislature"/>
      </w:pPr>
      <w:r>
        <w:t>219th LEGISLATURE</w:t>
      </w:r>
    </w:p>
    <w:p w:rsidR="000C635D" w:rsidRDefault="000C635D" w:rsidP="000C635D">
      <w:pPr>
        <w:pStyle w:val="bpuWpGraphic"/>
      </w:pPr>
      <w:r>
        <w:object w:dxaOrig="8985" w:dyaOrig="255">
          <v:shape id="_x0000_i1026" type="#_x0000_t75" style="width:6in;height:12pt" o:ole="">
            <v:imagedata r:id="rId6" o:title=""/>
          </v:shape>
          <o:OLEObject Type="Embed" ProgID="WPWin6.1" ShapeID="_x0000_i1026" DrawAspect="Content" ObjectID="_1684586924" r:id="rId8"/>
        </w:object>
      </w:r>
      <w:r>
        <w:t xml:space="preserve">  </w:t>
      </w:r>
    </w:p>
    <w:p w:rsidR="000C635D" w:rsidRDefault="000C635D" w:rsidP="000C635D">
      <w:pPr>
        <w:pStyle w:val="bpuIntro"/>
      </w:pPr>
      <w:r>
        <w:t>INTRODUCED FEBRUARY 9, 2021</w:t>
      </w:r>
    </w:p>
    <w:p w:rsidR="000C635D" w:rsidRDefault="000C635D" w:rsidP="000C635D">
      <w:pPr>
        <w:pStyle w:val="bpuIntro"/>
      </w:pPr>
    </w:p>
    <w:p w:rsidR="000C635D" w:rsidRDefault="000C635D" w:rsidP="000C635D">
      <w:pPr>
        <w:pStyle w:val="bpuIntro"/>
        <w:sectPr w:rsidR="000C635D" w:rsidSect="00D532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635D" w:rsidRDefault="000C635D" w:rsidP="000C635D">
      <w:pPr>
        <w:pStyle w:val="bpuIntro"/>
      </w:pPr>
    </w:p>
    <w:p w:rsidR="000C635D" w:rsidRDefault="000C635D" w:rsidP="000C635D">
      <w:pPr>
        <w:pStyle w:val="bpuSponsor"/>
      </w:pPr>
      <w:r>
        <w:t>Sponsored by:</w:t>
      </w:r>
    </w:p>
    <w:p w:rsidR="000C635D" w:rsidRDefault="000C635D" w:rsidP="000C635D">
      <w:pPr>
        <w:pStyle w:val="bpuSponsor"/>
      </w:pPr>
      <w:r>
        <w:t>Senator  JOSEPH A. LAGANA</w:t>
      </w:r>
    </w:p>
    <w:p w:rsidR="000C635D" w:rsidRDefault="000C635D" w:rsidP="000C635D">
      <w:pPr>
        <w:pStyle w:val="bpuSponsor"/>
      </w:pPr>
      <w:r>
        <w:t>District 38 (Bergen and Passaic)</w:t>
      </w:r>
    </w:p>
    <w:p w:rsidR="000C635D" w:rsidRDefault="00367BF5" w:rsidP="00367BF5">
      <w:pPr>
        <w:pStyle w:val="bpuSponsor"/>
      </w:pPr>
      <w:r>
        <w:t>Senator  M. TERESA RUIZ</w:t>
      </w:r>
    </w:p>
    <w:p w:rsidR="00367BF5" w:rsidRDefault="00367BF5" w:rsidP="00367BF5">
      <w:pPr>
        <w:pStyle w:val="bpuSponsor"/>
      </w:pPr>
      <w:r>
        <w:t>District 29 (Essex)</w:t>
      </w:r>
    </w:p>
    <w:p w:rsidR="00367BF5" w:rsidRPr="00367BF5" w:rsidRDefault="00367BF5" w:rsidP="00367BF5">
      <w:pPr>
        <w:pStyle w:val="bpuSponsor"/>
      </w:pPr>
    </w:p>
    <w:p w:rsidR="00B247B2" w:rsidRDefault="00D53283" w:rsidP="00D53283">
      <w:pPr>
        <w:pStyle w:val="bpuSponsor"/>
      </w:pPr>
      <w:r>
        <w:t>Co-Sponsored by:</w:t>
      </w:r>
    </w:p>
    <w:p w:rsidR="00D53283" w:rsidRDefault="00D53283" w:rsidP="00D53283">
      <w:pPr>
        <w:pStyle w:val="bpuSponsor"/>
      </w:pPr>
      <w:r w:rsidRPr="00D53283">
        <w:t xml:space="preserve">Senators Turner, </w:t>
      </w:r>
      <w:proofErr w:type="spellStart"/>
      <w:r w:rsidRPr="00D53283">
        <w:t>Diegnan</w:t>
      </w:r>
      <w:proofErr w:type="spellEnd"/>
      <w:r w:rsidRPr="00D53283">
        <w:t xml:space="preserve">, Greenstein, </w:t>
      </w:r>
      <w:proofErr w:type="spellStart"/>
      <w:r w:rsidRPr="00D53283">
        <w:t>Pou</w:t>
      </w:r>
      <w:proofErr w:type="spellEnd"/>
      <w:r w:rsidRPr="00D53283">
        <w:t>, Gopal and Cruz-Perez</w:t>
      </w:r>
    </w:p>
    <w:p w:rsidR="00D53283" w:rsidRPr="00D53283" w:rsidRDefault="00D53283" w:rsidP="00D53283"/>
    <w:p w:rsidR="00A305F2" w:rsidRPr="00815DAB" w:rsidRDefault="00A305F2" w:rsidP="00815DAB"/>
    <w:p w:rsidR="000C635D" w:rsidRDefault="000C635D" w:rsidP="000C635D">
      <w:pPr>
        <w:pStyle w:val="bpuSponsor"/>
      </w:pPr>
    </w:p>
    <w:p w:rsidR="000C635D" w:rsidRDefault="000C635D" w:rsidP="000C635D">
      <w:pPr>
        <w:pStyle w:val="bpuSponsor"/>
      </w:pPr>
    </w:p>
    <w:p w:rsidR="000C635D" w:rsidRDefault="000C635D" w:rsidP="000C635D">
      <w:pPr>
        <w:pStyle w:val="bpuSponsor"/>
      </w:pPr>
      <w:r>
        <w:t>SYNOPSIS</w:t>
      </w:r>
    </w:p>
    <w:p w:rsidR="000C635D" w:rsidRDefault="000C635D" w:rsidP="000C635D">
      <w:pPr>
        <w:pStyle w:val="bpuNormText"/>
      </w:pPr>
      <w:r>
        <w:tab/>
        <w:t xml:space="preserve">Expands eligibility under New Jersey earned income tax credit program to allow taxpayers who are at least 18 years of age or older to qualify for modified benefit. </w:t>
      </w:r>
    </w:p>
    <w:p w:rsidR="000C635D" w:rsidRDefault="000C635D" w:rsidP="000C635D">
      <w:pPr>
        <w:pStyle w:val="bpuNormText"/>
      </w:pPr>
    </w:p>
    <w:p w:rsidR="000C635D" w:rsidRDefault="000C635D" w:rsidP="000C635D">
      <w:pPr>
        <w:pStyle w:val="bpuSponsor"/>
      </w:pPr>
      <w:r>
        <w:t xml:space="preserve">CURRENT VERSION OF TEXT </w:t>
      </w:r>
    </w:p>
    <w:p w:rsidR="000C635D" w:rsidRDefault="000C635D" w:rsidP="000C635D">
      <w:pPr>
        <w:pStyle w:val="bpuNormText"/>
      </w:pPr>
      <w:r>
        <w:tab/>
        <w:t>As introduced.</w:t>
      </w:r>
    </w:p>
    <w:p w:rsidR="000C635D" w:rsidRDefault="000C635D" w:rsidP="000C63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635D" w:rsidRDefault="000C635D" w:rsidP="008916EC">
      <w:pPr>
        <w:pStyle w:val="FronterPage"/>
        <w:tabs>
          <w:tab w:val="clear" w:pos="720"/>
          <w:tab w:val="clear" w:pos="1440"/>
          <w:tab w:val="clear" w:pos="2160"/>
          <w:tab w:val="clear" w:pos="2880"/>
          <w:tab w:val="clear" w:pos="3600"/>
          <w:tab w:val="clear" w:pos="4320"/>
          <w:tab w:val="clear" w:pos="5040"/>
        </w:tabs>
        <w:sectPr w:rsidR="000C635D" w:rsidSect="000C635D">
          <w:type w:val="continuous"/>
          <w:pgSz w:w="12240" w:h="20160" w:code="5"/>
          <w:pgMar w:top="1440" w:right="2275" w:bottom="1440" w:left="2275" w:header="72" w:footer="720" w:gutter="0"/>
          <w:pgNumType w:start="1"/>
          <w:cols w:space="720"/>
          <w:docGrid w:linePitch="360"/>
        </w:sectPr>
      </w:pPr>
    </w:p>
    <w:p w:rsidR="00686AEB" w:rsidRPr="00677316" w:rsidRDefault="00E2209A" w:rsidP="003E47BA">
      <w:pPr>
        <w:pStyle w:val="HangingAnAct"/>
        <w:rPr>
          <w:rStyle w:val="HangingAnActChar"/>
        </w:rPr>
      </w:pPr>
      <w:r>
        <w:rPr>
          <w:rStyle w:val="BillHead"/>
        </w:rPr>
        <w:lastRenderedPageBreak/>
        <w:t>An Act</w:t>
      </w:r>
      <w:r w:rsidR="00686AEB" w:rsidRPr="006B7FA7">
        <w:rPr>
          <w:rStyle w:val="HangingAnActChar"/>
        </w:rPr>
        <w:t xml:space="preserve"> </w:t>
      </w:r>
      <w:r w:rsidR="00583F4C" w:rsidRPr="00583F4C">
        <w:rPr>
          <w:rStyle w:val="HangingAnActChar"/>
        </w:rPr>
        <w:t>modifying age requirements under the New Jersey earned income tax credit program, amending P.L.2000, c.80.</w:t>
      </w:r>
    </w:p>
    <w:p w:rsidR="000B1054" w:rsidRPr="00D71D68" w:rsidRDefault="000B1054" w:rsidP="000B1054"/>
    <w:p w:rsidR="00686AEB" w:rsidRPr="00AA7880" w:rsidRDefault="00686AEB" w:rsidP="00686AEB">
      <w:r>
        <w:tab/>
      </w:r>
      <w:r w:rsidR="00E2209A">
        <w:rPr>
          <w:rStyle w:val="BillHeading2"/>
        </w:rPr>
        <w:t>Be It Enacted</w:t>
      </w:r>
      <w:r>
        <w:rPr>
          <w:rStyle w:val="BillHeading2"/>
        </w:rPr>
        <w:t xml:space="preserve"> </w:t>
      </w:r>
      <w:r w:rsidR="00E2209A">
        <w:rPr>
          <w:rStyle w:val="BillLanguage"/>
        </w:rPr>
        <w:t>by the Senate and General Assembly of the State of New Jersey:</w:t>
      </w:r>
    </w:p>
    <w:p w:rsidR="00686AEB" w:rsidRPr="00D71D68" w:rsidRDefault="00686AEB" w:rsidP="00686AEB"/>
    <w:p w:rsidR="0038721D" w:rsidRDefault="0038721D" w:rsidP="0038721D">
      <w:r>
        <w:tab/>
        <w:t>1.</w:t>
      </w:r>
      <w:r>
        <w:tab/>
        <w:t>Section 2 of P.L.2000, c.80 (C.54A:4-7) is amended to read as follows:</w:t>
      </w:r>
    </w:p>
    <w:p w:rsidR="0038721D" w:rsidRDefault="0038721D" w:rsidP="0038721D">
      <w:r>
        <w:tab/>
        <w:t>2.</w:t>
      </w:r>
      <w:r>
        <w:tab/>
        <w:t>There is established the New Jersey Earned Income Tax Credit program in the Division of Taxation in the Department of the Treasury.</w:t>
      </w:r>
    </w:p>
    <w:p w:rsidR="0038721D" w:rsidRDefault="0038721D" w:rsidP="0038721D">
      <w:r>
        <w:tab/>
        <w:t>a.</w:t>
      </w:r>
      <w:r>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sidRPr="0038721D">
        <w:t>and the modifications of paragraph (4) of this subsection</w:t>
      </w:r>
      <w:r>
        <w:t>.</w:t>
      </w:r>
    </w:p>
    <w:p w:rsidR="0038721D" w:rsidRDefault="0038721D" w:rsidP="0038721D">
      <w:r>
        <w:tab/>
        <w:t>(2)</w:t>
      </w:r>
      <w:r>
        <w:tab/>
        <w:t>For the purposes of the calculation of the New Jersey earned income tax credit, the percentage of the federal earned income tax credit referred to in paragraph (1) of this subsection shall be:</w:t>
      </w:r>
    </w:p>
    <w:p w:rsidR="0038721D" w:rsidRDefault="0038721D" w:rsidP="0038721D">
      <w:r>
        <w:tab/>
        <w:t>(a)</w:t>
      </w:r>
      <w:r>
        <w:tab/>
        <w:t>10% for the taxable year beginning on or after January 1, 2000, but before January 1, 2001;</w:t>
      </w:r>
    </w:p>
    <w:p w:rsidR="0038721D" w:rsidRDefault="0038721D" w:rsidP="0038721D">
      <w:r>
        <w:tab/>
        <w:t>(b)</w:t>
      </w:r>
      <w:r>
        <w:tab/>
        <w:t>15% for the taxable year beginning on or after January 1, 2001, but before January 1, 2002;</w:t>
      </w:r>
    </w:p>
    <w:p w:rsidR="0038721D" w:rsidRDefault="0038721D" w:rsidP="0038721D">
      <w:r>
        <w:tab/>
        <w:t>(c)</w:t>
      </w:r>
      <w:r>
        <w:tab/>
        <w:t>17.5% for the taxable year beginning on or after January 1, 2002, but before January 1, 2003;</w:t>
      </w:r>
    </w:p>
    <w:p w:rsidR="0038721D" w:rsidRDefault="0038721D" w:rsidP="0038721D">
      <w:r>
        <w:tab/>
        <w:t>(d)</w:t>
      </w:r>
      <w:r>
        <w:tab/>
        <w:t>20% for taxable years beginning on or after January 1, 2003, but before January 1, 2008;</w:t>
      </w:r>
    </w:p>
    <w:p w:rsidR="0038721D" w:rsidRDefault="0038721D" w:rsidP="0038721D">
      <w:r>
        <w:tab/>
        <w:t>(e)</w:t>
      </w:r>
      <w:r>
        <w:tab/>
        <w:t>22.5% for taxable years beginning on or after January 1, 2008 but before January 1, 2009;</w:t>
      </w:r>
    </w:p>
    <w:p w:rsidR="0038721D" w:rsidRDefault="0038721D" w:rsidP="0038721D">
      <w:r>
        <w:tab/>
        <w:t>(f)</w:t>
      </w:r>
      <w:r>
        <w:tab/>
        <w:t>25% for taxable years beginning on or after January 1, 2009 but before January 1, 2010;</w:t>
      </w:r>
    </w:p>
    <w:p w:rsidR="0038721D" w:rsidRDefault="0038721D" w:rsidP="0038721D">
      <w:r>
        <w:tab/>
        <w:t>(g)</w:t>
      </w:r>
      <w:r>
        <w:tab/>
        <w:t>20% for taxable years beginning on or after January 1, 2010, but before January 1, 2015;</w:t>
      </w:r>
    </w:p>
    <w:p w:rsidR="0038721D" w:rsidRDefault="0038721D" w:rsidP="0038721D">
      <w:r>
        <w:tab/>
        <w:t>(h)</w:t>
      </w:r>
      <w:r>
        <w:tab/>
        <w:t xml:space="preserve">30% for taxable years beginning on or after January 1, 2015, but before January 1, 2016; </w:t>
      </w:r>
    </w:p>
    <w:p w:rsidR="0038721D" w:rsidRDefault="0038721D" w:rsidP="0038721D">
      <w:r>
        <w:tab/>
        <w:t>(</w:t>
      </w:r>
      <w:proofErr w:type="spellStart"/>
      <w:r>
        <w:t>i</w:t>
      </w:r>
      <w:proofErr w:type="spellEnd"/>
      <w:r>
        <w:t>)</w:t>
      </w:r>
      <w:r>
        <w:tab/>
        <w:t>35% for taxable years beginning on or after January 1, 2016, but before January 1, 2018;</w:t>
      </w:r>
    </w:p>
    <w:p w:rsidR="004A29E2" w:rsidRDefault="0038721D" w:rsidP="004A29E2">
      <w:r>
        <w:tab/>
        <w:t>(j)</w:t>
      </w:r>
      <w:r>
        <w:tab/>
        <w:t>37% for the taxable year beginning on or after January 1, 2018, but before January 1, 2019;</w:t>
      </w:r>
      <w:r w:rsidR="004A29E2">
        <w:br w:type="page"/>
      </w:r>
    </w:p>
    <w:p w:rsidR="0038721D" w:rsidRDefault="0038721D" w:rsidP="0038721D">
      <w:r>
        <w:lastRenderedPageBreak/>
        <w:tab/>
        <w:t>(k)</w:t>
      </w:r>
      <w:r>
        <w:tab/>
        <w:t>39% for the taxable year beginning on or after January 1, 2019, but before January 1, 2020; and</w:t>
      </w:r>
    </w:p>
    <w:p w:rsidR="0038721D" w:rsidRDefault="0038721D" w:rsidP="0038721D">
      <w:r>
        <w:tab/>
        <w:t>(l)</w:t>
      </w:r>
      <w:r>
        <w:tab/>
        <w:t>40% for taxable years beginning on or after January 1, 2020.</w:t>
      </w:r>
    </w:p>
    <w:p w:rsidR="0038721D" w:rsidRDefault="0038721D" w:rsidP="0038721D">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8721D" w:rsidRPr="0038721D" w:rsidRDefault="0038721D" w:rsidP="0038721D">
      <w:r w:rsidRPr="0038721D">
        <w:tab/>
        <w:t>(4)</w:t>
      </w:r>
      <w:r w:rsidRPr="0038721D">
        <w:tab/>
        <w:t xml:space="preserve">A resident individual who is at least </w:t>
      </w:r>
      <w:r w:rsidRPr="0038721D">
        <w:rPr>
          <w:rFonts w:ascii="Albertus Extra Bold" w:hAnsi="Albertus Extra Bold"/>
          <w:b/>
        </w:rPr>
        <w:t>[</w:t>
      </w:r>
      <w:r>
        <w:t>21</w:t>
      </w:r>
      <w:r w:rsidRPr="0038721D">
        <w:rPr>
          <w:rFonts w:ascii="Albertus Extra Bold" w:hAnsi="Albertus Extra Bold"/>
          <w:b/>
        </w:rPr>
        <w:t>]</w:t>
      </w:r>
      <w:r>
        <w:t xml:space="preserve"> </w:t>
      </w:r>
      <w:r>
        <w:rPr>
          <w:u w:val="single"/>
        </w:rPr>
        <w:t>18</w:t>
      </w:r>
      <w:r>
        <w:t xml:space="preserve"> </w:t>
      </w:r>
      <w:r w:rsidRPr="0038721D">
        <w:t>years of age</w:t>
      </w:r>
      <w:r>
        <w:t xml:space="preserve"> </w:t>
      </w:r>
      <w:r>
        <w:rPr>
          <w:u w:val="single"/>
        </w:rPr>
        <w:t>or older</w:t>
      </w:r>
      <w:r w:rsidRPr="0038721D">
        <w:t xml:space="preserv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w:t>
      </w:r>
      <w:r w:rsidR="008B2F76" w:rsidRPr="008B2F76">
        <w:rPr>
          <w:rFonts w:ascii="Albertus Extra Bold" w:hAnsi="Albertus Extra Bold"/>
          <w:b/>
        </w:rPr>
        <w:t>[</w:t>
      </w:r>
      <w:r w:rsidRPr="0038721D">
        <w:t>minimum</w:t>
      </w:r>
      <w:r w:rsidR="008B2F76" w:rsidRPr="008B2F76">
        <w:rPr>
          <w:rFonts w:ascii="Albertus Extra Bold" w:hAnsi="Albertus Extra Bold"/>
          <w:b/>
        </w:rPr>
        <w:t>]</w:t>
      </w:r>
      <w:r w:rsidRPr="0038721D">
        <w:t xml:space="preserve"> age requirements.  The resident individual shall meet all qualifications, except for the minimum</w:t>
      </w:r>
      <w:r w:rsidR="008B2F76">
        <w:t xml:space="preserve"> </w:t>
      </w:r>
      <w:r w:rsidR="008B2F76">
        <w:rPr>
          <w:u w:val="single"/>
        </w:rPr>
        <w:t>or maximum</w:t>
      </w:r>
      <w:r w:rsidRPr="0038721D">
        <w:t xml:space="preserve"> age, for the federal earned income tax credit in order to be eligible for the New Jersey earned income tax credit. </w:t>
      </w:r>
      <w:r w:rsidR="008B2F76">
        <w:t xml:space="preserve"> </w:t>
      </w:r>
      <w:r w:rsidRPr="0038721D">
        <w:t>Calculation of the New Jersey earned income tax credit available to individuals pursuant to this paragraph shall be predicated on the federal maximum amount for taxpayers with no qualifying child for each taxable year beginning on and after January 1, 2020.</w:t>
      </w:r>
    </w:p>
    <w:p w:rsidR="0038721D" w:rsidRDefault="0038721D" w:rsidP="0038721D">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8721D" w:rsidRDefault="0038721D" w:rsidP="0038721D">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8721D" w:rsidRDefault="0038721D" w:rsidP="0038721D">
      <w:r>
        <w:tab/>
        <w:t>d.</w:t>
      </w:r>
      <w:r>
        <w:tab/>
        <w:t>The Director of the Division of Taxation in the Department of the Treasury shall establish a program for the distribution of earned income tax credits pursuant to the provisions of this section.</w:t>
      </w:r>
    </w:p>
    <w:p w:rsidR="0038721D" w:rsidRDefault="0038721D" w:rsidP="0038721D">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38721D" w:rsidRDefault="0038721D" w:rsidP="0038721D">
      <w:r>
        <w:t>(</w:t>
      </w:r>
      <w:proofErr w:type="spellStart"/>
      <w:r>
        <w:t>cf</w:t>
      </w:r>
      <w:proofErr w:type="spellEnd"/>
      <w:r>
        <w:t>: P.L.2020, c.98, s.1)</w:t>
      </w:r>
      <w:r w:rsidR="004A29E2">
        <w:br w:type="page"/>
      </w:r>
    </w:p>
    <w:p w:rsidR="0038721D" w:rsidRDefault="0038721D" w:rsidP="0038721D">
      <w:r>
        <w:lastRenderedPageBreak/>
        <w:tab/>
        <w:t>2.</w:t>
      </w:r>
      <w:r>
        <w:tab/>
        <w:t>This act shall take effect immediately</w:t>
      </w:r>
      <w:r w:rsidR="008B2F76">
        <w:t xml:space="preserve"> and apply to taxable years beginning on or after January 1, 2021</w:t>
      </w:r>
      <w:r>
        <w:t>.</w:t>
      </w:r>
    </w:p>
    <w:p w:rsidR="00686AEB" w:rsidRDefault="00686AEB" w:rsidP="00686AEB"/>
    <w:p w:rsidR="0038721D" w:rsidRPr="00CE7BD8" w:rsidRDefault="0038721D" w:rsidP="00686AEB"/>
    <w:p w:rsidR="00686AEB" w:rsidRPr="00AA7880" w:rsidRDefault="00686AEB" w:rsidP="00686AEB">
      <w:pPr>
        <w:jc w:val="center"/>
      </w:pPr>
      <w:r w:rsidRPr="00D71D68">
        <w:t>STATEMENT</w:t>
      </w:r>
    </w:p>
    <w:p w:rsidR="00686AEB" w:rsidRDefault="00686AEB" w:rsidP="00686AEB"/>
    <w:p w:rsidR="008B2F76" w:rsidRDefault="008B2F76" w:rsidP="00686AEB">
      <w:r>
        <w:tab/>
      </w:r>
      <w:r w:rsidRPr="008B2F76">
        <w:t>This bill expands eligibility for certain resident individuals</w:t>
      </w:r>
      <w:r>
        <w:t xml:space="preserve"> under the New Jersey Earned Income Tax Credit program</w:t>
      </w:r>
      <w:r w:rsidRPr="008B2F76">
        <w:t xml:space="preserve">.  Under the federal program, there are age restrictions for taxpayers who cannot claim a qualifying child.  Currently, a taxpayer who is between 25 and 65 years old is eligible for federal earned income tax credit even without claiming a qualifying child.  </w:t>
      </w:r>
      <w:r>
        <w:t>The State program was changed by P.L.2020, c.98 to allow those who are least 21 years old to claim the credit based on a modified calculation.  This</w:t>
      </w:r>
      <w:r w:rsidRPr="008B2F76">
        <w:t xml:space="preserve"> bill </w:t>
      </w:r>
      <w:r>
        <w:t xml:space="preserve">would further alter the program to allow those who are at least 18 years of age or older </w:t>
      </w:r>
      <w:r w:rsidRPr="008B2F76">
        <w:t>to claim the New Jersey earned income tax credit based on a percentage of the federal earned income tax credit amount the taxpayer would have otherwise been eligible for absent the age restriction.</w:t>
      </w:r>
      <w:r>
        <w:t xml:space="preserve">  The intent of this bill is to set the minimum age requirement to 18 years old and remove the maximum age restriction of 65 years old.</w:t>
      </w:r>
    </w:p>
    <w:sectPr w:rsidR="008B2F76" w:rsidSect="000C63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97B" w:rsidRDefault="0042797B">
      <w:r>
        <w:separator/>
      </w:r>
    </w:p>
  </w:endnote>
  <w:endnote w:type="continuationSeparator" w:id="0">
    <w:p w:rsidR="0042797B" w:rsidRDefault="0042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BF5" w:rsidRDefault="00D53283" w:rsidP="00D53283">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9A" w:rsidRPr="00921C91" w:rsidRDefault="00E220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209A" w:rsidRPr="00921C91" w:rsidRDefault="00E2209A">
    <w:pPr>
      <w:pStyle w:val="Footer"/>
      <w:rPr>
        <w:szCs w:val="18"/>
      </w:rPr>
    </w:pPr>
  </w:p>
  <w:p w:rsidR="00E2209A" w:rsidRPr="00921C91" w:rsidRDefault="00E220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97B" w:rsidRDefault="0042797B">
      <w:r>
        <w:separator/>
      </w:r>
    </w:p>
  </w:footnote>
  <w:footnote w:type="continuationSeparator" w:id="0">
    <w:p w:rsidR="0042797B" w:rsidRDefault="00427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36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635D" w:rsidRDefault="000C635D" w:rsidP="000C635D">
    <w:pPr>
      <w:pStyle w:val="bpuHeadSpon"/>
    </w:pPr>
    <w:r w:rsidRPr="000C635D">
      <w:rPr>
        <w:rStyle w:val="bpuHeadSponChar"/>
      </w:rPr>
      <w:t>S3428</w:t>
    </w:r>
    <w:r>
      <w:t xml:space="preserve"> LAGANA</w:t>
    </w:r>
    <w:r w:rsidR="00367BF5">
      <w:t>, RUIZ</w:t>
    </w:r>
  </w:p>
  <w:p w:rsidR="000C635D" w:rsidRDefault="000C635D" w:rsidP="000C635D">
    <w:pPr>
      <w:pStyle w:val="bpuHeadSpon"/>
    </w:pPr>
    <w:r>
      <w:fldChar w:fldCharType="begin"/>
    </w:r>
    <w:r>
      <w:instrText xml:space="preserve"> PAGE  \* MERGEFORMAT </w:instrText>
    </w:r>
    <w:r>
      <w:fldChar w:fldCharType="separate"/>
    </w:r>
    <w:r w:rsidR="009F366C">
      <w:rPr>
        <w:noProof/>
      </w:rPr>
      <w:t>4</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635D" w:rsidRDefault="000C635D" w:rsidP="000C635D">
    <w:pPr>
      <w:pStyle w:val="bpuHeadSpon"/>
    </w:pPr>
    <w:r w:rsidRPr="000C635D">
      <w:rPr>
        <w:rStyle w:val="bpuHeadSponChar"/>
      </w:rPr>
      <w:t>S3428</w:t>
    </w:r>
    <w:r>
      <w:t xml:space="preserve"> LAGANA</w:t>
    </w:r>
    <w:r w:rsidR="00367BF5">
      <w:t>, RUIZ</w:t>
    </w:r>
  </w:p>
  <w:p w:rsidR="000C635D" w:rsidRDefault="000C635D" w:rsidP="000C635D">
    <w:pPr>
      <w:pStyle w:val="bpuHeadSpon"/>
    </w:pPr>
    <w:r>
      <w:fldChar w:fldCharType="begin"/>
    </w:r>
    <w:r>
      <w:instrText xml:space="preserve"> PAGE  \* MERGEFORMAT </w:instrText>
    </w:r>
    <w:r>
      <w:fldChar w:fldCharType="separate"/>
    </w:r>
    <w:r w:rsidR="009F366C">
      <w:rPr>
        <w:noProof/>
      </w:rPr>
      <w:t>2</w:t>
    </w:r>
    <w:r>
      <w:fldChar w:fldCharType="end"/>
    </w:r>
  </w:p>
  <w:p w:rsidR="000C635D" w:rsidRDefault="000C635D" w:rsidP="000C63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2C9"/>
    <w:rsid w:val="000B3411"/>
    <w:rsid w:val="000B5E2B"/>
    <w:rsid w:val="000C054C"/>
    <w:rsid w:val="000C12C2"/>
    <w:rsid w:val="000C635D"/>
    <w:rsid w:val="000D11AF"/>
    <w:rsid w:val="000D2A1D"/>
    <w:rsid w:val="000D6255"/>
    <w:rsid w:val="000D6262"/>
    <w:rsid w:val="000D7B4A"/>
    <w:rsid w:val="000E4006"/>
    <w:rsid w:val="000F3DA2"/>
    <w:rsid w:val="000F5FDE"/>
    <w:rsid w:val="000F7466"/>
    <w:rsid w:val="0013000E"/>
    <w:rsid w:val="00133F81"/>
    <w:rsid w:val="00135943"/>
    <w:rsid w:val="0014664C"/>
    <w:rsid w:val="00150C7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651"/>
    <w:rsid w:val="00205533"/>
    <w:rsid w:val="00212B8D"/>
    <w:rsid w:val="00222983"/>
    <w:rsid w:val="0023036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BF5"/>
    <w:rsid w:val="003702CA"/>
    <w:rsid w:val="00370617"/>
    <w:rsid w:val="00382F1F"/>
    <w:rsid w:val="003840E5"/>
    <w:rsid w:val="0038721D"/>
    <w:rsid w:val="00391DA4"/>
    <w:rsid w:val="003A3C64"/>
    <w:rsid w:val="003A3F83"/>
    <w:rsid w:val="003C43EF"/>
    <w:rsid w:val="003C4F20"/>
    <w:rsid w:val="003C5A6B"/>
    <w:rsid w:val="003C7FB2"/>
    <w:rsid w:val="003D24DE"/>
    <w:rsid w:val="003E26D4"/>
    <w:rsid w:val="003E47BA"/>
    <w:rsid w:val="003F3B37"/>
    <w:rsid w:val="0040195A"/>
    <w:rsid w:val="00402DC0"/>
    <w:rsid w:val="00405BDD"/>
    <w:rsid w:val="00416C4B"/>
    <w:rsid w:val="0041751E"/>
    <w:rsid w:val="004211E5"/>
    <w:rsid w:val="00422091"/>
    <w:rsid w:val="0042797B"/>
    <w:rsid w:val="0043386C"/>
    <w:rsid w:val="00436F2D"/>
    <w:rsid w:val="00436F5D"/>
    <w:rsid w:val="00441B42"/>
    <w:rsid w:val="0045118A"/>
    <w:rsid w:val="00455D51"/>
    <w:rsid w:val="00456BF9"/>
    <w:rsid w:val="00461057"/>
    <w:rsid w:val="004704A8"/>
    <w:rsid w:val="00471102"/>
    <w:rsid w:val="00471A93"/>
    <w:rsid w:val="00471F18"/>
    <w:rsid w:val="00484144"/>
    <w:rsid w:val="00484C19"/>
    <w:rsid w:val="00485866"/>
    <w:rsid w:val="004903CA"/>
    <w:rsid w:val="00492076"/>
    <w:rsid w:val="00493B1D"/>
    <w:rsid w:val="00497037"/>
    <w:rsid w:val="004A29E2"/>
    <w:rsid w:val="004A3009"/>
    <w:rsid w:val="004A6940"/>
    <w:rsid w:val="004A77A4"/>
    <w:rsid w:val="004C742C"/>
    <w:rsid w:val="004E1F3E"/>
    <w:rsid w:val="004F21BD"/>
    <w:rsid w:val="004F4F1D"/>
    <w:rsid w:val="004F74DD"/>
    <w:rsid w:val="00501317"/>
    <w:rsid w:val="0050495C"/>
    <w:rsid w:val="00505DC9"/>
    <w:rsid w:val="00506E1E"/>
    <w:rsid w:val="00513C81"/>
    <w:rsid w:val="00517AA7"/>
    <w:rsid w:val="00527BFB"/>
    <w:rsid w:val="00532A32"/>
    <w:rsid w:val="00540B0B"/>
    <w:rsid w:val="0054460F"/>
    <w:rsid w:val="005536CD"/>
    <w:rsid w:val="00554051"/>
    <w:rsid w:val="00557240"/>
    <w:rsid w:val="005629A4"/>
    <w:rsid w:val="005651F3"/>
    <w:rsid w:val="00572184"/>
    <w:rsid w:val="00577A15"/>
    <w:rsid w:val="00580533"/>
    <w:rsid w:val="00583F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951"/>
    <w:rsid w:val="00781B4D"/>
    <w:rsid w:val="007824BF"/>
    <w:rsid w:val="00783B8D"/>
    <w:rsid w:val="00794B94"/>
    <w:rsid w:val="00794BD4"/>
    <w:rsid w:val="00794E1A"/>
    <w:rsid w:val="007A2F73"/>
    <w:rsid w:val="007A3061"/>
    <w:rsid w:val="007A5A0B"/>
    <w:rsid w:val="007C0E14"/>
    <w:rsid w:val="007C66F2"/>
    <w:rsid w:val="007C6D07"/>
    <w:rsid w:val="007C7DE4"/>
    <w:rsid w:val="007D40CB"/>
    <w:rsid w:val="007D5796"/>
    <w:rsid w:val="007D59C0"/>
    <w:rsid w:val="007D7D9C"/>
    <w:rsid w:val="007F485D"/>
    <w:rsid w:val="007F6050"/>
    <w:rsid w:val="00813627"/>
    <w:rsid w:val="00815DAB"/>
    <w:rsid w:val="00821B7A"/>
    <w:rsid w:val="00827FA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F76"/>
    <w:rsid w:val="008C79B3"/>
    <w:rsid w:val="008D77BD"/>
    <w:rsid w:val="008E454C"/>
    <w:rsid w:val="008F1E5A"/>
    <w:rsid w:val="00901BDA"/>
    <w:rsid w:val="009121D8"/>
    <w:rsid w:val="00916F7A"/>
    <w:rsid w:val="00917FE3"/>
    <w:rsid w:val="009318C7"/>
    <w:rsid w:val="00931C09"/>
    <w:rsid w:val="009348C2"/>
    <w:rsid w:val="009440D0"/>
    <w:rsid w:val="009523A3"/>
    <w:rsid w:val="009561F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044"/>
    <w:rsid w:val="009D7934"/>
    <w:rsid w:val="009D7CCF"/>
    <w:rsid w:val="009E5961"/>
    <w:rsid w:val="009F366C"/>
    <w:rsid w:val="009F4FAC"/>
    <w:rsid w:val="00A017C0"/>
    <w:rsid w:val="00A11228"/>
    <w:rsid w:val="00A222C2"/>
    <w:rsid w:val="00A305D6"/>
    <w:rsid w:val="00A305F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91"/>
    <w:rsid w:val="00AF1A8C"/>
    <w:rsid w:val="00B0116D"/>
    <w:rsid w:val="00B01173"/>
    <w:rsid w:val="00B02F35"/>
    <w:rsid w:val="00B05A3C"/>
    <w:rsid w:val="00B07100"/>
    <w:rsid w:val="00B1138C"/>
    <w:rsid w:val="00B247B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C9E"/>
    <w:rsid w:val="00BC7892"/>
    <w:rsid w:val="00BE24D6"/>
    <w:rsid w:val="00BE7EFA"/>
    <w:rsid w:val="00BF0542"/>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283"/>
    <w:rsid w:val="00D6090A"/>
    <w:rsid w:val="00D61A0F"/>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F3B"/>
    <w:rsid w:val="00E15573"/>
    <w:rsid w:val="00E2209A"/>
    <w:rsid w:val="00E25A5B"/>
    <w:rsid w:val="00E373C7"/>
    <w:rsid w:val="00E4267B"/>
    <w:rsid w:val="00E42F13"/>
    <w:rsid w:val="00E452DF"/>
    <w:rsid w:val="00E5285C"/>
    <w:rsid w:val="00E543CF"/>
    <w:rsid w:val="00E546FD"/>
    <w:rsid w:val="00E608F1"/>
    <w:rsid w:val="00E611B9"/>
    <w:rsid w:val="00E65188"/>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C2B"/>
    <w:rsid w:val="00FF3C0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CB7228"/>
  <w15:docId w15:val="{95E649E1-12BE-40AD-BC0F-368EEFB4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C635D"/>
  </w:style>
  <w:style w:type="paragraph" w:styleId="BalloonText">
    <w:name w:val="Balloon Text"/>
    <w:basedOn w:val="Normal"/>
    <w:link w:val="BalloonTextChar"/>
    <w:semiHidden/>
    <w:unhideWhenUsed/>
    <w:rsid w:val="00815D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D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1170</Words>
  <Characters>5632</Characters>
  <Application>Microsoft Office Word</Application>
  <DocSecurity>0</DocSecurity>
  <Lines>144</Lines>
  <Paragraphs>43</Paragraphs>
  <ScaleCrop>false</ScaleCrop>
  <HeadingPairs>
    <vt:vector size="2" baseType="variant">
      <vt:variant>
        <vt:lpstr>Title</vt:lpstr>
      </vt:variant>
      <vt:variant>
        <vt:i4>1</vt:i4>
      </vt:variant>
    </vt:vector>
  </HeadingPairs>
  <TitlesOfParts>
    <vt:vector size="1" baseType="lpstr">
      <vt:lpstr>S3428</vt:lpstr>
    </vt:vector>
  </TitlesOfParts>
  <Manager>R229</Manager>
  <Company>NJ Office of Legislative Services</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S3428</dc:title>
  <dc:subject>EITC 18+</dc:subject>
  <dc:creator>Senator  LAGANA</dc:creator>
  <cp:keywords>S3428|4|RF |282|308|313|F|0|</cp:keywords>
  <dc:description>INTRODUCED FEBRUARY 9, 2021</dc:description>
  <cp:lastModifiedBy>Puleo, Roseanne</cp:lastModifiedBy>
  <cp:revision>2</cp:revision>
  <cp:lastPrinted>2021-06-07T19:59:00Z</cp:lastPrinted>
  <dcterms:created xsi:type="dcterms:W3CDTF">2021-06-07T19:59:00Z</dcterms:created>
  <dcterms:modified xsi:type="dcterms:W3CDTF">2021-06-07T19:59:00Z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