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E66EB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6E66EB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3452</w:t>
      </w:r>
      <w:r w:rsidR="0063703D" w:rsidRPr="00ED5E27">
        <w:rPr>
          <w:b/>
          <w:sz w:val="36"/>
          <w:szCs w:val="36"/>
        </w:rPr>
        <w:t xml:space="preserve"> </w:t>
      </w:r>
    </w:p>
    <w:p w:rsidR="006E66EB" w:rsidRDefault="006E66EB" w:rsidP="00ED5E27">
      <w:pPr>
        <w:pStyle w:val="TopofPage1"/>
        <w:rPr>
          <w:sz w:val="24"/>
          <w:szCs w:val="36"/>
        </w:rPr>
      </w:pPr>
    </w:p>
    <w:p w:rsidR="006E66EB" w:rsidRPr="006E66EB" w:rsidRDefault="006E66EB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E66EB">
        <w:rPr>
          <w:caps/>
          <w:szCs w:val="24"/>
        </w:rPr>
        <w:t>MAY 20, 2021</w:t>
      </w:r>
    </w:p>
    <w:p w:rsidR="00074C87" w:rsidRPr="00E3262F" w:rsidRDefault="00074C8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4144CF" w:rsidRDefault="00074C87" w:rsidP="0083060A">
      <w:r>
        <w:tab/>
        <w:t>The Senate Law and Public Safety Committee reports favorably and with committee amendments Senate Bill No. 3452.</w:t>
      </w:r>
    </w:p>
    <w:p w:rsidR="003575EB" w:rsidRPr="003575EB" w:rsidRDefault="003575EB" w:rsidP="003575EB">
      <w:pPr>
        <w:rPr>
          <w:color w:val="000000"/>
          <w:spacing w:val="4"/>
          <w:szCs w:val="24"/>
        </w:rPr>
      </w:pPr>
      <w:r>
        <w:tab/>
        <w:t>As amended and reported by the</w:t>
      </w:r>
      <w:r w:rsidR="00074C87">
        <w:t xml:space="preserve"> committee, this bill</w:t>
      </w:r>
      <w:r>
        <w:t xml:space="preserve"> </w:t>
      </w:r>
      <w:r w:rsidRPr="003575EB">
        <w:rPr>
          <w:spacing w:val="4"/>
          <w:szCs w:val="24"/>
        </w:rPr>
        <w:t xml:space="preserve">reduces the </w:t>
      </w:r>
      <w:r w:rsidRPr="003575EB">
        <w:rPr>
          <w:color w:val="000000"/>
          <w:spacing w:val="4"/>
          <w:szCs w:val="24"/>
        </w:rPr>
        <w:t xml:space="preserve">alcoholic beverage tax rate on cider and low-percentage alcohol by volume (ABV) liquors so that they match the tax rate for beer. </w:t>
      </w:r>
    </w:p>
    <w:p w:rsidR="003575EB" w:rsidRPr="003575EB" w:rsidRDefault="005E53E9" w:rsidP="003575EB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color w:val="000000"/>
          <w:spacing w:val="4"/>
          <w:szCs w:val="24"/>
        </w:rPr>
      </w:pPr>
      <w:r>
        <w:rPr>
          <w:color w:val="000000"/>
          <w:spacing w:val="4"/>
          <w:szCs w:val="24"/>
        </w:rPr>
        <w:tab/>
        <w:t>Under current</w:t>
      </w:r>
      <w:r w:rsidR="003575EB" w:rsidRPr="003575EB">
        <w:rPr>
          <w:color w:val="000000"/>
          <w:spacing w:val="4"/>
          <w:szCs w:val="24"/>
        </w:rPr>
        <w:t xml:space="preserve"> </w:t>
      </w:r>
      <w:r>
        <w:rPr>
          <w:color w:val="000000"/>
          <w:spacing w:val="4"/>
          <w:szCs w:val="24"/>
        </w:rPr>
        <w:t xml:space="preserve">law governing the excise tax on </w:t>
      </w:r>
      <w:r w:rsidR="003575EB" w:rsidRPr="003575EB">
        <w:rPr>
          <w:color w:val="000000"/>
          <w:spacing w:val="4"/>
          <w:szCs w:val="24"/>
        </w:rPr>
        <w:t>alcoholic beverage</w:t>
      </w:r>
      <w:r>
        <w:rPr>
          <w:color w:val="000000"/>
          <w:spacing w:val="4"/>
          <w:szCs w:val="24"/>
        </w:rPr>
        <w:t xml:space="preserve">s, </w:t>
      </w:r>
      <w:r w:rsidR="003575EB" w:rsidRPr="003575EB">
        <w:rPr>
          <w:color w:val="000000"/>
          <w:spacing w:val="4"/>
          <w:szCs w:val="24"/>
        </w:rPr>
        <w:t xml:space="preserve">cider is taxed at $0.15 a gallon and beer is taxed at $0.12 a gallon. This bill reduces the rate on cider to $0.12 a gallon to match the tax rate for beer. </w:t>
      </w:r>
    </w:p>
    <w:p w:rsidR="004B2ABF" w:rsidRPr="00557F3F" w:rsidRDefault="003575EB" w:rsidP="00557F3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color w:val="000000"/>
          <w:spacing w:val="4"/>
          <w:szCs w:val="24"/>
        </w:rPr>
      </w:pPr>
      <w:r w:rsidRPr="003575EB">
        <w:rPr>
          <w:color w:val="000000"/>
          <w:spacing w:val="4"/>
          <w:szCs w:val="24"/>
        </w:rPr>
        <w:tab/>
        <w:t xml:space="preserve">Low-percentage ABV liquors, such as canned cocktails, are currently taxed at the rate for liquor, which is $5.50 a gallon. </w:t>
      </w:r>
      <w:r w:rsidR="005E53E9">
        <w:rPr>
          <w:color w:val="000000"/>
          <w:spacing w:val="4"/>
          <w:szCs w:val="24"/>
        </w:rPr>
        <w:t xml:space="preserve"> </w:t>
      </w:r>
      <w:r w:rsidR="00557F3F">
        <w:rPr>
          <w:color w:val="000000"/>
          <w:spacing w:val="4"/>
          <w:szCs w:val="24"/>
        </w:rPr>
        <w:t xml:space="preserve">Under </w:t>
      </w:r>
      <w:r w:rsidR="007B689A">
        <w:rPr>
          <w:color w:val="000000"/>
          <w:spacing w:val="4"/>
          <w:szCs w:val="24"/>
        </w:rPr>
        <w:t xml:space="preserve">the amended </w:t>
      </w:r>
      <w:r w:rsidR="00557F3F">
        <w:rPr>
          <w:color w:val="000000"/>
          <w:spacing w:val="4"/>
          <w:szCs w:val="24"/>
        </w:rPr>
        <w:t xml:space="preserve">bill, </w:t>
      </w:r>
      <w:r w:rsidRPr="003575EB">
        <w:rPr>
          <w:color w:val="000000"/>
          <w:spacing w:val="4"/>
          <w:szCs w:val="24"/>
        </w:rPr>
        <w:t xml:space="preserve">liquors with lower than </w:t>
      </w:r>
      <w:r w:rsidR="00557F3F">
        <w:rPr>
          <w:color w:val="000000"/>
          <w:spacing w:val="4"/>
          <w:szCs w:val="24"/>
        </w:rPr>
        <w:t xml:space="preserve">9.9 percent </w:t>
      </w:r>
      <w:r w:rsidRPr="003575EB">
        <w:rPr>
          <w:color w:val="000000"/>
          <w:spacing w:val="4"/>
          <w:szCs w:val="24"/>
        </w:rPr>
        <w:t xml:space="preserve">ABV </w:t>
      </w:r>
      <w:r w:rsidR="00557F3F">
        <w:rPr>
          <w:color w:val="000000"/>
          <w:spacing w:val="4"/>
          <w:szCs w:val="24"/>
        </w:rPr>
        <w:t xml:space="preserve">are to be </w:t>
      </w:r>
      <w:r w:rsidRPr="003575EB">
        <w:rPr>
          <w:color w:val="000000"/>
          <w:spacing w:val="4"/>
          <w:szCs w:val="24"/>
        </w:rPr>
        <w:t xml:space="preserve">taxed at $0.12 a gallon to match the tax rate for beer.  </w:t>
      </w:r>
      <w:r w:rsidR="00557F3F">
        <w:rPr>
          <w:color w:val="000000"/>
          <w:spacing w:val="4"/>
          <w:szCs w:val="24"/>
        </w:rPr>
        <w:t xml:space="preserve">As introduced, liquors with lower than </w:t>
      </w:r>
      <w:r w:rsidR="00557F3F" w:rsidRPr="003575EB">
        <w:rPr>
          <w:color w:val="000000"/>
          <w:spacing w:val="4"/>
          <w:szCs w:val="24"/>
        </w:rPr>
        <w:t>eight percent</w:t>
      </w:r>
      <w:r w:rsidR="00557F3F">
        <w:rPr>
          <w:color w:val="000000"/>
          <w:spacing w:val="4"/>
          <w:szCs w:val="24"/>
        </w:rPr>
        <w:t xml:space="preserve"> ABV were to be taxed at $0.12 a gallon.  </w:t>
      </w:r>
    </w:p>
    <w:p w:rsidR="003575EB" w:rsidRDefault="003575EB" w:rsidP="0083060A"/>
    <w:p w:rsidR="003575EB" w:rsidRPr="008D2FCC" w:rsidRDefault="003575EB" w:rsidP="003575EB">
      <w:pPr>
        <w:rPr>
          <w:u w:val="double"/>
        </w:rPr>
      </w:pPr>
      <w:r>
        <w:rPr>
          <w:u w:val="double"/>
        </w:rPr>
        <w:t xml:space="preserve">COMMITTEE AMENDMENTS </w:t>
      </w:r>
    </w:p>
    <w:p w:rsidR="003575EB" w:rsidRDefault="00557F3F" w:rsidP="00D95138">
      <w:r>
        <w:tab/>
        <w:t xml:space="preserve">The committee amended the bill to expand the low-percentage ABV liquors which are to be taxed at $0.12 a gallon to those liquors with an ABV lower than 9.9 percent, rather than lower than eight percent.    </w:t>
      </w:r>
    </w:p>
    <w:sectPr w:rsidR="003575EB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6EB" w:rsidRDefault="006E66EB">
      <w:r>
        <w:separator/>
      </w:r>
    </w:p>
  </w:endnote>
  <w:endnote w:type="continuationSeparator" w:id="0">
    <w:p w:rsidR="006E66EB" w:rsidRDefault="006E6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6EB" w:rsidRDefault="006E66EB">
      <w:r>
        <w:separator/>
      </w:r>
    </w:p>
  </w:footnote>
  <w:footnote w:type="continuationSeparator" w:id="0">
    <w:p w:rsidR="006E66EB" w:rsidRDefault="006E6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95138" w:rsidP="00D9513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95138" w:rsidRDefault="00D95138" w:rsidP="00D9513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6E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4C87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1808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575EB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7F3F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53E9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703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E66EB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B689A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3CA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0C91"/>
    <w:rsid w:val="00B43C57"/>
    <w:rsid w:val="00B45DDD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3B00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5138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B6FFF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1C6A3C13-3C68-412C-A1B1-19E185634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074C8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74C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216</Words>
  <Characters>1019</Characters>
  <Application>Microsoft Office Word</Application>
  <DocSecurity>0</DocSecurity>
  <Lines>33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S3452 SLP Statement 5 20 21</vt:lpstr>
    </vt:vector>
  </TitlesOfParts>
  <Manager>R224</Manager>
  <Company>NJ OLS DMU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S3452 SLP Statement 5/20/21</dc:title>
  <dc:subject/>
  <dc:creator>Senate SLP</dc:creator>
  <cp:keywords>S3452|1|LP |160|0|0|!||</cp:keywords>
  <dc:description/>
  <cp:lastModifiedBy>Franks, Denise</cp:lastModifiedBy>
  <cp:revision>2</cp:revision>
  <cp:lastPrinted>2021-05-21T14:52:00Z</cp:lastPrinted>
  <dcterms:created xsi:type="dcterms:W3CDTF">2021-05-21T16:27:00Z</dcterms:created>
  <dcterms:modified xsi:type="dcterms:W3CDTF">2021-05-21T16:27:00Z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