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01F6"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01F6"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3453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01F6">
        <w:rPr>
          <w:caps/>
          <w:szCs w:val="24"/>
        </w:rPr>
        <w:t>FEBRUARY 16, 2021</w:t>
      </w:r>
    </w:p>
    <w:p w:rsidR="00655CA3" w:rsidRDefault="00655CA3" w:rsidP="0083060A"/>
    <w:p w:rsidR="00272039" w:rsidRDefault="00272039" w:rsidP="00272039">
      <w:r>
        <w:tab/>
        <w:t>The Senate Judiciary Committee reports favorably Senate Bill No. 3453.</w:t>
      </w:r>
    </w:p>
    <w:p w:rsidR="00272039" w:rsidRDefault="00272039" w:rsidP="00272039">
      <w:r>
        <w:tab/>
        <w:t>This bill</w:t>
      </w:r>
      <w:r w:rsidRPr="003129E9">
        <w:t xml:space="preserve"> </w:t>
      </w:r>
      <w:r>
        <w:t>a</w:t>
      </w:r>
      <w:r w:rsidRPr="003129E9">
        <w:t>mends certain provisions and</w:t>
      </w:r>
      <w:r>
        <w:t xml:space="preserve"> the</w:t>
      </w:r>
      <w:r w:rsidRPr="003129E9">
        <w:t xml:space="preserve"> effective date applicable to disclosure of personal information of judicial officers, prosecutors, and law enforcement officers.</w:t>
      </w:r>
    </w:p>
    <w:p w:rsidR="00272039" w:rsidRPr="00E947B0" w:rsidRDefault="00272039" w:rsidP="00272039">
      <w:r>
        <w:tab/>
      </w:r>
      <w:r w:rsidRPr="00E947B0">
        <w:t xml:space="preserve">This bill </w:t>
      </w:r>
      <w:r>
        <w:t>changes</w:t>
      </w:r>
      <w:r w:rsidRPr="00E947B0">
        <w:t xml:space="preserve"> to December 10, 2021 the effective date of certain provisions of P.L.2020, c.125, known as “Daniel’s Law,” applicable to any active, formerly active, or retired judicial officer or prosecutor. That law prohibited the disclosure by both governmental entities and private parties, of the home addresses of any active, formerly active, or retired federal, State, county, or municipal judicial officer, prosecutor, or law enforcement officer. The provisions applicable to law enforcement officers take effect 18 months after</w:t>
      </w:r>
      <w:r>
        <w:t xml:space="preserve"> the effective date applicable </w:t>
      </w:r>
      <w:r w:rsidRPr="000D4EC6">
        <w:t>to the provisions governing judges and prosecutors</w:t>
      </w:r>
      <w:r>
        <w:t>.</w:t>
      </w:r>
    </w:p>
    <w:p w:rsidR="004B2ABF" w:rsidRPr="00DE16FC" w:rsidRDefault="00272039" w:rsidP="00DE16FC">
      <w:pPr>
        <w:rPr>
          <w:u w:val="single"/>
        </w:rPr>
      </w:pPr>
      <w:r w:rsidRPr="00E947B0">
        <w:tab/>
        <w:t>This bill does not change the effective date of the section of law permitting any active, formerly active, or retired judicial officer or prosecutor, or their immediate family member, whose home address or unpublished home telephone number is disclosed or re-disclosed on the Internet, or otherwise made available, by any person, business, or association to request removal or redaction of that information. The request must be honored within 72 hours.</w:t>
      </w:r>
    </w:p>
    <w:sectPr w:rsidR="004B2ABF" w:rsidRPr="00DE16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01F6" w:rsidRDefault="00EC01F6">
      <w:r>
        <w:separator/>
      </w:r>
    </w:p>
  </w:endnote>
  <w:endnote w:type="continuationSeparator" w:id="0">
    <w:p w:rsidR="00EC01F6" w:rsidRDefault="00EC0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01F6" w:rsidRDefault="00EC01F6">
      <w:r>
        <w:separator/>
      </w:r>
    </w:p>
  </w:footnote>
  <w:footnote w:type="continuationSeparator" w:id="0">
    <w:p w:rsidR="00EC01F6" w:rsidRDefault="00EC0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E16FC" w:rsidP="00DE16FC">
    <w:pPr>
      <w:pStyle w:val="HeaderPage2"/>
      <w:jc w:val="center"/>
    </w:pPr>
    <w:r>
      <w:fldChar w:fldCharType="begin"/>
    </w:r>
    <w:r>
      <w:instrText xml:space="preserve"> PAGE  \* MERGEFORMAT </w:instrText>
    </w:r>
    <w:r>
      <w:fldChar w:fldCharType="separate"/>
    </w:r>
    <w:r>
      <w:rPr>
        <w:noProof/>
      </w:rPr>
      <w:t>2</w:t>
    </w:r>
    <w:r>
      <w:fldChar w:fldCharType="end"/>
    </w:r>
  </w:p>
  <w:p w:rsidR="00DE16FC" w:rsidRDefault="00DE16FC" w:rsidP="00DE16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01F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38EC"/>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039"/>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34E5"/>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1D6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E54E0"/>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15780"/>
    <w:rsid w:val="00C20FDB"/>
    <w:rsid w:val="00C228D1"/>
    <w:rsid w:val="00C22AA2"/>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6FC"/>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4C28"/>
    <w:rsid w:val="00EC01F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7BBC6971-475B-47AF-8730-492473DF3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E16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E16F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1211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S3453 SJU Statement 2/16/21</vt:lpstr>
    </vt:vector>
  </TitlesOfParts>
  <Manager>R224</Manager>
  <Company>NJ OLS DMU</Company>
  <LinksUpToDate>false</LinksUpToDate>
  <CharactersWithSpaces>1418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S3453 SJU Statement 2/16/21</dc:title>
  <dc:subject/>
  <dc:creator>Senate SJU</dc:creator>
  <cp:keywords>S3453|1|JU |196|0|0|!||</cp:keywords>
  <dc:description/>
  <cp:lastModifiedBy>Franks, Denise</cp:lastModifiedBy>
  <cp:revision>2</cp:revision>
  <cp:lastPrinted>2021-02-17T14:33:00Z</cp:lastPrinted>
  <dcterms:created xsi:type="dcterms:W3CDTF">2021-02-17T15:34:00Z</dcterms:created>
  <dcterms:modified xsi:type="dcterms:W3CDTF">2021-02-17T15:34:00Z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