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0D25" w:rsidRDefault="00BB0D25" w:rsidP="00BB0D25">
      <w:pPr>
        <w:pStyle w:val="bpuReprint"/>
      </w:pPr>
      <w:bookmarkStart w:id="0" w:name="bpuFrontPg"/>
      <w:bookmarkStart w:id="1" w:name="_GoBack"/>
      <w:bookmarkEnd w:id="0"/>
      <w:bookmarkEnd w:id="1"/>
      <w:r>
        <w:t>[First Reprint]</w:t>
      </w:r>
    </w:p>
    <w:p w:rsidR="004142BA" w:rsidRDefault="004142BA" w:rsidP="004142BA">
      <w:pPr>
        <w:pStyle w:val="bpuBill"/>
      </w:pPr>
      <w:r>
        <w:t xml:space="preserve">SENATE, No. 3465 </w:t>
      </w:r>
    </w:p>
    <w:p w:rsidR="004142BA" w:rsidRPr="009D38FF" w:rsidRDefault="004142BA" w:rsidP="004142B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3498066" r:id="rId8"/>
        </w:object>
      </w:r>
    </w:p>
    <w:p w:rsidR="004142BA" w:rsidRDefault="004142BA" w:rsidP="004142BA">
      <w:pPr>
        <w:pStyle w:val="bpuState"/>
      </w:pPr>
      <w:r>
        <w:t>STATE OF NEW JERSEY</w:t>
      </w:r>
    </w:p>
    <w:p w:rsidR="004142BA" w:rsidRDefault="004142BA" w:rsidP="004142BA">
      <w:pPr>
        <w:pStyle w:val="bpuLegislature"/>
      </w:pPr>
      <w:r>
        <w:t>219th LEGISLATURE</w:t>
      </w:r>
    </w:p>
    <w:p w:rsidR="004142BA" w:rsidRDefault="004142BA" w:rsidP="004142BA">
      <w:pPr>
        <w:pStyle w:val="bpuWpGraphic"/>
      </w:pPr>
      <w:r>
        <w:object w:dxaOrig="8985" w:dyaOrig="255">
          <v:shape id="_x0000_i1026" type="#_x0000_t75" style="width:6in;height:11.8pt" o:ole="">
            <v:imagedata r:id="rId7" o:title=""/>
          </v:shape>
          <o:OLEObject Type="Embed" ProgID="WPWin6.1" ShapeID="_x0000_i1026" DrawAspect="Content" ObjectID="_1703498067" r:id="rId9"/>
        </w:object>
      </w:r>
      <w:r>
        <w:t xml:space="preserve">  </w:t>
      </w:r>
    </w:p>
    <w:p w:rsidR="004142BA" w:rsidRDefault="004142BA" w:rsidP="004142BA">
      <w:pPr>
        <w:pStyle w:val="bpuIntro"/>
      </w:pPr>
      <w:r>
        <w:t>INTRODUCED FEBRUARY 17, 2021</w:t>
      </w:r>
    </w:p>
    <w:p w:rsidR="004142BA" w:rsidRDefault="004142BA" w:rsidP="004142BA">
      <w:pPr>
        <w:pStyle w:val="bpuIntro"/>
      </w:pPr>
    </w:p>
    <w:p w:rsidR="004142BA" w:rsidRDefault="004142BA" w:rsidP="004142BA">
      <w:pPr>
        <w:pStyle w:val="bpuIntro"/>
        <w:sectPr w:rsidR="004142BA" w:rsidSect="00335263">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4142BA" w:rsidRDefault="004142BA" w:rsidP="004142BA">
      <w:pPr>
        <w:pStyle w:val="bpuIntro"/>
      </w:pPr>
    </w:p>
    <w:p w:rsidR="004142BA" w:rsidRDefault="004142BA" w:rsidP="004142BA">
      <w:pPr>
        <w:pStyle w:val="bpuSponsor"/>
      </w:pPr>
      <w:r>
        <w:t>Sponsored by:</w:t>
      </w:r>
    </w:p>
    <w:p w:rsidR="004142BA" w:rsidRDefault="004142BA" w:rsidP="004142BA">
      <w:pPr>
        <w:pStyle w:val="bpuSponsor"/>
      </w:pPr>
      <w:r>
        <w:t>Senator  STEVEN V. OROHO</w:t>
      </w:r>
    </w:p>
    <w:p w:rsidR="004142BA" w:rsidRDefault="004142BA" w:rsidP="004142BA">
      <w:pPr>
        <w:pStyle w:val="bpuSponsor"/>
      </w:pPr>
      <w:r>
        <w:t>District 24 (Morris, Sussex and Warren)</w:t>
      </w:r>
    </w:p>
    <w:p w:rsidR="004142BA" w:rsidRDefault="004142BA" w:rsidP="004142BA">
      <w:pPr>
        <w:pStyle w:val="bpuSponsor"/>
      </w:pPr>
      <w:r>
        <w:t>Senator  STEPHEN M. SWEENEY</w:t>
      </w:r>
    </w:p>
    <w:p w:rsidR="004142BA" w:rsidRDefault="004142BA" w:rsidP="004142BA">
      <w:pPr>
        <w:pStyle w:val="bpuSponsor"/>
      </w:pPr>
      <w:r>
        <w:t>District 3 (Cumberland, Gloucester and Salem)</w:t>
      </w:r>
    </w:p>
    <w:p w:rsidR="004142BA" w:rsidRDefault="00335263" w:rsidP="00335263">
      <w:pPr>
        <w:pStyle w:val="bpuSponsor"/>
      </w:pPr>
      <w:r>
        <w:t>Assemblyman  ERIC HOUGHTALING</w:t>
      </w:r>
    </w:p>
    <w:p w:rsidR="00335263" w:rsidRDefault="00335263" w:rsidP="00335263">
      <w:pPr>
        <w:pStyle w:val="bpuSponsor"/>
      </w:pPr>
      <w:r>
        <w:t>District 11 (Monmouth)</w:t>
      </w:r>
    </w:p>
    <w:p w:rsidR="00335263" w:rsidRDefault="00335263" w:rsidP="00335263">
      <w:pPr>
        <w:pStyle w:val="bpuSponsor"/>
      </w:pPr>
      <w:r>
        <w:t>Assemblyman  PARKER SPACE</w:t>
      </w:r>
    </w:p>
    <w:p w:rsidR="00335263" w:rsidRDefault="00335263" w:rsidP="00335263">
      <w:pPr>
        <w:pStyle w:val="bpuSponsor"/>
      </w:pPr>
      <w:r>
        <w:t>District 24 (Morris, Sussex and Warren)</w:t>
      </w:r>
    </w:p>
    <w:p w:rsidR="00335263" w:rsidRPr="00335263" w:rsidRDefault="00335263" w:rsidP="00335263"/>
    <w:p w:rsidR="00524201" w:rsidRDefault="00335263" w:rsidP="00335263">
      <w:pPr>
        <w:pStyle w:val="bpuSponsor"/>
      </w:pPr>
      <w:r>
        <w:t>Co-Sponsored by:</w:t>
      </w:r>
    </w:p>
    <w:p w:rsidR="00335263" w:rsidRPr="00335263" w:rsidRDefault="00335263" w:rsidP="00335263">
      <w:pPr>
        <w:pStyle w:val="bpuSponsor"/>
      </w:pPr>
      <w:r w:rsidRPr="00335263">
        <w:t xml:space="preserve">Senator Cruz-Perez, Assemblymen </w:t>
      </w:r>
      <w:proofErr w:type="spellStart"/>
      <w:r w:rsidRPr="00335263">
        <w:t>Auth</w:t>
      </w:r>
      <w:proofErr w:type="spellEnd"/>
      <w:r w:rsidRPr="00335263">
        <w:t xml:space="preserve">, </w:t>
      </w:r>
      <w:proofErr w:type="spellStart"/>
      <w:r w:rsidRPr="00335263">
        <w:t>Wirths</w:t>
      </w:r>
      <w:proofErr w:type="spellEnd"/>
      <w:r w:rsidRPr="00335263">
        <w:t xml:space="preserve"> and </w:t>
      </w:r>
      <w:proofErr w:type="spellStart"/>
      <w:r w:rsidRPr="00335263">
        <w:t>DiMaio</w:t>
      </w:r>
      <w:proofErr w:type="spellEnd"/>
    </w:p>
    <w:p w:rsidR="00524201" w:rsidRDefault="00524201" w:rsidP="00524201"/>
    <w:p w:rsidR="00524201" w:rsidRPr="00524201" w:rsidRDefault="00524201" w:rsidP="00524201"/>
    <w:p w:rsidR="004142BA" w:rsidRDefault="004142BA" w:rsidP="004142BA">
      <w:pPr>
        <w:pStyle w:val="bpuSponsor"/>
      </w:pPr>
    </w:p>
    <w:p w:rsidR="004142BA" w:rsidRDefault="004142BA" w:rsidP="004142BA">
      <w:pPr>
        <w:pStyle w:val="bpuSponsor"/>
      </w:pPr>
    </w:p>
    <w:p w:rsidR="004142BA" w:rsidRDefault="004142BA" w:rsidP="004142BA">
      <w:pPr>
        <w:pStyle w:val="bpuSponsor"/>
      </w:pPr>
      <w:r>
        <w:t>SYNOPSIS</w:t>
      </w:r>
    </w:p>
    <w:p w:rsidR="00EC5FD8" w:rsidRPr="00EC5FD8" w:rsidRDefault="00EC5FD8" w:rsidP="00EC5F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double"/>
        </w:rPr>
      </w:pPr>
      <w:r>
        <w:rPr>
          <w:spacing w:val="0"/>
        </w:rPr>
        <w:tab/>
      </w:r>
      <w:r w:rsidRPr="00EC5FD8">
        <w:rPr>
          <w:spacing w:val="0"/>
        </w:rPr>
        <w:t>Directs Department of Agriculture to pay annual premiums to enrolled dairy farmers for certain coverage under the federal Dairy Margin Coverage Program; appropriates $125,000.</w:t>
      </w:r>
    </w:p>
    <w:p w:rsidR="004142BA" w:rsidRDefault="004142BA" w:rsidP="004142BA">
      <w:pPr>
        <w:pStyle w:val="bpuNormText"/>
      </w:pPr>
    </w:p>
    <w:p w:rsidR="004142BA" w:rsidRDefault="004142BA" w:rsidP="004142BA">
      <w:pPr>
        <w:pStyle w:val="bpuSponsor"/>
      </w:pPr>
      <w:r>
        <w:t xml:space="preserve">CURRENT VERSION OF TEXT </w:t>
      </w:r>
    </w:p>
    <w:p w:rsidR="004142BA" w:rsidRDefault="00BB0D25" w:rsidP="004142BA">
      <w:pPr>
        <w:pStyle w:val="bpuNormText"/>
      </w:pPr>
      <w:r>
        <w:tab/>
        <w:t>As reported by the Assembly Agriculture Committee on January 3, 2022, with amendments.</w:t>
      </w:r>
    </w:p>
    <w:p w:rsidR="004142BA" w:rsidRDefault="004142BA" w:rsidP="004142B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142BA" w:rsidRDefault="004142BA" w:rsidP="008916EC">
      <w:pPr>
        <w:pStyle w:val="FronterPage"/>
        <w:tabs>
          <w:tab w:val="clear" w:pos="720"/>
          <w:tab w:val="clear" w:pos="1440"/>
          <w:tab w:val="clear" w:pos="2160"/>
          <w:tab w:val="clear" w:pos="2880"/>
          <w:tab w:val="clear" w:pos="3600"/>
          <w:tab w:val="clear" w:pos="4320"/>
          <w:tab w:val="clear" w:pos="5040"/>
        </w:tabs>
        <w:sectPr w:rsidR="004142BA" w:rsidSect="004142BA">
          <w:type w:val="continuous"/>
          <w:pgSz w:w="12240" w:h="20160" w:code="5"/>
          <w:pgMar w:top="1440" w:right="2275" w:bottom="1440" w:left="2275" w:header="72" w:footer="720" w:gutter="0"/>
          <w:pgNumType w:start="1"/>
          <w:cols w:space="720"/>
          <w:docGrid w:linePitch="360"/>
        </w:sectPr>
      </w:pPr>
    </w:p>
    <w:p w:rsidR="00BB0D25" w:rsidRPr="00BB0D25" w:rsidRDefault="00BB0D25" w:rsidP="00BB0D2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BB0D25">
        <w:rPr>
          <w:b/>
          <w:smallCaps/>
          <w:szCs w:val="20"/>
        </w:rPr>
        <w:lastRenderedPageBreak/>
        <w:t>An Act</w:t>
      </w:r>
      <w:r w:rsidRPr="00BB0D25">
        <w:t xml:space="preserve"> concerning reimbursement of certain premiums to dairy farmers </w:t>
      </w:r>
      <w:r w:rsidRPr="00BB0D25">
        <w:rPr>
          <w:rFonts w:ascii="Albertus Extra Bold" w:hAnsi="Albertus Extra Bold"/>
          <w:b/>
          <w:vertAlign w:val="superscript"/>
        </w:rPr>
        <w:t>1</w:t>
      </w:r>
      <w:r w:rsidRPr="00BB0D25">
        <w:rPr>
          <w:rFonts w:ascii="Albertus Extra Bold" w:hAnsi="Albertus Extra Bold"/>
          <w:b/>
        </w:rPr>
        <w:t>[</w:t>
      </w:r>
      <w:r w:rsidRPr="00BB0D25">
        <w:t>and</w:t>
      </w:r>
      <w:r w:rsidRPr="00BB0D25">
        <w:rPr>
          <w:rFonts w:ascii="Albertus Extra Bold" w:hAnsi="Albertus Extra Bold"/>
          <w:b/>
        </w:rPr>
        <w:t>]</w:t>
      </w:r>
      <w:r w:rsidRPr="00BB0D25">
        <w:t xml:space="preserve"> </w:t>
      </w:r>
      <w:r w:rsidRPr="00BB0D25">
        <w:rPr>
          <w:u w:val="single"/>
        </w:rPr>
        <w:t>,</w:t>
      </w:r>
      <w:r w:rsidRPr="00BB0D25">
        <w:rPr>
          <w:rFonts w:ascii="Albertus Extra Bold" w:hAnsi="Albertus Extra Bold"/>
          <w:b/>
          <w:vertAlign w:val="superscript"/>
        </w:rPr>
        <w:t>1</w:t>
      </w:r>
      <w:r w:rsidRPr="00BB0D25">
        <w:t xml:space="preserve"> supplementing Title 4 of the Revised Statutes </w:t>
      </w:r>
      <w:r w:rsidRPr="00BB0D25">
        <w:rPr>
          <w:rFonts w:ascii="Albertus Extra Bold" w:hAnsi="Albertus Extra Bold"/>
          <w:b/>
          <w:vertAlign w:val="superscript"/>
        </w:rPr>
        <w:t>1</w:t>
      </w:r>
      <w:r w:rsidRPr="00BB0D25">
        <w:rPr>
          <w:u w:val="single"/>
        </w:rPr>
        <w:t>, and making an appropriation</w:t>
      </w:r>
      <w:r w:rsidRPr="00BB0D25">
        <w:rPr>
          <w:rFonts w:ascii="Albertus Extra Bold" w:hAnsi="Albertus Extra Bold"/>
          <w:b/>
          <w:vertAlign w:val="superscript"/>
        </w:rPr>
        <w:t>1</w:t>
      </w:r>
      <w:r w:rsidRPr="00BB0D25">
        <w:t xml:space="preserve">. </w:t>
      </w:r>
    </w:p>
    <w:p w:rsidR="0054354E" w:rsidRPr="00D71D68" w:rsidRDefault="0054354E" w:rsidP="0054354E"/>
    <w:p w:rsidR="0054354E" w:rsidRPr="00AA7880" w:rsidRDefault="0054354E" w:rsidP="0054354E">
      <w:r>
        <w:tab/>
      </w:r>
      <w:r>
        <w:rPr>
          <w:rStyle w:val="BillHeading2"/>
        </w:rPr>
        <w:t xml:space="preserve">Be It Enacted </w:t>
      </w:r>
      <w:r>
        <w:rPr>
          <w:rStyle w:val="BillLanguage"/>
        </w:rPr>
        <w:t>by the Senate and General Assembly of the State of New Jersey:</w:t>
      </w:r>
    </w:p>
    <w:p w:rsidR="0054354E" w:rsidRDefault="0054354E" w:rsidP="0054354E"/>
    <w:p w:rsidR="00BB0D25" w:rsidRPr="00BB0D25" w:rsidRDefault="00BB0D25" w:rsidP="00BB0D2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B0D25">
        <w:rPr>
          <w:spacing w:val="0"/>
        </w:rPr>
        <w:tab/>
        <w:t xml:space="preserve">1.  a.  The Department of Agriculture shall disburse annually to each enrolled dairy farmer in the State the amount of the annual premium paid by the enrolled dairy farmer for coverage under the federal Dairy Margin Coverage Program </w:t>
      </w:r>
      <w:r w:rsidRPr="00BB0D25">
        <w:rPr>
          <w:rFonts w:ascii="Albertus Extra Bold" w:hAnsi="Albertus Extra Bold"/>
          <w:b/>
          <w:vertAlign w:val="superscript"/>
        </w:rPr>
        <w:t>1</w:t>
      </w:r>
      <w:r w:rsidRPr="00BB0D25">
        <w:rPr>
          <w:spacing w:val="0"/>
          <w:u w:val="single"/>
        </w:rPr>
        <w:t>up to the amount of the premium for coverage for the first 5,000,000 pounds of annual milk production per farm, the first tier of coverage under the program</w:t>
      </w:r>
      <w:r w:rsidRPr="00BB0D25">
        <w:rPr>
          <w:rFonts w:ascii="Albertus Extra Bold" w:hAnsi="Albertus Extra Bold"/>
          <w:b/>
          <w:vertAlign w:val="superscript"/>
        </w:rPr>
        <w:t>1</w:t>
      </w:r>
      <w:r w:rsidRPr="00BB0D25">
        <w:rPr>
          <w:spacing w:val="0"/>
        </w:rPr>
        <w:t xml:space="preserve">.  The department, pursuant to the “Administrative Procedure Act,” P.L.1968, c.410 (C.52:14B-1 et seq.), shall adopt rules and regulations establishing procedures for the disbursement of funds to reimburse each enrolled dairy farmer in the State the amount the enrolled dairy farmer has paid for the annual premium for </w:t>
      </w:r>
      <w:r w:rsidRPr="00BB0D25">
        <w:rPr>
          <w:rFonts w:ascii="Albertus Extra Bold" w:hAnsi="Albertus Extra Bold"/>
          <w:b/>
          <w:vertAlign w:val="superscript"/>
        </w:rPr>
        <w:t>1</w:t>
      </w:r>
      <w:r w:rsidRPr="00BB0D25">
        <w:rPr>
          <w:spacing w:val="0"/>
          <w:u w:val="single"/>
        </w:rPr>
        <w:t>coverage authorized pursuant to this subsection under</w:t>
      </w:r>
      <w:r w:rsidRPr="00BB0D25">
        <w:rPr>
          <w:rFonts w:ascii="Albertus Extra Bold" w:hAnsi="Albertus Extra Bold"/>
          <w:b/>
          <w:vertAlign w:val="superscript"/>
        </w:rPr>
        <w:t>1</w:t>
      </w:r>
      <w:r w:rsidRPr="00BB0D25">
        <w:rPr>
          <w:spacing w:val="0"/>
        </w:rPr>
        <w:t xml:space="preserve"> the federal Dairy Margin Coverage Program.</w:t>
      </w:r>
    </w:p>
    <w:p w:rsidR="00BB0D25" w:rsidRPr="00BB0D25" w:rsidRDefault="00BB0D25" w:rsidP="00BB0D2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B0D25">
        <w:rPr>
          <w:spacing w:val="0"/>
        </w:rPr>
        <w:tab/>
        <w:t xml:space="preserve">b.  The Department of Agriculture shall include in its annual budget request to the Governor an amount equal to the moneys necessary to pay the annual premiums for </w:t>
      </w:r>
      <w:r w:rsidRPr="00BB0D25">
        <w:rPr>
          <w:rFonts w:ascii="Albertus Extra Bold" w:hAnsi="Albertus Extra Bold"/>
          <w:b/>
          <w:vertAlign w:val="superscript"/>
        </w:rPr>
        <w:t>1</w:t>
      </w:r>
      <w:r w:rsidRPr="00BB0D25">
        <w:rPr>
          <w:spacing w:val="0"/>
          <w:u w:val="single"/>
        </w:rPr>
        <w:t>the coverage authorized pursuant to subsection a. of this section under</w:t>
      </w:r>
      <w:r w:rsidRPr="00BB0D25">
        <w:rPr>
          <w:rFonts w:ascii="Albertus Extra Bold" w:hAnsi="Albertus Extra Bold"/>
          <w:b/>
          <w:vertAlign w:val="superscript"/>
        </w:rPr>
        <w:t>1</w:t>
      </w:r>
      <w:r w:rsidRPr="00BB0D25">
        <w:rPr>
          <w:spacing w:val="0"/>
        </w:rPr>
        <w:t xml:space="preserve"> the federal Dairy Margin Coverage Program for all enrolled dairy farmers in the State.  The Legislature shall appropriate the necessary funds to the department for this purpose.</w:t>
      </w:r>
    </w:p>
    <w:p w:rsidR="00BB0D25" w:rsidRPr="00BB0D25" w:rsidRDefault="00BB0D25" w:rsidP="00BB0D2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B0D25">
        <w:rPr>
          <w:spacing w:val="0"/>
        </w:rPr>
        <w:tab/>
        <w:t>c.  As used in this section:</w:t>
      </w:r>
    </w:p>
    <w:p w:rsidR="00BB0D25" w:rsidRPr="00BB0D25" w:rsidRDefault="00BB0D25" w:rsidP="00BB0D2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B0D25">
        <w:rPr>
          <w:spacing w:val="0"/>
        </w:rPr>
        <w:tab/>
        <w:t>“Department” means the Department of Agriculture.</w:t>
      </w:r>
    </w:p>
    <w:p w:rsidR="00BB0D25" w:rsidRPr="00BB0D25" w:rsidRDefault="00BB0D25" w:rsidP="00BB0D2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B0D25">
        <w:rPr>
          <w:spacing w:val="0"/>
        </w:rPr>
        <w:tab/>
        <w:t>“Enrolled dairy farmer” means a dairy farmer enrolled in the federal Dairy Margin Coverage Program.</w:t>
      </w:r>
    </w:p>
    <w:p w:rsidR="00BB0D25" w:rsidRPr="00BB0D25" w:rsidRDefault="00BB0D25" w:rsidP="00BB0D2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lang w:val="en"/>
        </w:rPr>
      </w:pPr>
      <w:r w:rsidRPr="00BB0D25">
        <w:rPr>
          <w:spacing w:val="0"/>
        </w:rPr>
        <w:tab/>
        <w:t>“Federal Dairy Margin Coverage Program” means the federal Dairy Margin Coverage Program</w:t>
      </w:r>
      <w:r w:rsidRPr="00BB0D25">
        <w:rPr>
          <w:spacing w:val="0"/>
          <w:lang w:val="en"/>
        </w:rPr>
        <w:t xml:space="preserve"> that replaced the former federal Margin Protection Program for Dairy Producers pursuant to the federal Agricultural Act of 2018.</w:t>
      </w:r>
    </w:p>
    <w:p w:rsidR="0054354E" w:rsidRDefault="0054354E" w:rsidP="0054354E"/>
    <w:p w:rsidR="005052A9" w:rsidRPr="005052A9" w:rsidRDefault="005052A9" w:rsidP="005052A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052A9">
        <w:rPr>
          <w:spacing w:val="0"/>
        </w:rPr>
        <w:tab/>
      </w:r>
      <w:r w:rsidRPr="005052A9">
        <w:rPr>
          <w:rFonts w:ascii="Albertus Extra Bold" w:hAnsi="Albertus Extra Bold"/>
          <w:b/>
          <w:vertAlign w:val="superscript"/>
        </w:rPr>
        <w:t>1</w:t>
      </w:r>
      <w:r>
        <w:rPr>
          <w:spacing w:val="0"/>
          <w:u w:val="single"/>
        </w:rPr>
        <w:t>2.</w:t>
      </w:r>
      <w:r>
        <w:rPr>
          <w:spacing w:val="0"/>
          <w:u w:val="single"/>
        </w:rPr>
        <w:tab/>
        <w:t xml:space="preserve"> </w:t>
      </w:r>
      <w:r w:rsidRPr="005052A9">
        <w:rPr>
          <w:spacing w:val="0"/>
          <w:u w:val="single"/>
        </w:rPr>
        <w:t>There is appropriated from the General Fund to the Department of Agriculture a sum in the amount of $125,000 to provide for the reimbursements authorized pursuant to section 1 of this act.</w:t>
      </w:r>
      <w:r w:rsidRPr="005052A9">
        <w:rPr>
          <w:rFonts w:ascii="Albertus Extra Bold" w:hAnsi="Albertus Extra Bold"/>
          <w:b/>
          <w:vertAlign w:val="superscript"/>
        </w:rPr>
        <w:t>1</w:t>
      </w:r>
    </w:p>
    <w:p w:rsidR="005052A9" w:rsidRDefault="005052A9" w:rsidP="0054354E"/>
    <w:p w:rsidR="0054354E" w:rsidRDefault="0054354E" w:rsidP="0054354E">
      <w:r>
        <w:tab/>
      </w:r>
      <w:r w:rsidR="000A3013">
        <w:rPr>
          <w:rFonts w:ascii="Albertus Extra Bold" w:hAnsi="Albertus Extra Bold"/>
          <w:b/>
          <w:vertAlign w:val="superscript"/>
        </w:rPr>
        <w:t>1</w:t>
      </w:r>
      <w:r w:rsidR="000A3013" w:rsidRPr="000A3013">
        <w:rPr>
          <w:rFonts w:ascii="Albertus Extra Bold" w:hAnsi="Albertus Extra Bold"/>
          <w:b/>
        </w:rPr>
        <w:t>[</w:t>
      </w:r>
      <w:r>
        <w:t>2.</w:t>
      </w:r>
      <w:r w:rsidR="000A3013" w:rsidRPr="000A3013">
        <w:rPr>
          <w:rFonts w:ascii="Albertus Extra Bold" w:hAnsi="Albertus Extra Bold"/>
          <w:b/>
        </w:rPr>
        <w:t>]</w:t>
      </w:r>
      <w:r w:rsidR="000A3013">
        <w:t xml:space="preserve"> </w:t>
      </w:r>
      <w:r w:rsidR="000A3013" w:rsidRPr="000A3013">
        <w:rPr>
          <w:u w:val="single"/>
        </w:rPr>
        <w:t>3.</w:t>
      </w:r>
      <w:r w:rsidR="000A3013">
        <w:rPr>
          <w:rFonts w:ascii="Albertus Extra Bold" w:hAnsi="Albertus Extra Bold"/>
          <w:b/>
          <w:vertAlign w:val="superscript"/>
        </w:rPr>
        <w:t>1</w:t>
      </w:r>
      <w:r w:rsidR="005D7D03">
        <w:tab/>
      </w:r>
      <w:r>
        <w:t>This act shall take effect immediately.</w:t>
      </w:r>
    </w:p>
    <w:sectPr w:rsidR="0054354E" w:rsidSect="00B456B2">
      <w:headerReference w:type="default" r:id="rId14"/>
      <w:footerReference w:type="default" r:id="rId15"/>
      <w:headerReference w:type="first" r:id="rId16"/>
      <w:footerReference w:type="first" r:id="rId17"/>
      <w:pgSz w:w="12240" w:h="20160" w:code="5"/>
      <w:pgMar w:top="1440" w:right="2520" w:bottom="1872" w:left="2880" w:header="1181" w:footer="11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6303" w:rsidRDefault="00EB6303">
      <w:r>
        <w:separator/>
      </w:r>
    </w:p>
  </w:endnote>
  <w:endnote w:type="continuationSeparator" w:id="0">
    <w:p w:rsidR="00EB6303" w:rsidRDefault="00EB63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4201" w:rsidRDefault="00335263" w:rsidP="00335263">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0D25" w:rsidRPr="00921C91" w:rsidRDefault="00BB0D2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B0D25" w:rsidRPr="00921C91" w:rsidRDefault="00BB0D25">
    <w:pPr>
      <w:pStyle w:val="Footer"/>
      <w:rPr>
        <w:szCs w:val="18"/>
      </w:rPr>
    </w:pPr>
  </w:p>
  <w:p w:rsidR="00BB0D25" w:rsidRPr="00921C91" w:rsidRDefault="00BB0D2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B0D25" w:rsidRDefault="00BB0D25" w:rsidP="00686AEB">
    <w:pPr>
      <w:pStyle w:val="Footer"/>
    </w:pPr>
    <w:r>
      <w:tab/>
      <w:t>Matter enclosed in superscript numerals has been adopted as follows:</w:t>
    </w:r>
  </w:p>
  <w:p w:rsidR="00BB0D25" w:rsidRDefault="00BB0D25"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AAN committee amendments adopted January 3, 2022.</w:t>
    </w:r>
  </w:p>
  <w:p w:rsidR="00BB0D25" w:rsidRPr="00BB0D25" w:rsidRDefault="00BB0D25"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6303" w:rsidRDefault="00EB6303">
      <w:r>
        <w:separator/>
      </w:r>
    </w:p>
  </w:footnote>
  <w:footnote w:type="continuationSeparator" w:id="0">
    <w:p w:rsidR="00EB6303" w:rsidRDefault="00EB63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669E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142BA" w:rsidRDefault="004142BA" w:rsidP="004142BA">
    <w:pPr>
      <w:pStyle w:val="bpuHeadSpon"/>
    </w:pPr>
    <w:r w:rsidRPr="004142BA">
      <w:rPr>
        <w:rStyle w:val="bpuHeadSponChar"/>
      </w:rPr>
      <w:t>S3465</w:t>
    </w:r>
    <w:r>
      <w:t xml:space="preserve"> </w:t>
    </w:r>
    <w:r w:rsidR="00BB0D25">
      <w:t xml:space="preserve">[1R] </w:t>
    </w:r>
    <w:r>
      <w:t>OROHO, SWEENEY</w:t>
    </w:r>
  </w:p>
  <w:p w:rsidR="004142BA" w:rsidRDefault="004142BA" w:rsidP="004142BA">
    <w:pPr>
      <w:pStyle w:val="bpuHeadSpon"/>
    </w:pPr>
    <w:r>
      <w:fldChar w:fldCharType="begin"/>
    </w:r>
    <w:r>
      <w:instrText xml:space="preserve"> PAGE  \* MERGEFORMAT </w:instrText>
    </w:r>
    <w:r>
      <w:fldChar w:fldCharType="separate"/>
    </w:r>
    <w:r w:rsidR="00B456B2">
      <w:rPr>
        <w:noProof/>
      </w:rPr>
      <w:t>3</w:t>
    </w:r>
    <w:r>
      <w:fldChar w:fldCharType="end"/>
    </w:r>
  </w:p>
  <w:p w:rsidR="004142BA" w:rsidRDefault="004142BA" w:rsidP="004142B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142BA" w:rsidRDefault="004142BA" w:rsidP="004142BA">
    <w:pPr>
      <w:pStyle w:val="bpuHeadSpon"/>
    </w:pPr>
    <w:r w:rsidRPr="004142BA">
      <w:rPr>
        <w:rStyle w:val="bpuHeadSponChar"/>
      </w:rPr>
      <w:t>S3465</w:t>
    </w:r>
    <w:r>
      <w:t xml:space="preserve"> </w:t>
    </w:r>
    <w:r w:rsidR="00BB0D25">
      <w:t xml:space="preserve">[1R] </w:t>
    </w:r>
    <w:r>
      <w:t>OROHO, SWEENEY</w:t>
    </w:r>
  </w:p>
  <w:p w:rsidR="004142BA" w:rsidRDefault="004142BA" w:rsidP="004142BA">
    <w:pPr>
      <w:pStyle w:val="bpuHeadSpon"/>
    </w:pPr>
    <w:r>
      <w:fldChar w:fldCharType="begin"/>
    </w:r>
    <w:r>
      <w:instrText xml:space="preserve"> PAGE  \* MERGEFORMAT </w:instrText>
    </w:r>
    <w:r>
      <w:fldChar w:fldCharType="separate"/>
    </w:r>
    <w:r w:rsidR="00F669E9">
      <w:rPr>
        <w:noProof/>
      </w:rPr>
      <w:t>2</w:t>
    </w:r>
    <w:r>
      <w:fldChar w:fldCharType="end"/>
    </w:r>
  </w:p>
  <w:p w:rsidR="004142BA" w:rsidRDefault="004142BA" w:rsidP="004142B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6303"/>
    <w:rsid w:val="000051BD"/>
    <w:rsid w:val="000160A5"/>
    <w:rsid w:val="0002335B"/>
    <w:rsid w:val="0003549A"/>
    <w:rsid w:val="000367AE"/>
    <w:rsid w:val="00043B22"/>
    <w:rsid w:val="00054975"/>
    <w:rsid w:val="00057D20"/>
    <w:rsid w:val="0006197C"/>
    <w:rsid w:val="0006281F"/>
    <w:rsid w:val="0008141C"/>
    <w:rsid w:val="00092F6B"/>
    <w:rsid w:val="00094A55"/>
    <w:rsid w:val="000A3013"/>
    <w:rsid w:val="000A44A7"/>
    <w:rsid w:val="000B1054"/>
    <w:rsid w:val="000B3411"/>
    <w:rsid w:val="000C054C"/>
    <w:rsid w:val="000C12C2"/>
    <w:rsid w:val="000C5038"/>
    <w:rsid w:val="000C7CFB"/>
    <w:rsid w:val="000D11AF"/>
    <w:rsid w:val="000D6255"/>
    <w:rsid w:val="000D6262"/>
    <w:rsid w:val="000D7B4A"/>
    <w:rsid w:val="000E4006"/>
    <w:rsid w:val="000F3DA2"/>
    <w:rsid w:val="000F5FDE"/>
    <w:rsid w:val="000F7466"/>
    <w:rsid w:val="0013000E"/>
    <w:rsid w:val="00133F81"/>
    <w:rsid w:val="00135943"/>
    <w:rsid w:val="0014664C"/>
    <w:rsid w:val="00153087"/>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3089"/>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5263"/>
    <w:rsid w:val="00336624"/>
    <w:rsid w:val="0034025F"/>
    <w:rsid w:val="00340458"/>
    <w:rsid w:val="0034200F"/>
    <w:rsid w:val="003446A0"/>
    <w:rsid w:val="0034481B"/>
    <w:rsid w:val="00346915"/>
    <w:rsid w:val="00350130"/>
    <w:rsid w:val="00354334"/>
    <w:rsid w:val="00354D3F"/>
    <w:rsid w:val="0036180C"/>
    <w:rsid w:val="00363CF5"/>
    <w:rsid w:val="00364344"/>
    <w:rsid w:val="00365E4F"/>
    <w:rsid w:val="0036648A"/>
    <w:rsid w:val="003702CA"/>
    <w:rsid w:val="00370617"/>
    <w:rsid w:val="00382F1F"/>
    <w:rsid w:val="003840E5"/>
    <w:rsid w:val="0039017E"/>
    <w:rsid w:val="00391DA4"/>
    <w:rsid w:val="003A3C64"/>
    <w:rsid w:val="003A3F83"/>
    <w:rsid w:val="003C43EF"/>
    <w:rsid w:val="003C5A6B"/>
    <w:rsid w:val="003C7FB2"/>
    <w:rsid w:val="003D24DE"/>
    <w:rsid w:val="003E26D4"/>
    <w:rsid w:val="003E47BA"/>
    <w:rsid w:val="003F3B37"/>
    <w:rsid w:val="0040195A"/>
    <w:rsid w:val="00402DC0"/>
    <w:rsid w:val="004142BA"/>
    <w:rsid w:val="00416C4B"/>
    <w:rsid w:val="0041751E"/>
    <w:rsid w:val="004211E5"/>
    <w:rsid w:val="00422091"/>
    <w:rsid w:val="004269C9"/>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132B"/>
    <w:rsid w:val="004A3009"/>
    <w:rsid w:val="004A6940"/>
    <w:rsid w:val="004A77A4"/>
    <w:rsid w:val="004B2AAE"/>
    <w:rsid w:val="004B764D"/>
    <w:rsid w:val="004C742C"/>
    <w:rsid w:val="004D625C"/>
    <w:rsid w:val="004E1F3E"/>
    <w:rsid w:val="004F21BD"/>
    <w:rsid w:val="004F4F1D"/>
    <w:rsid w:val="004F74DD"/>
    <w:rsid w:val="00501317"/>
    <w:rsid w:val="0050495C"/>
    <w:rsid w:val="005052A9"/>
    <w:rsid w:val="00505DC9"/>
    <w:rsid w:val="00506E1E"/>
    <w:rsid w:val="00513C81"/>
    <w:rsid w:val="005173CA"/>
    <w:rsid w:val="00524201"/>
    <w:rsid w:val="00527BFB"/>
    <w:rsid w:val="00532A32"/>
    <w:rsid w:val="00540B0B"/>
    <w:rsid w:val="0054354E"/>
    <w:rsid w:val="0054460F"/>
    <w:rsid w:val="005536CD"/>
    <w:rsid w:val="00554051"/>
    <w:rsid w:val="00557240"/>
    <w:rsid w:val="005629A4"/>
    <w:rsid w:val="005651F3"/>
    <w:rsid w:val="00572184"/>
    <w:rsid w:val="00577A15"/>
    <w:rsid w:val="00580533"/>
    <w:rsid w:val="0059131D"/>
    <w:rsid w:val="005B00C9"/>
    <w:rsid w:val="005B3F92"/>
    <w:rsid w:val="005B479C"/>
    <w:rsid w:val="005B561E"/>
    <w:rsid w:val="005C07E4"/>
    <w:rsid w:val="005C1467"/>
    <w:rsid w:val="005C2124"/>
    <w:rsid w:val="005C336F"/>
    <w:rsid w:val="005C7F3C"/>
    <w:rsid w:val="005D7D03"/>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3040"/>
    <w:rsid w:val="006F4334"/>
    <w:rsid w:val="006F47AF"/>
    <w:rsid w:val="006F6B8A"/>
    <w:rsid w:val="00707CD3"/>
    <w:rsid w:val="007167AB"/>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01A9"/>
    <w:rsid w:val="007F485D"/>
    <w:rsid w:val="007F6050"/>
    <w:rsid w:val="00813627"/>
    <w:rsid w:val="00823948"/>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56F1"/>
    <w:rsid w:val="008C79B3"/>
    <w:rsid w:val="008D77BD"/>
    <w:rsid w:val="008E454C"/>
    <w:rsid w:val="008F1E5A"/>
    <w:rsid w:val="00901BDA"/>
    <w:rsid w:val="009121D8"/>
    <w:rsid w:val="00912D9C"/>
    <w:rsid w:val="0091659B"/>
    <w:rsid w:val="00916F7A"/>
    <w:rsid w:val="00917FE3"/>
    <w:rsid w:val="009318C7"/>
    <w:rsid w:val="00931C09"/>
    <w:rsid w:val="009348C2"/>
    <w:rsid w:val="009440D0"/>
    <w:rsid w:val="009523A3"/>
    <w:rsid w:val="0095610D"/>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5119"/>
    <w:rsid w:val="00A50F6B"/>
    <w:rsid w:val="00A52237"/>
    <w:rsid w:val="00A551D6"/>
    <w:rsid w:val="00A6251B"/>
    <w:rsid w:val="00A6754E"/>
    <w:rsid w:val="00A70F58"/>
    <w:rsid w:val="00A72987"/>
    <w:rsid w:val="00A7346B"/>
    <w:rsid w:val="00A84C4F"/>
    <w:rsid w:val="00A8775B"/>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6B2"/>
    <w:rsid w:val="00B45B34"/>
    <w:rsid w:val="00B57047"/>
    <w:rsid w:val="00B61D86"/>
    <w:rsid w:val="00B6342D"/>
    <w:rsid w:val="00B726BD"/>
    <w:rsid w:val="00B732BC"/>
    <w:rsid w:val="00B90E33"/>
    <w:rsid w:val="00B9676B"/>
    <w:rsid w:val="00BA1F70"/>
    <w:rsid w:val="00BA2EA5"/>
    <w:rsid w:val="00BA364B"/>
    <w:rsid w:val="00BB0D25"/>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1703"/>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6303"/>
    <w:rsid w:val="00EC5281"/>
    <w:rsid w:val="00EC5FD8"/>
    <w:rsid w:val="00EC791D"/>
    <w:rsid w:val="00EC7CA6"/>
    <w:rsid w:val="00ED3C5D"/>
    <w:rsid w:val="00ED4553"/>
    <w:rsid w:val="00EE785E"/>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669E9"/>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50EA65C-275F-45F1-964E-C7B28B7F8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4142BA"/>
  </w:style>
  <w:style w:type="paragraph" w:styleId="BalloonText">
    <w:name w:val="Balloon Text"/>
    <w:basedOn w:val="Normal"/>
    <w:link w:val="BalloonTextChar"/>
    <w:semiHidden/>
    <w:unhideWhenUsed/>
    <w:rsid w:val="006F304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F304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87E0B7-343C-4080-BCEF-E75E02E36C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433</Words>
  <Characters>2398</Characters>
  <Application>Microsoft Office Word</Application>
  <DocSecurity>0</DocSecurity>
  <Lines>77</Lines>
  <Paragraphs>30</Paragraphs>
  <ScaleCrop>false</ScaleCrop>
  <HeadingPairs>
    <vt:vector size="2" baseType="variant">
      <vt:variant>
        <vt:lpstr>Title</vt:lpstr>
      </vt:variant>
      <vt:variant>
        <vt:i4>1</vt:i4>
      </vt:variant>
    </vt:vector>
  </HeadingPairs>
  <TitlesOfParts>
    <vt:vector size="1" baseType="lpstr">
      <vt:lpstr>S3465 1R</vt:lpstr>
    </vt:vector>
  </TitlesOfParts>
  <Manager>R230</Manager>
  <Company>NJ Office of Legislative Services</Company>
  <LinksUpToDate>false</LinksUpToDate>
  <CharactersWithSpaces>2829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S3465 1R</dc:title>
  <dc:subject/>
  <dc:creator>Senator  OROHO, Senator  SWEENEY</dc:creator>
  <cp:keywords>S3465|2|EA |131|133|133|!|0|</cp:keywords>
  <dc:description>INTRODUCED FEBRUARY 17, 2021_x000d_
AMENDED JANUARY 3, 2022</dc:description>
  <cp:lastModifiedBy>Todaro, Vivian</cp:lastModifiedBy>
  <cp:revision>2</cp:revision>
  <cp:lastPrinted>2022-01-12T18:07:00Z</cp:lastPrinted>
  <dcterms:created xsi:type="dcterms:W3CDTF">2022-01-12T18:08:00Z</dcterms:created>
  <dcterms:modified xsi:type="dcterms:W3CDTF">2022-01-12T18:08:00Z</dcterms:modified>
  <cp:category>C.4:12A-72 to 2020/146_x000d_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