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6CE76" w14:textId="17B76C78" w:rsidR="005A10B3" w:rsidRDefault="005A10B3" w:rsidP="005A10B3">
      <w:pPr>
        <w:pStyle w:val="bpuBill"/>
      </w:pPr>
      <w:bookmarkStart w:id="0" w:name="bpuFrontPg"/>
      <w:bookmarkStart w:id="1" w:name="_GoBack"/>
      <w:bookmarkEnd w:id="0"/>
      <w:bookmarkEnd w:id="1"/>
      <w:r>
        <w:t xml:space="preserve">SENATE, No. 3468 </w:t>
      </w:r>
    </w:p>
    <w:p w14:paraId="72C8EF90" w14:textId="60103998" w:rsidR="005A10B3" w:rsidRPr="009D38FF" w:rsidRDefault="005A10B3" w:rsidP="005A10B3">
      <w:pPr>
        <w:pStyle w:val="bpuWpGraphic"/>
      </w:pPr>
      <w:r>
        <w:object w:dxaOrig="8985" w:dyaOrig="255" w14:anchorId="219B5B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47044" r:id="rId7"/>
        </w:object>
      </w:r>
    </w:p>
    <w:p w14:paraId="586F1115" w14:textId="77777777" w:rsidR="005A10B3" w:rsidRDefault="005A10B3" w:rsidP="005A10B3">
      <w:pPr>
        <w:pStyle w:val="bpuState"/>
      </w:pPr>
      <w:r>
        <w:t>STATE OF NEW JERSEY</w:t>
      </w:r>
    </w:p>
    <w:p w14:paraId="562D46F7" w14:textId="77777777" w:rsidR="005A10B3" w:rsidRDefault="005A10B3" w:rsidP="005A10B3">
      <w:pPr>
        <w:pStyle w:val="bpuLegislature"/>
      </w:pPr>
      <w:r>
        <w:t>219th LEGISLATURE</w:t>
      </w:r>
    </w:p>
    <w:p w14:paraId="23431962" w14:textId="334231F8" w:rsidR="005A10B3" w:rsidRDefault="005A10B3" w:rsidP="005A10B3">
      <w:pPr>
        <w:pStyle w:val="bpuWpGraphic"/>
      </w:pPr>
      <w:r>
        <w:object w:dxaOrig="8985" w:dyaOrig="255" w14:anchorId="22084B6C">
          <v:shape id="_x0000_i1026" type="#_x0000_t75" style="width:6in;height:12pt" o:ole="">
            <v:imagedata r:id="rId6" o:title=""/>
          </v:shape>
          <o:OLEObject Type="Embed" ProgID="WPWin6.1" ShapeID="_x0000_i1026" DrawAspect="Content" ObjectID="_1675247045" r:id="rId8"/>
        </w:object>
      </w:r>
      <w:r>
        <w:t xml:space="preserve">  </w:t>
      </w:r>
    </w:p>
    <w:p w14:paraId="60B98931" w14:textId="77777777" w:rsidR="005A10B3" w:rsidRDefault="005A10B3" w:rsidP="005A10B3">
      <w:pPr>
        <w:pStyle w:val="bpuIntro"/>
      </w:pPr>
      <w:r>
        <w:t>INTRODUCED FEBRUARY 19, 2021</w:t>
      </w:r>
    </w:p>
    <w:p w14:paraId="180DAFA7" w14:textId="77777777" w:rsidR="005A10B3" w:rsidRDefault="005A10B3" w:rsidP="005A10B3">
      <w:pPr>
        <w:pStyle w:val="bpuIntro"/>
      </w:pPr>
    </w:p>
    <w:p w14:paraId="200F2DB6" w14:textId="77777777" w:rsidR="005A10B3" w:rsidRDefault="005A10B3" w:rsidP="005A10B3">
      <w:pPr>
        <w:pStyle w:val="bpuIntro"/>
        <w:sectPr w:rsidR="005A10B3" w:rsidSect="005A10B3">
          <w:headerReference w:type="even" r:id="rId9"/>
          <w:headerReference w:type="default" r:id="rId10"/>
          <w:pgSz w:w="12240" w:h="20160" w:code="5"/>
          <w:pgMar w:top="2160" w:right="1440" w:bottom="1440" w:left="1440" w:header="72" w:footer="720" w:gutter="0"/>
          <w:pgNumType w:start="1"/>
          <w:cols w:space="720"/>
          <w:docGrid w:linePitch="360"/>
        </w:sectPr>
      </w:pPr>
    </w:p>
    <w:p w14:paraId="5ACB0280" w14:textId="77777777" w:rsidR="005A10B3" w:rsidRDefault="005A10B3" w:rsidP="005A10B3">
      <w:pPr>
        <w:pStyle w:val="bpuIntro"/>
      </w:pPr>
    </w:p>
    <w:p w14:paraId="1F16371D" w14:textId="77777777" w:rsidR="005A10B3" w:rsidRDefault="005A10B3" w:rsidP="005A10B3">
      <w:pPr>
        <w:pStyle w:val="bpuSponsor"/>
      </w:pPr>
      <w:r>
        <w:t>Sponsored by:</w:t>
      </w:r>
    </w:p>
    <w:p w14:paraId="02109A1B" w14:textId="77777777" w:rsidR="005A10B3" w:rsidRDefault="005A10B3" w:rsidP="005A10B3">
      <w:pPr>
        <w:pStyle w:val="bpuSponsor"/>
      </w:pPr>
      <w:r>
        <w:t>Senator  VIN GOPAL</w:t>
      </w:r>
    </w:p>
    <w:p w14:paraId="37E4EE70" w14:textId="77777777" w:rsidR="005A10B3" w:rsidRDefault="005A10B3" w:rsidP="005A10B3">
      <w:pPr>
        <w:pStyle w:val="bpuSponsor"/>
      </w:pPr>
      <w:r>
        <w:t>District 11 (Monmouth)</w:t>
      </w:r>
    </w:p>
    <w:p w14:paraId="51EA55C9" w14:textId="77777777" w:rsidR="005A10B3" w:rsidRDefault="005A10B3" w:rsidP="005A10B3">
      <w:pPr>
        <w:pStyle w:val="bpuSponsor"/>
      </w:pPr>
    </w:p>
    <w:p w14:paraId="184ED379" w14:textId="77777777" w:rsidR="005A10B3" w:rsidRDefault="005A10B3" w:rsidP="005A10B3">
      <w:pPr>
        <w:pStyle w:val="bpuSponsor"/>
      </w:pPr>
    </w:p>
    <w:p w14:paraId="41E94E56" w14:textId="77777777" w:rsidR="005A10B3" w:rsidRDefault="005A10B3" w:rsidP="005A10B3">
      <w:pPr>
        <w:pStyle w:val="bpuSponsor"/>
      </w:pPr>
    </w:p>
    <w:p w14:paraId="74BAAFA1" w14:textId="77777777" w:rsidR="005A10B3" w:rsidRDefault="005A10B3" w:rsidP="005A10B3">
      <w:pPr>
        <w:pStyle w:val="bpuSponsor"/>
      </w:pPr>
    </w:p>
    <w:p w14:paraId="26A27A45" w14:textId="77777777" w:rsidR="005A10B3" w:rsidRDefault="005A10B3" w:rsidP="005A10B3">
      <w:pPr>
        <w:pStyle w:val="bpuSponsor"/>
      </w:pPr>
      <w:r>
        <w:t>SYNOPSIS</w:t>
      </w:r>
    </w:p>
    <w:p w14:paraId="1595C8EA" w14:textId="77777777" w:rsidR="005A10B3" w:rsidRDefault="005A10B3" w:rsidP="005A10B3">
      <w:pPr>
        <w:pStyle w:val="bpuNormText"/>
      </w:pPr>
      <w:r>
        <w:tab/>
        <w:t xml:space="preserve">Mandates educator preparation programs provide training on anti-bias instructional methods to candidates for teaching certification. </w:t>
      </w:r>
    </w:p>
    <w:p w14:paraId="557CB88F" w14:textId="77777777" w:rsidR="005A10B3" w:rsidRDefault="005A10B3" w:rsidP="005A10B3">
      <w:pPr>
        <w:pStyle w:val="bpuNormText"/>
      </w:pPr>
    </w:p>
    <w:p w14:paraId="533E0639" w14:textId="77777777" w:rsidR="005A10B3" w:rsidRDefault="005A10B3" w:rsidP="005A10B3">
      <w:pPr>
        <w:pStyle w:val="bpuSponsor"/>
      </w:pPr>
      <w:r>
        <w:t xml:space="preserve">CURRENT VERSION OF TEXT </w:t>
      </w:r>
    </w:p>
    <w:p w14:paraId="7E668C82" w14:textId="77777777" w:rsidR="005A10B3" w:rsidRDefault="005A10B3" w:rsidP="005A10B3">
      <w:pPr>
        <w:pStyle w:val="bpuNormText"/>
      </w:pPr>
      <w:r>
        <w:tab/>
        <w:t>As introduced.</w:t>
      </w:r>
    </w:p>
    <w:p w14:paraId="326FC451" w14:textId="3F294080" w:rsidR="005A10B3" w:rsidRDefault="005A10B3" w:rsidP="005A10B3">
      <w:pPr>
        <w:pStyle w:val="bpuNormText"/>
      </w:pPr>
      <w:r>
        <w:rPr>
          <w:noProof/>
        </w:rPr>
        <w:drawing>
          <wp:anchor distT="0" distB="0" distL="114300" distR="114300" simplePos="0" relativeHeight="251659264" behindDoc="1" locked="0" layoutInCell="1" allowOverlap="1" wp14:anchorId="2C9C5048" wp14:editId="13026C9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61E250D" w14:textId="77777777" w:rsidR="005A10B3" w:rsidRDefault="005A10B3" w:rsidP="008916EC">
      <w:pPr>
        <w:pStyle w:val="FronterPage"/>
        <w:tabs>
          <w:tab w:val="clear" w:pos="720"/>
          <w:tab w:val="clear" w:pos="1440"/>
          <w:tab w:val="clear" w:pos="2160"/>
          <w:tab w:val="clear" w:pos="2880"/>
          <w:tab w:val="clear" w:pos="3600"/>
          <w:tab w:val="clear" w:pos="4320"/>
          <w:tab w:val="clear" w:pos="5040"/>
        </w:tabs>
        <w:sectPr w:rsidR="005A10B3" w:rsidSect="005A10B3">
          <w:type w:val="continuous"/>
          <w:pgSz w:w="12240" w:h="20160" w:code="5"/>
          <w:pgMar w:top="1440" w:right="2275" w:bottom="1440" w:left="2275" w:header="72" w:footer="720" w:gutter="0"/>
          <w:pgNumType w:start="1"/>
          <w:cols w:space="720"/>
          <w:docGrid w:linePitch="360"/>
        </w:sectPr>
      </w:pPr>
    </w:p>
    <w:p w14:paraId="28B415E8" w14:textId="77777777" w:rsidR="003B00EB" w:rsidRPr="00677316" w:rsidRDefault="00D45F10" w:rsidP="003B00EB">
      <w:pPr>
        <w:pStyle w:val="FPHangingAnAct"/>
        <w:spacing w:line="288" w:lineRule="auto"/>
        <w:ind w:left="288"/>
        <w:rPr>
          <w:rStyle w:val="HangingAnActChar"/>
        </w:rPr>
      </w:pPr>
      <w:r>
        <w:rPr>
          <w:rStyle w:val="BillHead"/>
        </w:rPr>
        <w:lastRenderedPageBreak/>
        <w:t>An Act</w:t>
      </w:r>
      <w:r w:rsidR="00686AEB" w:rsidRPr="006B7FA7">
        <w:rPr>
          <w:rStyle w:val="HangingAnActChar"/>
        </w:rPr>
        <w:t xml:space="preserve"> </w:t>
      </w:r>
      <w:r w:rsidR="003B00EB">
        <w:rPr>
          <w:rStyle w:val="HangingAnActChar"/>
        </w:rPr>
        <w:t xml:space="preserve">concerning certain training for prospective teachers and supplementing chapter 26 of Title 18A of the New Jersey Statutes.  </w:t>
      </w:r>
    </w:p>
    <w:p w14:paraId="1FB9298B" w14:textId="77777777" w:rsidR="000B1054" w:rsidRPr="00D71D68" w:rsidRDefault="000B1054" w:rsidP="000B1054"/>
    <w:p w14:paraId="1D7B7F2F" w14:textId="77777777" w:rsidR="00686AEB" w:rsidRPr="00AA7880" w:rsidRDefault="00686AEB" w:rsidP="00686AEB">
      <w:r>
        <w:tab/>
      </w:r>
      <w:r w:rsidR="00D45F10">
        <w:rPr>
          <w:rStyle w:val="BillHeading2"/>
        </w:rPr>
        <w:t>Be It Enacted</w:t>
      </w:r>
      <w:r>
        <w:rPr>
          <w:rStyle w:val="BillHeading2"/>
        </w:rPr>
        <w:t xml:space="preserve"> </w:t>
      </w:r>
      <w:r w:rsidR="00D45F10">
        <w:rPr>
          <w:rStyle w:val="BillLanguage"/>
        </w:rPr>
        <w:t>by the Senate and General Assembly of the State of New Jersey:</w:t>
      </w:r>
    </w:p>
    <w:p w14:paraId="25CADEB4" w14:textId="77777777" w:rsidR="002545B1" w:rsidRDefault="002545B1" w:rsidP="002545B1"/>
    <w:p w14:paraId="72CE74CE" w14:textId="3F849E61" w:rsidR="002545B1" w:rsidRPr="006B57C5" w:rsidRDefault="002545B1" w:rsidP="002545B1">
      <w:r>
        <w:tab/>
        <w:t>1.</w:t>
      </w:r>
      <w:r w:rsidR="00794923">
        <w:tab/>
      </w:r>
      <w:r>
        <w:t>a.  Beginning with the 2022-2023 school year, all candidates for teaching certification who have completed an educator preparation program at a</w:t>
      </w:r>
      <w:r w:rsidR="00902336">
        <w:t>n</w:t>
      </w:r>
      <w:r>
        <w:t xml:space="preserve"> </w:t>
      </w:r>
      <w:r w:rsidR="000B2C29">
        <w:t xml:space="preserve">institution of higher education in the State that is a </w:t>
      </w:r>
      <w:r>
        <w:t>commissioner-approved educator preparation program provider shall have satisfactorily completed a course or training on anti-bias instruction</w:t>
      </w:r>
      <w:r w:rsidR="00DF5C40">
        <w:t>al</w:t>
      </w:r>
      <w:r>
        <w:t xml:space="preserve"> methods that includes, but shall no</w:t>
      </w:r>
      <w:r w:rsidR="00DF5C40">
        <w:t xml:space="preserve">t be limited to, information on </w:t>
      </w:r>
      <w:r>
        <w:t>implicit bias, institutional bias, and structural bias</w:t>
      </w:r>
      <w:r w:rsidR="00DF5C40">
        <w:t>.</w:t>
      </w:r>
    </w:p>
    <w:p w14:paraId="756405BC" w14:textId="59B33AC3" w:rsidR="002545B1" w:rsidRDefault="002545B1" w:rsidP="002545B1">
      <w:r>
        <w:t xml:space="preserve">     b. All </w:t>
      </w:r>
      <w:r w:rsidR="00B06633">
        <w:t xml:space="preserve">institutions of higher education in the State that are </w:t>
      </w:r>
      <w:r>
        <w:t>commissioner-approved educator preparation program providers shall review and update their educator preparation programs to implement the requirements of this section and submit the revisions to the Department of Education for approval.</w:t>
      </w:r>
    </w:p>
    <w:p w14:paraId="193CE3BA" w14:textId="77777777" w:rsidR="002545B1" w:rsidRPr="00D71D68" w:rsidRDefault="002545B1" w:rsidP="002545B1"/>
    <w:p w14:paraId="4FF915BC" w14:textId="57C21031" w:rsidR="002545B1" w:rsidRPr="00AA7880" w:rsidRDefault="002545B1" w:rsidP="002545B1">
      <w:r>
        <w:tab/>
        <w:t>2.</w:t>
      </w:r>
      <w:r w:rsidR="00794923">
        <w:tab/>
      </w:r>
      <w:r>
        <w:t xml:space="preserve">This act shall take effect immediately.  </w:t>
      </w:r>
    </w:p>
    <w:p w14:paraId="21C3ABDC" w14:textId="77777777" w:rsidR="002545B1" w:rsidRDefault="002545B1" w:rsidP="002545B1"/>
    <w:p w14:paraId="6AA4D33D" w14:textId="77777777" w:rsidR="002545B1" w:rsidRPr="00CE7BD8" w:rsidRDefault="002545B1" w:rsidP="002545B1"/>
    <w:p w14:paraId="5048AD77" w14:textId="77777777" w:rsidR="002545B1" w:rsidRPr="00AA7880" w:rsidRDefault="002545B1" w:rsidP="002545B1">
      <w:pPr>
        <w:jc w:val="center"/>
      </w:pPr>
      <w:r w:rsidRPr="00D71D68">
        <w:t>STATEMENT</w:t>
      </w:r>
    </w:p>
    <w:p w14:paraId="0F339410" w14:textId="77777777" w:rsidR="002545B1" w:rsidRDefault="002545B1" w:rsidP="002545B1"/>
    <w:p w14:paraId="48C3D785" w14:textId="5E6BBC24" w:rsidR="002545B1" w:rsidRPr="006B57C5" w:rsidRDefault="002545B1" w:rsidP="00DF5C40">
      <w:r>
        <w:tab/>
        <w:t>This bill provides that beginning with the 2022-2023 school year, all candidates for teaching certification who have completed an educator preparation program at a</w:t>
      </w:r>
      <w:r w:rsidR="00902336">
        <w:t>n</w:t>
      </w:r>
      <w:r w:rsidR="00B06633">
        <w:t xml:space="preserve"> institution of higher education in the State that is a</w:t>
      </w:r>
      <w:r w:rsidR="00DF5C40">
        <w:t xml:space="preserve"> </w:t>
      </w:r>
      <w:r>
        <w:t xml:space="preserve">commissioner-approved educator preparation program provider must have satisfactorily completed a course or training on </w:t>
      </w:r>
      <w:r w:rsidR="00DF5C40">
        <w:t xml:space="preserve">anti-bias instructional methods </w:t>
      </w:r>
      <w:r>
        <w:t>that includes, but is not limited to, information on</w:t>
      </w:r>
      <w:r w:rsidR="00DF5C40">
        <w:t xml:space="preserve"> implicit bias, institutional bias, and structural bias.  </w:t>
      </w:r>
    </w:p>
    <w:p w14:paraId="1C2FDB84" w14:textId="3911EC42" w:rsidR="002545B1" w:rsidRDefault="002545B1" w:rsidP="002545B1">
      <w:r>
        <w:tab/>
        <w:t xml:space="preserve">The bill also provides that all </w:t>
      </w:r>
      <w:r w:rsidR="00B06633">
        <w:t xml:space="preserve">institutions of higher education </w:t>
      </w:r>
      <w:r w:rsidR="000638CE">
        <w:t xml:space="preserve">in the State </w:t>
      </w:r>
      <w:r w:rsidR="00B06633">
        <w:t xml:space="preserve">that are </w:t>
      </w:r>
      <w:r>
        <w:t xml:space="preserve">commissioner-approved educator preparation program providers </w:t>
      </w:r>
      <w:r w:rsidR="000638CE">
        <w:t xml:space="preserve">will </w:t>
      </w:r>
      <w:r>
        <w:t>review and update their educator preparation programs to implement the bill’s requirements and submit the revisions to the Department of Education for approval.</w:t>
      </w:r>
    </w:p>
    <w:sectPr w:rsidR="002545B1" w:rsidSect="005A10B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9E53C" w14:textId="77777777" w:rsidR="00957DFF" w:rsidRDefault="00957DFF">
      <w:r>
        <w:separator/>
      </w:r>
    </w:p>
  </w:endnote>
  <w:endnote w:type="continuationSeparator" w:id="0">
    <w:p w14:paraId="272B4B36" w14:textId="77777777" w:rsidR="00957DFF" w:rsidRDefault="00957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FEA0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83EFE" w14:textId="77777777" w:rsidR="00957DFF" w:rsidRDefault="00957DFF">
      <w:r>
        <w:separator/>
      </w:r>
    </w:p>
  </w:footnote>
  <w:footnote w:type="continuationSeparator" w:id="0">
    <w:p w14:paraId="36727AE9" w14:textId="77777777" w:rsidR="00957DFF" w:rsidRDefault="00957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CA2D" w14:textId="77777777" w:rsidR="00665CBC" w:rsidRDefault="00F663A4">
    <w:pPr>
      <w:pStyle w:val="Header"/>
    </w:pPr>
    <w:r>
      <w:rPr>
        <w:noProof/>
      </w:rPr>
      <w:pict w14:anchorId="6AED2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95E2" w14:textId="345981A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ABE5" w14:textId="17B0ABFC" w:rsidR="00665CBC" w:rsidRDefault="00665CBC" w:rsidP="00686AEB">
    <w:pPr>
      <w:pStyle w:val="Header"/>
      <w:jc w:val="center"/>
      <w:rPr>
        <w:rStyle w:val="PageNumber"/>
      </w:rPr>
    </w:pPr>
  </w:p>
  <w:p w14:paraId="6FC294BF" w14:textId="6B43299B" w:rsidR="005A10B3" w:rsidRDefault="005A10B3" w:rsidP="005A10B3">
    <w:pPr>
      <w:pStyle w:val="bpuHeadSpon"/>
    </w:pPr>
    <w:r w:rsidRPr="005A10B3">
      <w:rPr>
        <w:rStyle w:val="bpuHeadSponChar"/>
      </w:rPr>
      <w:t>S3468</w:t>
    </w:r>
    <w:r>
      <w:t xml:space="preserve"> GOPAL</w:t>
    </w:r>
  </w:p>
  <w:p w14:paraId="0AA00E5B" w14:textId="77CC42A5" w:rsidR="005A10B3" w:rsidRDefault="005A10B3" w:rsidP="005A10B3">
    <w:pPr>
      <w:pStyle w:val="bpuHeadSpon"/>
    </w:pPr>
    <w:r>
      <w:fldChar w:fldCharType="begin"/>
    </w:r>
    <w:r>
      <w:instrText xml:space="preserve"> PAGE  \* MERGEFORMAT </w:instrText>
    </w:r>
    <w:r>
      <w:fldChar w:fldCharType="separate"/>
    </w:r>
    <w:r w:rsidR="00794923">
      <w:rPr>
        <w:noProof/>
      </w:rPr>
      <w:t>3</w:t>
    </w:r>
    <w:r>
      <w:fldChar w:fldCharType="end"/>
    </w:r>
  </w:p>
  <w:p w14:paraId="40D8089D" w14:textId="77777777" w:rsidR="005A10B3" w:rsidRDefault="005A10B3" w:rsidP="005A10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6F36A" w14:textId="7EBAE2DC" w:rsidR="00665CBC" w:rsidRDefault="00665CBC">
    <w:pPr>
      <w:pStyle w:val="Header"/>
    </w:pPr>
  </w:p>
  <w:p w14:paraId="629E12CC" w14:textId="67355D80" w:rsidR="005A10B3" w:rsidRDefault="005A10B3" w:rsidP="005A10B3">
    <w:pPr>
      <w:pStyle w:val="bpuHeadSpon"/>
    </w:pPr>
    <w:r w:rsidRPr="005A10B3">
      <w:rPr>
        <w:rStyle w:val="bpuHeadSponChar"/>
      </w:rPr>
      <w:t>S3468</w:t>
    </w:r>
    <w:r>
      <w:t xml:space="preserve"> GOPAL</w:t>
    </w:r>
  </w:p>
  <w:p w14:paraId="0550EBA5" w14:textId="0CCDED3D" w:rsidR="005A10B3" w:rsidRDefault="005A10B3" w:rsidP="005A10B3">
    <w:pPr>
      <w:pStyle w:val="bpuHeadSpon"/>
    </w:pPr>
    <w:r>
      <w:fldChar w:fldCharType="begin"/>
    </w:r>
    <w:r>
      <w:instrText xml:space="preserve"> PAGE  \* MERGEFORMAT </w:instrText>
    </w:r>
    <w:r>
      <w:fldChar w:fldCharType="separate"/>
    </w:r>
    <w:r w:rsidR="00F663A4">
      <w:rPr>
        <w:noProof/>
      </w:rPr>
      <w:t>2</w:t>
    </w:r>
    <w:r>
      <w:fldChar w:fldCharType="end"/>
    </w:r>
  </w:p>
  <w:p w14:paraId="14B5A5EC" w14:textId="77777777" w:rsidR="005A10B3" w:rsidRDefault="005A10B3" w:rsidP="005A10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FF"/>
    <w:rsid w:val="0000344E"/>
    <w:rsid w:val="000051BD"/>
    <w:rsid w:val="00014AB4"/>
    <w:rsid w:val="000160A5"/>
    <w:rsid w:val="0002335B"/>
    <w:rsid w:val="0003549A"/>
    <w:rsid w:val="000367AE"/>
    <w:rsid w:val="00043B22"/>
    <w:rsid w:val="00054975"/>
    <w:rsid w:val="00057D20"/>
    <w:rsid w:val="0006197C"/>
    <w:rsid w:val="0006281F"/>
    <w:rsid w:val="000638CE"/>
    <w:rsid w:val="0008141C"/>
    <w:rsid w:val="0008275A"/>
    <w:rsid w:val="00094A55"/>
    <w:rsid w:val="000A44A7"/>
    <w:rsid w:val="000B1054"/>
    <w:rsid w:val="000B2C29"/>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EAB"/>
    <w:rsid w:val="001C7C52"/>
    <w:rsid w:val="001D25F3"/>
    <w:rsid w:val="001E15F1"/>
    <w:rsid w:val="001E16FA"/>
    <w:rsid w:val="001E6213"/>
    <w:rsid w:val="001F14C7"/>
    <w:rsid w:val="001F7405"/>
    <w:rsid w:val="00205533"/>
    <w:rsid w:val="00212B8D"/>
    <w:rsid w:val="00222983"/>
    <w:rsid w:val="002370D0"/>
    <w:rsid w:val="002545B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0EB"/>
    <w:rsid w:val="003B02B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93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EAD"/>
    <w:rsid w:val="00527BFB"/>
    <w:rsid w:val="005307C0"/>
    <w:rsid w:val="005325B4"/>
    <w:rsid w:val="00532A32"/>
    <w:rsid w:val="00540B0B"/>
    <w:rsid w:val="0054460F"/>
    <w:rsid w:val="005536CD"/>
    <w:rsid w:val="00554051"/>
    <w:rsid w:val="00557240"/>
    <w:rsid w:val="005629A4"/>
    <w:rsid w:val="005651F3"/>
    <w:rsid w:val="00572184"/>
    <w:rsid w:val="00577A15"/>
    <w:rsid w:val="00580533"/>
    <w:rsid w:val="0059131D"/>
    <w:rsid w:val="005A10B3"/>
    <w:rsid w:val="005B3F92"/>
    <w:rsid w:val="005B479C"/>
    <w:rsid w:val="005B561E"/>
    <w:rsid w:val="005C07E4"/>
    <w:rsid w:val="005C2124"/>
    <w:rsid w:val="005C336F"/>
    <w:rsid w:val="005C7F3C"/>
    <w:rsid w:val="005E017C"/>
    <w:rsid w:val="005E50C6"/>
    <w:rsid w:val="005F032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082"/>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923"/>
    <w:rsid w:val="00794B94"/>
    <w:rsid w:val="00794BD4"/>
    <w:rsid w:val="00794D8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8E9"/>
    <w:rsid w:val="00884D51"/>
    <w:rsid w:val="008916EC"/>
    <w:rsid w:val="00891E4F"/>
    <w:rsid w:val="008A31C5"/>
    <w:rsid w:val="008A4F9A"/>
    <w:rsid w:val="008B2850"/>
    <w:rsid w:val="008C79B3"/>
    <w:rsid w:val="008D77BD"/>
    <w:rsid w:val="008E454C"/>
    <w:rsid w:val="008F1E5A"/>
    <w:rsid w:val="00901BDA"/>
    <w:rsid w:val="00902336"/>
    <w:rsid w:val="009121D8"/>
    <w:rsid w:val="00912D9C"/>
    <w:rsid w:val="00913751"/>
    <w:rsid w:val="00916F7A"/>
    <w:rsid w:val="00917FE3"/>
    <w:rsid w:val="009318C7"/>
    <w:rsid w:val="00931C09"/>
    <w:rsid w:val="009348C2"/>
    <w:rsid w:val="009440D0"/>
    <w:rsid w:val="009523A3"/>
    <w:rsid w:val="00957DF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24F"/>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633"/>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FF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F1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C4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3A4"/>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4551F2"/>
  <w15:docId w15:val="{F23A2E47-C848-4DA3-ACDA-67A35DCE5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B2C29"/>
    <w:rPr>
      <w:sz w:val="16"/>
      <w:szCs w:val="16"/>
    </w:rPr>
  </w:style>
  <w:style w:type="paragraph" w:styleId="CommentText">
    <w:name w:val="annotation text"/>
    <w:basedOn w:val="Normal"/>
    <w:link w:val="CommentTextChar"/>
    <w:semiHidden/>
    <w:unhideWhenUsed/>
    <w:rsid w:val="000B2C29"/>
    <w:pPr>
      <w:spacing w:line="240" w:lineRule="auto"/>
    </w:pPr>
    <w:rPr>
      <w:sz w:val="20"/>
      <w:szCs w:val="20"/>
    </w:rPr>
  </w:style>
  <w:style w:type="character" w:customStyle="1" w:styleId="CommentTextChar">
    <w:name w:val="Comment Text Char"/>
    <w:basedOn w:val="DefaultParagraphFont"/>
    <w:link w:val="CommentText"/>
    <w:semiHidden/>
    <w:rsid w:val="000B2C29"/>
    <w:rPr>
      <w:spacing w:val="4"/>
    </w:rPr>
  </w:style>
  <w:style w:type="paragraph" w:styleId="CommentSubject">
    <w:name w:val="annotation subject"/>
    <w:basedOn w:val="CommentText"/>
    <w:next w:val="CommentText"/>
    <w:link w:val="CommentSubjectChar"/>
    <w:semiHidden/>
    <w:unhideWhenUsed/>
    <w:rsid w:val="000B2C29"/>
    <w:rPr>
      <w:b/>
      <w:bCs/>
    </w:rPr>
  </w:style>
  <w:style w:type="character" w:customStyle="1" w:styleId="CommentSubjectChar">
    <w:name w:val="Comment Subject Char"/>
    <w:basedOn w:val="CommentTextChar"/>
    <w:link w:val="CommentSubject"/>
    <w:semiHidden/>
    <w:rsid w:val="000B2C29"/>
    <w:rPr>
      <w:b/>
      <w:bCs/>
      <w:spacing w:val="4"/>
    </w:rPr>
  </w:style>
  <w:style w:type="paragraph" w:styleId="BalloonText">
    <w:name w:val="Balloon Text"/>
    <w:basedOn w:val="Normal"/>
    <w:link w:val="BalloonTextChar"/>
    <w:semiHidden/>
    <w:unhideWhenUsed/>
    <w:rsid w:val="000B2C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C29"/>
    <w:rPr>
      <w:rFonts w:ascii="Segoe UI" w:hAnsi="Segoe UI" w:cs="Segoe UI"/>
      <w:spacing w:val="4"/>
      <w:sz w:val="18"/>
      <w:szCs w:val="18"/>
    </w:rPr>
  </w:style>
  <w:style w:type="character" w:styleId="LineNumber">
    <w:name w:val="line number"/>
    <w:basedOn w:val="DefaultParagraphFont"/>
    <w:semiHidden/>
    <w:unhideWhenUsed/>
    <w:rsid w:val="005A1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305</Words>
  <Characters>1837</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S3468</vt:lpstr>
    </vt:vector>
  </TitlesOfParts>
  <Manager>R224</Manager>
  <Company>NJ Office of Legislative Services</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S3468</dc:title>
  <dc:subject/>
  <dc:creator>Senator  GOPAL</dc:creator>
  <cp:keywords>S3468|2|ER |227|302|252|N|0|</cp:keywords>
  <dc:description>INTRODUCED FEBRUARY 19, 2021</dc:description>
  <cp:lastModifiedBy>Franks, Denise</cp:lastModifiedBy>
  <cp:revision>2</cp:revision>
  <cp:lastPrinted>2021-02-19T16:39:00Z</cp:lastPrinted>
  <dcterms:created xsi:type="dcterms:W3CDTF">2021-02-19T18:37:00Z</dcterms:created>
  <dcterms:modified xsi:type="dcterms:W3CDTF">2021-02-19T18:37:00Z</dcterms:modified>
  <cp:category>s.1 to C.18A:26-2.29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