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404C"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4404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404C">
        <w:rPr>
          <w:caps/>
          <w:szCs w:val="24"/>
        </w:rPr>
        <w:t>MARCH 9, 2021</w:t>
      </w:r>
    </w:p>
    <w:p w:rsidR="00655CA3" w:rsidRDefault="00655CA3" w:rsidP="0083060A"/>
    <w:p w:rsidR="007806A0" w:rsidRDefault="007806A0" w:rsidP="0083060A">
      <w:r>
        <w:tab/>
        <w:t>The Senate Education Committee favorably reports Senate Bill No. 3488.</w:t>
      </w:r>
    </w:p>
    <w:p w:rsidR="0072285C" w:rsidRPr="00050D43" w:rsidRDefault="0072285C" w:rsidP="0072285C">
      <w:r w:rsidRPr="001346F7">
        <w:tab/>
      </w:r>
      <w:r w:rsidRPr="00050D43">
        <w:t>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w:t>
      </w:r>
    </w:p>
    <w:p w:rsidR="0072285C" w:rsidRPr="00050D43" w:rsidRDefault="0072285C" w:rsidP="0072285C">
      <w:r w:rsidRPr="00050D43">
        <w:tab/>
        <w:t xml:space="preserve">In order to be eligible for a grant, applicant boards of education or </w:t>
      </w:r>
      <w:r>
        <w:t xml:space="preserve">certain </w:t>
      </w:r>
      <w:r w:rsidRPr="00050D43">
        <w:t xml:space="preserve">municipal governing bodies are required to meet certain criteria, namely that the proposed regionalization: does not increase or exacerbate the segregation of students enrolled in the school districts seeking to consolidate or, as applicable, in the school districts from which a school district is seeking to withdraw by racial, socio-economic, disability, or English Language Learner status; </w:t>
      </w:r>
      <w:r w:rsidRPr="00050D43">
        <w:rPr>
          <w:bCs/>
        </w:rPr>
        <w:t>to the maximum extent practicable, will lead to the establishment of a limited purpose or all purpose regional school district;</w:t>
      </w:r>
      <w:r w:rsidRPr="00050D43">
        <w:t xml:space="preserve"> consolidates school districts that are in close geographic proximity of each other; possesses the potential for improved efficiency and cost savings; possesses the potential to advance an enhanced learning environment for participating districts; coordinates curriculum across schools and grades throughout the proposed limited purpose or all purpose regional district; and reflects a documented commitment from the participating districts to make good faith efforts to implement the recommendations of the feasibility study that promote efficiency and quality of education. </w:t>
      </w:r>
    </w:p>
    <w:p w:rsidR="0072285C" w:rsidRPr="00050D43" w:rsidRDefault="0072285C" w:rsidP="0072285C">
      <w:r w:rsidRPr="00050D43">
        <w:tab/>
        <w:t xml:space="preserve">Boards of education or governing bodies whose applications under the grant program are approved would be reimbursed up to an amount or percentage to be annually determined by the division, with 50 percent of the grant award to be distributed upon the division’s final approval of the grant application and the remaining 50 percent distributed upon the division’s acceptance of the completed feasibility study.  The bill also provides for preliminary application approval if the division determines that an application presents sufficient evidence of compliance with the criteria laid out in the bill and the application proposes to form either a countywide school district or an all purpose regional school district through expansion of an existing limited purpose school district.  </w:t>
      </w:r>
    </w:p>
    <w:p w:rsidR="0072285C" w:rsidRPr="00050D43" w:rsidRDefault="0072285C" w:rsidP="0072285C">
      <w:r w:rsidRPr="00050D43">
        <w:lastRenderedPageBreak/>
        <w:tab/>
        <w:t xml:space="preserve">The bill amends a section of P.L.2018, c.67, commonly referred to as “S-2,” to provide financial relief to districts provided approval or preliminary approval under the grant program </w:t>
      </w:r>
      <w:r>
        <w:t xml:space="preserve">which </w:t>
      </w:r>
      <w:r w:rsidRPr="00050D43">
        <w:t>have a positive State aid differential</w:t>
      </w:r>
      <w:r>
        <w:t xml:space="preserve"> and are currently subject to State aid reductions</w:t>
      </w:r>
      <w:r w:rsidRPr="00050D43">
        <w:t>.  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w:t>
      </w:r>
    </w:p>
    <w:p w:rsidR="0072285C" w:rsidRPr="00050D43" w:rsidRDefault="0072285C" w:rsidP="0072285C">
      <w:r w:rsidRPr="00050D43">
        <w:tab/>
      </w:r>
      <w:r>
        <w:t>In addition to certain other requirements, t</w:t>
      </w:r>
      <w:r w:rsidRPr="00050D43">
        <w:t xml:space="preserve">he bill </w:t>
      </w:r>
      <w:r>
        <w:t xml:space="preserve">generally </w:t>
      </w:r>
      <w:r w:rsidRPr="00050D43">
        <w:t xml:space="preserve">permits a new regional school district that is formed following an approved application under the bill’s grant program to apply the terms and conditions </w:t>
      </w:r>
      <w:r>
        <w:t xml:space="preserve">of employment </w:t>
      </w:r>
      <w:r w:rsidRPr="00050D43">
        <w:t xml:space="preserve">of the largest constituent school district in full after three years following the formation of the </w:t>
      </w:r>
      <w:r>
        <w:t xml:space="preserve">regional </w:t>
      </w:r>
      <w:r w:rsidRPr="00050D43">
        <w:t xml:space="preserve">district or until a successor agreement is negotiated, whichever occurs first.  Under current law, the terms and conditions of employment in a new regional school district </w:t>
      </w:r>
      <w:r>
        <w:t>are</w:t>
      </w:r>
      <w:r w:rsidRPr="00050D43">
        <w:t xml:space="preserve"> required to be that of the constituent district that employs the largest number of teaching staff members prior to regionalization.</w:t>
      </w:r>
    </w:p>
    <w:p w:rsidR="0072285C" w:rsidRPr="00050D43" w:rsidRDefault="0072285C" w:rsidP="0072285C">
      <w:r w:rsidRPr="00050D43">
        <w:tab/>
      </w:r>
      <w:r>
        <w:t>The bill</w:t>
      </w:r>
      <w:r w:rsidRPr="00050D43">
        <w:t xml:space="preserve"> also requires the Department of Education to reimburse participating districts for any costs incurred to hold an election to establish or enlarge a limited purpose or all purpose regional district that stems from a feasibility study conducted in connection with the bill’s grant program.  </w:t>
      </w:r>
    </w:p>
    <w:p w:rsidR="0072285C" w:rsidRDefault="0072285C" w:rsidP="0072285C">
      <w:r>
        <w:tab/>
        <w:t>Under the bill, whenever the salary guide and terms and conditions of employment of one or more school districts seeking to join a newly formed or existing limited purpose or all purpose regional district will expire upon the formation of the new regional district, that school district may either (1) elect to adopt the expiring salary guide and terms and conditions of employment for a period not to exceed one year or until a successor agreement is negotiated with the majority representative of the new regional district, whichever occurs first; or (2) elect to adopt the salary guide and terms and conditions of employment of the largest comparable district joining the new regional district.</w:t>
      </w:r>
    </w:p>
    <w:p w:rsidR="0072285C" w:rsidRDefault="0072285C" w:rsidP="0072285C">
      <w:r>
        <w:tab/>
        <w:t xml:space="preserve">Under the bill, whenever a limited purpose or all purpose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part of, or are affected, replaced or displaced by the newly formed or enlarged limited purpose or all purpose regional district, will be </w:t>
      </w:r>
      <w:r>
        <w:lastRenderedPageBreak/>
        <w:t xml:space="preserve">recognized and preserved by the newly formed or expanded limited purpose or all purpose regional district and all periods of employment in any of the school districts shall count toward acquisition of tenure and seniority in the newly formed or enlarged limited purpose or all purpose regional district.  All statutory and contractual rights to accumulated sick leave, leave of absence, and pension of an employee that have been acquired through employment in any of the districts shall be recognized by the newly formed or enlarged limited purpose or all purpose regional district under the bill.  Under the bill, </w:t>
      </w:r>
      <w:r w:rsidRPr="006E5533">
        <w:t>wh</w:t>
      </w:r>
      <w:r w:rsidR="00214CA1">
        <w:t xml:space="preserve">enever a limited purpose or all </w:t>
      </w:r>
      <w:r w:rsidRPr="006E5533">
        <w:t xml:space="preserve">purpose regional district is formed or enlarged, any employee not covered by statutory seniority rights </w:t>
      </w:r>
      <w:r>
        <w:t>will</w:t>
      </w:r>
      <w:r w:rsidRPr="006E5533">
        <w:t xml:space="preserve"> be placed on a seniority list in accordance with the employee’s years of employment in any of the constituent districts for the purposes of employment.  </w:t>
      </w:r>
    </w:p>
    <w:p w:rsidR="0072285C" w:rsidRPr="00144DAF" w:rsidRDefault="0072285C" w:rsidP="0072285C">
      <w:r w:rsidRPr="00144DAF">
        <w:tab/>
        <w:t xml:space="preserve">This bill provides </w:t>
      </w:r>
      <w:r>
        <w:t xml:space="preserve">that </w:t>
      </w:r>
      <w:r w:rsidRPr="00144DAF">
        <w:t>a board of education of a local school district or of a local school district constituting part of a limited purpose regional district, the governing body of a non-operating school district, or the governing body of a municipality constituting a constituent district of a limited purpose regional district, part of an all purpose regional district, or part of a consolidated school district, may by resolution, withdraw from a limited purpose or all purpose regional district or consolidated school district in order to form or enlarge a limited purpose or all purpose regional district.  In order to be eligible to withdraw under the provisions of the bill, the board of education or governing body of the municipality must meet a number of conditions that include, but are not limited to, approval by the Commissioner of Education, which approval is required to be obtained prior to any election held to determine whether to enlarge the limited purpose or all purpose regional district that the withdrawing board of education or governing body will join, and that the withdrawal does not increase or exacerbate the segregation of students enrolled in the school districts seeking to consolidate or in the regional school district or consolidate</w:t>
      </w:r>
      <w:r w:rsidR="00CE2CAA">
        <w:t>d</w:t>
      </w:r>
      <w:r w:rsidRPr="00144DAF">
        <w:t xml:space="preserve"> school district from which a school district is seeking to withdraw by racial, socio-economic, disability, or English Language Learner status.</w:t>
      </w:r>
    </w:p>
    <w:p w:rsidR="0072285C" w:rsidRPr="00144DAF" w:rsidRDefault="0072285C" w:rsidP="0072285C">
      <w:r w:rsidRPr="00144DAF">
        <w:tab/>
        <w:t>Under the bill, the withdrawing school district is required to pay transitional support to the limited purpose or all purpose regional district in which it was formerly a member, less the amount paid in tuition dollars under the provisions of the bill, in an amount equal to the difference between the amount to be paid to the limited purpose or all purpose regional district of which the district or municipality will be a member and the amount paid to the former limited purpose or all purpose regional district during the final year in which the district or municipality had been a member according to the following schedule:</w:t>
      </w:r>
    </w:p>
    <w:p w:rsidR="0072285C" w:rsidRDefault="0072285C" w:rsidP="0072285C">
      <w:r>
        <w:tab/>
        <w:t>(1)</w:t>
      </w:r>
      <w:r>
        <w:tab/>
        <w:t>100 percent during the first school year following withdrawal;</w:t>
      </w:r>
    </w:p>
    <w:p w:rsidR="0072285C" w:rsidRDefault="0072285C" w:rsidP="0072285C">
      <w:r>
        <w:tab/>
        <w:t>(2)</w:t>
      </w:r>
      <w:r>
        <w:tab/>
        <w:t>80 percent during the second school year following withdrawal;</w:t>
      </w:r>
    </w:p>
    <w:p w:rsidR="0072285C" w:rsidRDefault="0072285C" w:rsidP="0072285C">
      <w:r>
        <w:tab/>
        <w:t>(3)</w:t>
      </w:r>
      <w:r>
        <w:tab/>
        <w:t>60 percent during the third school year following withdrawal;</w:t>
      </w:r>
    </w:p>
    <w:p w:rsidR="0072285C" w:rsidRDefault="0072285C" w:rsidP="0072285C">
      <w:r>
        <w:lastRenderedPageBreak/>
        <w:tab/>
        <w:t>(4)</w:t>
      </w:r>
      <w:r>
        <w:tab/>
        <w:t>40 percent during the fourth school year following withdrawal; and</w:t>
      </w:r>
    </w:p>
    <w:p w:rsidR="0072285C" w:rsidRDefault="0072285C" w:rsidP="0072285C">
      <w:r>
        <w:tab/>
        <w:t>(5)</w:t>
      </w:r>
      <w:r>
        <w:tab/>
        <w:t>20 percent during the fifth school year following withdrawal.</w:t>
      </w:r>
    </w:p>
    <w:p w:rsidR="0072285C" w:rsidRDefault="0072285C" w:rsidP="0072285C">
      <w:r>
        <w:t>No further transitional payments will be made following the end of the fifth school year following withdrawal.  A student that resides in the withdrawing district at the time of the bills enactment can remain in the school in which the student is enrolled at the time of withdrawal on a tuition basis.</w:t>
      </w:r>
    </w:p>
    <w:p w:rsidR="0072285C" w:rsidRDefault="0072285C" w:rsidP="0072285C">
      <w:r>
        <w:tab/>
        <w:t xml:space="preserve">The bill provides that the Commissioner of Education can permit school districts seeking to form or enlarge a regional district to agree to phase-in payment of the amounts each district must pay under the apportionment method adopted by the voters, with such phase-in payment period not to exceed </w:t>
      </w:r>
      <w:r w:rsidR="00CE2CAA">
        <w:t>ten</w:t>
      </w:r>
      <w:r>
        <w:t xml:space="preserve"> years, or to agree to establish a transitional methodology, not to exceed ten years, of the apportionment method adopted by the voters provided that the methodology is agreed to by all participating districts.  </w:t>
      </w:r>
    </w:p>
    <w:p w:rsidR="0072285C" w:rsidRDefault="0072285C" w:rsidP="0072285C">
      <w:r>
        <w:tab/>
        <w:t>The bill provides that when a proposal to form or enlarge a limited purpose or all purpose regional district, or a proposal to convert a limited purpose to an all purpose regional district, is adopted by the voters of the district, a constituent district or board of education, as applicable, must proceed with the regionalization plan in accordance with the provisions of the proposal.  Claims that a constituent district or board of education is proceeding with the regionalization plan in a manner inconsistent with the provisions of the plan will be made to the Commissioner of Education.  If the commissioner determines that the constituent district or board of education is acting in a manner inconsistent with the provisions of the proposal, the constituent district or board of education must submit plans to the commissioner detailing the steps to be taken to address such inconsistencies.</w:t>
      </w:r>
    </w:p>
    <w:p w:rsidR="0072285C" w:rsidRPr="00892AB9" w:rsidRDefault="0072285C" w:rsidP="0072285C">
      <w:r w:rsidRPr="00892AB9">
        <w:tab/>
        <w:t xml:space="preserve">The bill provides </w:t>
      </w:r>
      <w:r>
        <w:t xml:space="preserve">that </w:t>
      </w:r>
      <w:r w:rsidRPr="00892AB9">
        <w:t xml:space="preserve">a limited purpose regional district can convert to an all purpose regional district when a majority of the voters in a majority of the constituent districts that constitute the limited purpose regional district vote to form an all purpose regional district.  If an all purpose regional district is formed as a result of a vote by the majority of the voters in a majority of the constituent districts, any constituent district that votes not to join the all purpose regional district can continue to send students that were enrolled in the limited purpose regional district to the schools that were established as part of the limited purpose district.  </w:t>
      </w:r>
    </w:p>
    <w:p w:rsidR="0072285C" w:rsidRDefault="0072285C" w:rsidP="0072285C">
      <w:r>
        <w:tab/>
        <w:t>Under the bill, membership of the board of education of the new all purpose regional district formed when only a majority of the voters of the majority of the constituent districts of the limited purpose regional district vote to form an all purpose regional</w:t>
      </w:r>
      <w:r w:rsidR="00CE2CAA">
        <w:t xml:space="preserve"> district</w:t>
      </w:r>
      <w:r>
        <w:t xml:space="preserve"> will be calculated and apportioned upon the basis of a proportional number of pupils enrolled from each constituent district that constitutes the limited purpose regional district, with the regional board of education membership to include any district that does not vote to join the all </w:t>
      </w:r>
      <w:r>
        <w:lastRenderedPageBreak/>
        <w:t xml:space="preserve">purpose regional district and continues to send students to the schools of the limited purpose regional district, with each district required to have at least one member.  A constituent district that does not vote to join the all purpose regional </w:t>
      </w:r>
      <w:r w:rsidR="00CE2CAA">
        <w:t xml:space="preserve">district </w:t>
      </w:r>
      <w:r>
        <w:t>but retains membership on the board of education of the newly formed all purpose regional would be permitted to vote on matters provided for under the provisions of the bill.</w:t>
      </w:r>
    </w:p>
    <w:p w:rsidR="0072285C" w:rsidRDefault="0072285C" w:rsidP="0072285C">
      <w:r>
        <w:tab/>
        <w:t>The bill provides that when all of the constituent districts of a limited purpose regional district vote to add additional purposes that will convert the limited purpose regional district to an all purpose regional district, the constituent districts can calculate and apportion membership of the board of education of the newly formed regional district based upon their inhabitants, with each constituent district required to have at least one member.  For the initial term following the election for the creation of the district, two-thirds of the membership of the board of education of the newly formed all purpose regional district would be selected from among the members of the boards of education or governing bodies of the constituent districts constituting the limited purpose regional district and one-third of the membership of the board of education of the newly formed all purpose regional district would be selected from among them members of the board of education of the limited purpose regional district proposing to form the all purpose regional district.  The first elected members of the board of education of this newly created regional district would be elected at the annual election to be held in the calendar year first succeeding the year in which the election for the creation of the district was held.</w:t>
      </w:r>
    </w:p>
    <w:p w:rsidR="0072285C" w:rsidRDefault="0072285C" w:rsidP="0072285C">
      <w:r>
        <w:tab/>
        <w:t>The bill also provides school districts seeking to form new regional districts or enlarge currently existing regional districts with additional methods by which to calculate and apportion the membership on the board of education of the newly formed or enlarged regional district.</w:t>
      </w:r>
    </w:p>
    <w:p w:rsidR="004B2ABF" w:rsidRDefault="0072285C" w:rsidP="0072285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Lastly, the bill amends current law to permit a special election to consider the creation or enlargement of a regional district to be held </w:t>
      </w:r>
      <w:r w:rsidRPr="00C027A6">
        <w:t>pursuant to the provisions of P.L.1995, c.278 (C.19:60-1)</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04C" w:rsidRDefault="0004404C">
      <w:r>
        <w:separator/>
      </w:r>
    </w:p>
  </w:endnote>
  <w:endnote w:type="continuationSeparator" w:id="0">
    <w:p w:rsidR="0004404C" w:rsidRDefault="00044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04C" w:rsidRDefault="0004404C">
      <w:r>
        <w:separator/>
      </w:r>
    </w:p>
  </w:footnote>
  <w:footnote w:type="continuationSeparator" w:id="0">
    <w:p w:rsidR="0004404C" w:rsidRDefault="00044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05D3" w:rsidP="007405D3">
    <w:pPr>
      <w:pStyle w:val="HeaderPage2"/>
      <w:jc w:val="center"/>
    </w:pPr>
    <w:r>
      <w:fldChar w:fldCharType="begin"/>
    </w:r>
    <w:r>
      <w:instrText xml:space="preserve"> PAGE  \* MERGEFORMAT </w:instrText>
    </w:r>
    <w:r>
      <w:fldChar w:fldCharType="separate"/>
    </w:r>
    <w:r w:rsidR="00DF63D7">
      <w:rPr>
        <w:noProof/>
      </w:rPr>
      <w:t>5</w:t>
    </w:r>
    <w:r>
      <w:fldChar w:fldCharType="end"/>
    </w:r>
  </w:p>
  <w:p w:rsidR="007405D3" w:rsidRDefault="007405D3" w:rsidP="007405D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4C"/>
    <w:rsid w:val="00010CB9"/>
    <w:rsid w:val="000123C0"/>
    <w:rsid w:val="00015342"/>
    <w:rsid w:val="000213D6"/>
    <w:rsid w:val="00025E25"/>
    <w:rsid w:val="00027199"/>
    <w:rsid w:val="00032833"/>
    <w:rsid w:val="000353A5"/>
    <w:rsid w:val="00040B77"/>
    <w:rsid w:val="000425D8"/>
    <w:rsid w:val="0004404C"/>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CA1"/>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0CC"/>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85C"/>
    <w:rsid w:val="007405D3"/>
    <w:rsid w:val="007459B6"/>
    <w:rsid w:val="007472F5"/>
    <w:rsid w:val="0075754A"/>
    <w:rsid w:val="00760429"/>
    <w:rsid w:val="0076634F"/>
    <w:rsid w:val="007762E8"/>
    <w:rsid w:val="007806A0"/>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EC8"/>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87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383"/>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CC9"/>
    <w:rsid w:val="00CD2D9C"/>
    <w:rsid w:val="00CD5034"/>
    <w:rsid w:val="00CE1E3A"/>
    <w:rsid w:val="00CE2CA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3D7"/>
    <w:rsid w:val="00E045B1"/>
    <w:rsid w:val="00E102B8"/>
    <w:rsid w:val="00E12FEF"/>
    <w:rsid w:val="00E3262F"/>
    <w:rsid w:val="00E35F08"/>
    <w:rsid w:val="00E44D5D"/>
    <w:rsid w:val="00E501F7"/>
    <w:rsid w:val="00E50BCB"/>
    <w:rsid w:val="00E550E6"/>
    <w:rsid w:val="00E60E7B"/>
    <w:rsid w:val="00E62452"/>
    <w:rsid w:val="00E636F3"/>
    <w:rsid w:val="00E651F9"/>
    <w:rsid w:val="00E764D9"/>
    <w:rsid w:val="00E8408C"/>
    <w:rsid w:val="00E90CBC"/>
    <w:rsid w:val="00E941A7"/>
    <w:rsid w:val="00E9453B"/>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2E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49B719E-A089-4207-BD78-0A1A9957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668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68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2218</Words>
  <Characters>11823</Characters>
  <Application>Microsoft Office Word</Application>
  <DocSecurity>0</DocSecurity>
  <Lines>223</Lines>
  <Paragraphs>29</Paragraphs>
  <ScaleCrop>false</ScaleCrop>
  <HeadingPairs>
    <vt:vector size="2" baseType="variant">
      <vt:variant>
        <vt:lpstr>Title</vt:lpstr>
      </vt:variant>
      <vt:variant>
        <vt:i4>1</vt:i4>
      </vt:variant>
    </vt:vector>
  </HeadingPairs>
  <TitlesOfParts>
    <vt:vector size="1" baseType="lpstr">
      <vt:lpstr>S3488 SED Statement 3/9/21</vt:lpstr>
    </vt:vector>
  </TitlesOfParts>
  <Manager>R225</Manager>
  <Company>NJ OLS DMU</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SED Statement 3/9/21</dc:title>
  <dc:subject/>
  <dc:creator>Senate SED</dc:creator>
  <cp:keywords>S3488|5|ER |315|0|0|!|0|</cp:keywords>
  <dc:description/>
  <cp:lastModifiedBy>Siracusa, Nicole</cp:lastModifiedBy>
  <cp:revision>2</cp:revision>
  <cp:lastPrinted>2021-03-09T17:35:00Z</cp:lastPrinted>
  <dcterms:created xsi:type="dcterms:W3CDTF">2021-03-10T15:48:00Z</dcterms:created>
  <dcterms:modified xsi:type="dcterms:W3CDTF">2021-03-10T15:48:00Z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