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164" w:rsidRDefault="00ED6164" w:rsidP="00ED6164">
      <w:pPr>
        <w:pStyle w:val="bpuBill"/>
      </w:pPr>
      <w:bookmarkStart w:id="0" w:name="bpuFrontPg"/>
      <w:bookmarkStart w:id="1" w:name="_GoBack"/>
      <w:bookmarkEnd w:id="0"/>
      <w:bookmarkEnd w:id="1"/>
      <w:r>
        <w:t xml:space="preserve">SENATE, No. 3490 </w:t>
      </w:r>
    </w:p>
    <w:p w:rsidR="00ED6164" w:rsidRPr="009D38FF" w:rsidRDefault="00ED6164" w:rsidP="00ED61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445659" r:id="rId7"/>
        </w:object>
      </w:r>
    </w:p>
    <w:p w:rsidR="00ED6164" w:rsidRDefault="00ED6164" w:rsidP="00ED6164">
      <w:pPr>
        <w:pStyle w:val="bpuState"/>
      </w:pPr>
      <w:r>
        <w:t>STATE OF NEW JERSEY</w:t>
      </w:r>
    </w:p>
    <w:p w:rsidR="00ED6164" w:rsidRDefault="00ED6164" w:rsidP="00ED6164">
      <w:pPr>
        <w:pStyle w:val="bpuLegislature"/>
      </w:pPr>
      <w:r>
        <w:t>219th LEGISLATURE</w:t>
      </w:r>
    </w:p>
    <w:p w:rsidR="00ED6164" w:rsidRDefault="00ED6164" w:rsidP="00ED6164">
      <w:pPr>
        <w:pStyle w:val="bpuWpGraphic"/>
      </w:pPr>
      <w:r>
        <w:object w:dxaOrig="8985" w:dyaOrig="255">
          <v:shape id="_x0000_i1026" type="#_x0000_t75" style="width:6in;height:12pt" o:ole="">
            <v:imagedata r:id="rId6" o:title=""/>
          </v:shape>
          <o:OLEObject Type="Embed" ProgID="WPWin6.1" ShapeID="_x0000_i1026" DrawAspect="Content" ObjectID="_1676445660" r:id="rId8"/>
        </w:object>
      </w:r>
      <w:r>
        <w:t xml:space="preserve">  </w:t>
      </w:r>
    </w:p>
    <w:p w:rsidR="00ED6164" w:rsidRDefault="00ED6164" w:rsidP="00ED6164">
      <w:pPr>
        <w:pStyle w:val="bpuIntro"/>
      </w:pPr>
      <w:r>
        <w:t>INTRODUCED MARCH 4, 2021</w:t>
      </w:r>
    </w:p>
    <w:p w:rsidR="00ED6164" w:rsidRDefault="00ED6164" w:rsidP="00ED6164">
      <w:pPr>
        <w:pStyle w:val="bpuIntro"/>
      </w:pPr>
    </w:p>
    <w:p w:rsidR="00ED6164" w:rsidRDefault="00ED6164" w:rsidP="00ED6164">
      <w:pPr>
        <w:pStyle w:val="bpuIntro"/>
        <w:sectPr w:rsidR="00ED6164" w:rsidSect="00ED6164">
          <w:headerReference w:type="even" r:id="rId9"/>
          <w:headerReference w:type="default" r:id="rId10"/>
          <w:pgSz w:w="12240" w:h="20160" w:code="5"/>
          <w:pgMar w:top="2160" w:right="1440" w:bottom="1440" w:left="1440" w:header="72" w:footer="720" w:gutter="0"/>
          <w:pgNumType w:start="1"/>
          <w:cols w:space="720"/>
          <w:docGrid w:linePitch="360"/>
        </w:sectPr>
      </w:pPr>
    </w:p>
    <w:p w:rsidR="00ED6164" w:rsidRDefault="00ED6164" w:rsidP="00ED6164">
      <w:pPr>
        <w:pStyle w:val="bpuIntro"/>
      </w:pPr>
    </w:p>
    <w:p w:rsidR="00ED6164" w:rsidRDefault="00ED6164" w:rsidP="00ED6164">
      <w:pPr>
        <w:pStyle w:val="bpuSponsor"/>
      </w:pPr>
      <w:r>
        <w:t>Sponsored by:</w:t>
      </w:r>
    </w:p>
    <w:p w:rsidR="00ED6164" w:rsidRDefault="00ED6164" w:rsidP="00ED6164">
      <w:pPr>
        <w:pStyle w:val="bpuSponsor"/>
      </w:pPr>
      <w:r>
        <w:t>Senator  NILSA I. CRUZ-PEREZ</w:t>
      </w:r>
    </w:p>
    <w:p w:rsidR="00ED6164" w:rsidRDefault="00ED6164" w:rsidP="00ED6164">
      <w:pPr>
        <w:pStyle w:val="bpuSponsor"/>
      </w:pPr>
      <w:r>
        <w:t>District 5 (Camden and Gloucester)</w:t>
      </w:r>
    </w:p>
    <w:p w:rsidR="00ED6164" w:rsidRDefault="00ED6164" w:rsidP="00ED6164">
      <w:pPr>
        <w:pStyle w:val="bpuSponsor"/>
      </w:pPr>
      <w:r>
        <w:t>Senator  JAMES BEACH</w:t>
      </w:r>
    </w:p>
    <w:p w:rsidR="00ED6164" w:rsidRDefault="00ED6164" w:rsidP="00ED6164">
      <w:pPr>
        <w:pStyle w:val="bpuSponsor"/>
      </w:pPr>
      <w:r>
        <w:t>District 6 (Burlington and Camden)</w:t>
      </w:r>
    </w:p>
    <w:p w:rsidR="00ED6164" w:rsidRDefault="00ED6164" w:rsidP="00ED6164">
      <w:pPr>
        <w:pStyle w:val="bpuSponsor"/>
      </w:pPr>
    </w:p>
    <w:p w:rsidR="00ED6164" w:rsidRDefault="00ED6164" w:rsidP="00ED6164">
      <w:pPr>
        <w:pStyle w:val="bpuSponsor"/>
      </w:pPr>
    </w:p>
    <w:p w:rsidR="00ED6164" w:rsidRDefault="00ED6164" w:rsidP="00ED6164">
      <w:pPr>
        <w:pStyle w:val="bpuSponsor"/>
      </w:pPr>
    </w:p>
    <w:p w:rsidR="00ED6164" w:rsidRDefault="00ED6164" w:rsidP="00ED6164">
      <w:pPr>
        <w:pStyle w:val="bpuSponsor"/>
      </w:pPr>
    </w:p>
    <w:p w:rsidR="00ED6164" w:rsidRDefault="00ED6164" w:rsidP="00ED6164">
      <w:pPr>
        <w:pStyle w:val="bpuSponsor"/>
      </w:pPr>
      <w:r>
        <w:t>SYNOPSIS</w:t>
      </w:r>
    </w:p>
    <w:p w:rsidR="00ED6164" w:rsidRDefault="00ED6164" w:rsidP="00ED6164">
      <w:pPr>
        <w:pStyle w:val="bpuNormText"/>
      </w:pPr>
      <w:r>
        <w:tab/>
        <w:t xml:space="preserve">Eliminates one percent tax on purchasers of Class 4A commercial property transferred for consideration in excess of $1 million. </w:t>
      </w:r>
    </w:p>
    <w:p w:rsidR="00ED6164" w:rsidRDefault="00ED6164" w:rsidP="00ED6164">
      <w:pPr>
        <w:pStyle w:val="bpuNormText"/>
      </w:pPr>
    </w:p>
    <w:p w:rsidR="00ED6164" w:rsidRDefault="00ED6164" w:rsidP="00ED6164">
      <w:pPr>
        <w:pStyle w:val="bpuSponsor"/>
      </w:pPr>
      <w:r>
        <w:t xml:space="preserve">CURRENT VERSION OF TEXT </w:t>
      </w:r>
    </w:p>
    <w:p w:rsidR="00ED6164" w:rsidRDefault="00ED6164" w:rsidP="00ED6164">
      <w:pPr>
        <w:pStyle w:val="bpuNormText"/>
      </w:pPr>
      <w:r>
        <w:tab/>
        <w:t>As introduced.</w:t>
      </w:r>
    </w:p>
    <w:p w:rsidR="00ED6164" w:rsidRDefault="00ED6164" w:rsidP="00ED61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6164" w:rsidRDefault="00ED6164" w:rsidP="008916EC">
      <w:pPr>
        <w:pStyle w:val="FronterPage"/>
        <w:tabs>
          <w:tab w:val="clear" w:pos="720"/>
          <w:tab w:val="clear" w:pos="1440"/>
          <w:tab w:val="clear" w:pos="2160"/>
          <w:tab w:val="clear" w:pos="2880"/>
          <w:tab w:val="clear" w:pos="3600"/>
          <w:tab w:val="clear" w:pos="4320"/>
          <w:tab w:val="clear" w:pos="5040"/>
        </w:tabs>
        <w:sectPr w:rsidR="00ED6164" w:rsidSect="00ED6164">
          <w:type w:val="continuous"/>
          <w:pgSz w:w="12240" w:h="20160" w:code="5"/>
          <w:pgMar w:top="1440" w:right="2275" w:bottom="1440" w:left="2275" w:header="72" w:footer="720" w:gutter="0"/>
          <w:pgNumType w:start="1"/>
          <w:cols w:space="720"/>
          <w:docGrid w:linePitch="360"/>
        </w:sectPr>
      </w:pPr>
    </w:p>
    <w:p w:rsidR="008740DA" w:rsidRDefault="008740DA" w:rsidP="008740DA">
      <w:pPr>
        <w:pStyle w:val="HangingAnAct"/>
        <w:rPr>
          <w:rStyle w:val="HangingAnActChar"/>
        </w:rPr>
      </w:pPr>
      <w:r w:rsidRPr="008740DA">
        <w:rPr>
          <w:rStyle w:val="BillHead"/>
        </w:rPr>
        <w:lastRenderedPageBreak/>
        <w:t>An Act</w:t>
      </w:r>
      <w:r w:rsidRPr="006B7FA7">
        <w:rPr>
          <w:rStyle w:val="HangingAnActChar"/>
        </w:rPr>
        <w:t xml:space="preserve"> </w:t>
      </w:r>
      <w:r>
        <w:rPr>
          <w:rStyle w:val="HangingAnActChar"/>
        </w:rPr>
        <w:t>eliminating the tax on the transfer of controlling interests in Class 4A commercial property, repealing</w:t>
      </w:r>
      <w:r w:rsidR="00E345AB">
        <w:rPr>
          <w:rStyle w:val="HangingAnActChar"/>
        </w:rPr>
        <w:t xml:space="preserve"> </w:t>
      </w:r>
      <w:r w:rsidRPr="00E345AB">
        <w:rPr>
          <w:rStyle w:val="HangingAnActChar"/>
          <w:spacing w:val="0"/>
        </w:rPr>
        <w:t>section</w:t>
      </w:r>
      <w:r>
        <w:rPr>
          <w:rStyle w:val="HangingAnActChar"/>
        </w:rPr>
        <w:t xml:space="preserve"> 3 of P.L.2006, c.33.</w:t>
      </w:r>
    </w:p>
    <w:p w:rsidR="008740DA" w:rsidRPr="00D71D68" w:rsidRDefault="008740DA" w:rsidP="008740DA"/>
    <w:p w:rsidR="008740DA" w:rsidRPr="00AA7880" w:rsidRDefault="008740DA" w:rsidP="008740D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740DA" w:rsidRPr="00D71D68" w:rsidRDefault="008740DA" w:rsidP="008740DA"/>
    <w:p w:rsidR="008740DA" w:rsidRDefault="00E345AB" w:rsidP="008740DA">
      <w:pPr>
        <w:tabs>
          <w:tab w:val="clear" w:pos="720"/>
          <w:tab w:val="left" w:pos="900"/>
        </w:tabs>
      </w:pPr>
      <w:r>
        <w:tab/>
      </w:r>
      <w:r w:rsidR="00D13318">
        <w:t xml:space="preserve">1.  </w:t>
      </w:r>
      <w:r w:rsidR="008740DA" w:rsidRPr="00E345AB">
        <w:t>Section</w:t>
      </w:r>
      <w:r w:rsidR="008740DA">
        <w:t xml:space="preserve"> 3 of P.L.2006, c.33 (C.</w:t>
      </w:r>
      <w:r w:rsidR="008740DA" w:rsidRPr="001B71EB">
        <w:t>54:15C-1</w:t>
      </w:r>
      <w:r w:rsidR="008740DA">
        <w:t xml:space="preserve">) </w:t>
      </w:r>
      <w:r w:rsidR="008740DA" w:rsidRPr="00E345AB">
        <w:t>is</w:t>
      </w:r>
      <w:r w:rsidR="008740DA">
        <w:t xml:space="preserve"> repealed</w:t>
      </w:r>
      <w:r w:rsidR="008740DA" w:rsidRPr="0071735A">
        <w:t xml:space="preserve">; provided, however, that </w:t>
      </w:r>
      <w:r w:rsidR="008740DA">
        <w:t>the</w:t>
      </w:r>
      <w:r w:rsidR="008740DA" w:rsidRPr="0071735A">
        <w:t xml:space="preserve"> repeal </w:t>
      </w:r>
      <w:r w:rsidR="008740DA">
        <w:t xml:space="preserve">of section 3 of P.L.2006, c.33 (C.54:15C-1) </w:t>
      </w:r>
      <w:r w:rsidR="008740DA" w:rsidRPr="0071735A">
        <w:t>shall not affect any obligation, lien or duty to pay taxes, interest or penalties which have accrued or may accrue by virtue of any taxes imposed pursuant to the provisions of</w:t>
      </w:r>
      <w:r w:rsidR="008740DA">
        <w:t xml:space="preserve"> section 3 of P.L.2006, c.33 (C. </w:t>
      </w:r>
      <w:r w:rsidR="008740DA" w:rsidRPr="001B71EB">
        <w:t>54:15C-1</w:t>
      </w:r>
      <w:r w:rsidR="008740DA">
        <w:t>)</w:t>
      </w:r>
      <w:r w:rsidR="008740DA" w:rsidRPr="0071735A">
        <w:t xml:space="preserve">, or which may be imposed with respect to any redetermination, correction, </w:t>
      </w:r>
      <w:proofErr w:type="spellStart"/>
      <w:r w:rsidR="008740DA" w:rsidRPr="0071735A">
        <w:t>recomputation</w:t>
      </w:r>
      <w:proofErr w:type="spellEnd"/>
      <w:r w:rsidR="008740DA" w:rsidRPr="0071735A">
        <w:t xml:space="preserve"> or deficiency assessment; and provided that all taxes and returns which would have been due and payable under the provisions of </w:t>
      </w:r>
      <w:r w:rsidR="008740DA">
        <w:t>section 3 of P.L.2006, c.33 (C.54:15C-1)</w:t>
      </w:r>
      <w:r w:rsidR="008740DA" w:rsidRPr="0071735A">
        <w:t xml:space="preserve"> shall be due and payable as if th</w:t>
      </w:r>
      <w:r w:rsidR="008740DA">
        <w:t>at section</w:t>
      </w:r>
      <w:r w:rsidR="008740DA" w:rsidRPr="0071735A">
        <w:t xml:space="preserve"> </w:t>
      </w:r>
      <w:r w:rsidR="008740DA">
        <w:t>were</w:t>
      </w:r>
      <w:r w:rsidR="008740DA" w:rsidRPr="0071735A">
        <w:t xml:space="preserve"> in effect; and provided that this repeal shall not affect the legal authority of the State to audit records and assess and collect taxes due or which may be due, together with such interest and penalties as have accrued or would have accrued thereon under the provisions of </w:t>
      </w:r>
      <w:r w:rsidR="008740DA">
        <w:t>section 3 of P.L.2006, c.33 (C.54:15C-1)</w:t>
      </w:r>
      <w:r w:rsidR="008740DA" w:rsidRPr="0071735A">
        <w:t>; and provided that this repeal shall not affect any determination of, or affect any proceeding for, the enforcement thereof.</w:t>
      </w:r>
    </w:p>
    <w:p w:rsidR="008740DA" w:rsidRDefault="008740DA" w:rsidP="008740DA"/>
    <w:p w:rsidR="008740DA" w:rsidRPr="00AA7880" w:rsidRDefault="008740DA" w:rsidP="008740DA">
      <w:r>
        <w:tab/>
      </w:r>
      <w:r w:rsidRPr="00E345AB">
        <w:t>2.</w:t>
      </w:r>
      <w:r>
        <w:tab/>
        <w:t xml:space="preserve">This act shall take effect immediately; provided however, that </w:t>
      </w:r>
      <w:r w:rsidR="006E4519">
        <w:t>section</w:t>
      </w:r>
      <w:r>
        <w:t xml:space="preserve"> 1 shall remain inoperative until the first day of the second month next following the date of enactment and shall apply to transfers made on or after that date.</w:t>
      </w:r>
    </w:p>
    <w:p w:rsidR="008740DA" w:rsidRDefault="008740DA" w:rsidP="008740DA"/>
    <w:p w:rsidR="00686AEB" w:rsidRDefault="00686AEB" w:rsidP="00686AEB"/>
    <w:p w:rsidR="00F51286" w:rsidRDefault="00F51286" w:rsidP="00F51286">
      <w:pPr>
        <w:jc w:val="center"/>
      </w:pPr>
      <w:r>
        <w:t>STATEMENT</w:t>
      </w:r>
    </w:p>
    <w:p w:rsidR="00F51286" w:rsidRDefault="00F51286" w:rsidP="00F51286"/>
    <w:p w:rsidR="00222F04" w:rsidRPr="00222F04" w:rsidRDefault="00222F04" w:rsidP="00222F0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22F04">
        <w:rPr>
          <w:spacing w:val="0"/>
          <w:szCs w:val="20"/>
        </w:rPr>
        <w:tab/>
        <w:t>This bill eliminates the tax on the purchaser in a non-deed transfer of a controlling interest in an entity that owns Class 4A commercial properties, equal to 1 percent of the total consideration paid, if the total consideration for the transfer is in excess of $1 million.  Class 4A commercial property is any kind of income-producing real property other than property classified as vacant land, residential property or apartments, farm property, and industrial property.</w:t>
      </w:r>
    </w:p>
    <w:sectPr w:rsidR="00222F04" w:rsidRPr="00222F04" w:rsidSect="00ED6164">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D90" w:rsidRDefault="00E45D90">
      <w:r>
        <w:separator/>
      </w:r>
    </w:p>
  </w:endnote>
  <w:endnote w:type="continuationSeparator" w:id="0">
    <w:p w:rsidR="00E45D90" w:rsidRDefault="00E45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D90" w:rsidRDefault="00E45D90">
      <w:r>
        <w:separator/>
      </w:r>
    </w:p>
  </w:footnote>
  <w:footnote w:type="continuationSeparator" w:id="0">
    <w:p w:rsidR="00E45D90" w:rsidRDefault="00E45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6E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6164" w:rsidRDefault="00ED6164" w:rsidP="00ED6164">
    <w:pPr>
      <w:pStyle w:val="bpuHeadSpon"/>
    </w:pPr>
    <w:r w:rsidRPr="00ED6164">
      <w:rPr>
        <w:rStyle w:val="bpuHeadSponChar"/>
      </w:rPr>
      <w:t>S3490</w:t>
    </w:r>
    <w:r>
      <w:t xml:space="preserve"> CRUZ-PEREZ, BEACH</w:t>
    </w:r>
  </w:p>
  <w:p w:rsidR="00ED6164" w:rsidRDefault="00ED6164" w:rsidP="00ED6164">
    <w:pPr>
      <w:pStyle w:val="bpuHeadSpon"/>
    </w:pPr>
    <w:r>
      <w:fldChar w:fldCharType="begin"/>
    </w:r>
    <w:r>
      <w:instrText xml:space="preserve"> PAGE  \* MERGEFORMAT </w:instrText>
    </w:r>
    <w:r>
      <w:fldChar w:fldCharType="separate"/>
    </w:r>
    <w:r w:rsidR="00D13318">
      <w:rPr>
        <w:noProof/>
      </w:rPr>
      <w:t>3</w:t>
    </w:r>
    <w:r>
      <w:fldChar w:fldCharType="end"/>
    </w:r>
  </w:p>
  <w:p w:rsidR="00ED6164" w:rsidRDefault="00ED6164" w:rsidP="00ED61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6164" w:rsidRDefault="00ED6164" w:rsidP="00ED6164">
    <w:pPr>
      <w:pStyle w:val="bpuHeadSpon"/>
    </w:pPr>
    <w:r w:rsidRPr="00ED6164">
      <w:rPr>
        <w:rStyle w:val="bpuHeadSponChar"/>
      </w:rPr>
      <w:t>S3490</w:t>
    </w:r>
    <w:r>
      <w:t xml:space="preserve"> CRUZ-PEREZ, BEACH</w:t>
    </w:r>
  </w:p>
  <w:p w:rsidR="00ED6164" w:rsidRDefault="00ED6164" w:rsidP="00ED6164">
    <w:pPr>
      <w:pStyle w:val="bpuHeadSpon"/>
    </w:pPr>
    <w:r>
      <w:fldChar w:fldCharType="begin"/>
    </w:r>
    <w:r>
      <w:instrText xml:space="preserve"> PAGE  \* MERGEFORMAT </w:instrText>
    </w:r>
    <w:r>
      <w:fldChar w:fldCharType="separate"/>
    </w:r>
    <w:r w:rsidR="00976E74">
      <w:rPr>
        <w:noProof/>
      </w:rPr>
      <w:t>2</w:t>
    </w:r>
    <w:r>
      <w:fldChar w:fldCharType="end"/>
    </w:r>
  </w:p>
  <w:p w:rsidR="00ED6164" w:rsidRDefault="00ED6164" w:rsidP="00ED61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D90"/>
    <w:rsid w:val="000051BD"/>
    <w:rsid w:val="000160A5"/>
    <w:rsid w:val="0002335B"/>
    <w:rsid w:val="0003549A"/>
    <w:rsid w:val="000367AE"/>
    <w:rsid w:val="00043B22"/>
    <w:rsid w:val="000469C8"/>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2F04"/>
    <w:rsid w:val="002370D0"/>
    <w:rsid w:val="00255958"/>
    <w:rsid w:val="00257FA2"/>
    <w:rsid w:val="0026574A"/>
    <w:rsid w:val="002660BB"/>
    <w:rsid w:val="002720E8"/>
    <w:rsid w:val="00275293"/>
    <w:rsid w:val="00277072"/>
    <w:rsid w:val="002776B0"/>
    <w:rsid w:val="002825A2"/>
    <w:rsid w:val="00286C7E"/>
    <w:rsid w:val="002A1029"/>
    <w:rsid w:val="002A3A1A"/>
    <w:rsid w:val="002A4692"/>
    <w:rsid w:val="002A51BA"/>
    <w:rsid w:val="002B2E26"/>
    <w:rsid w:val="002B3FE6"/>
    <w:rsid w:val="002C2D81"/>
    <w:rsid w:val="002C461E"/>
    <w:rsid w:val="002C6CEC"/>
    <w:rsid w:val="002E09CE"/>
    <w:rsid w:val="002E69D1"/>
    <w:rsid w:val="002F3BA6"/>
    <w:rsid w:val="003038A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519"/>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471"/>
    <w:rsid w:val="0087056E"/>
    <w:rsid w:val="008740DA"/>
    <w:rsid w:val="00875402"/>
    <w:rsid w:val="008771B4"/>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E7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9D2"/>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318"/>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5AB"/>
    <w:rsid w:val="00E373C7"/>
    <w:rsid w:val="00E4267B"/>
    <w:rsid w:val="00E42F13"/>
    <w:rsid w:val="00E452DF"/>
    <w:rsid w:val="00E45D90"/>
    <w:rsid w:val="00E543CF"/>
    <w:rsid w:val="00E546FD"/>
    <w:rsid w:val="00E608F1"/>
    <w:rsid w:val="00E611B9"/>
    <w:rsid w:val="00E7144F"/>
    <w:rsid w:val="00E73D74"/>
    <w:rsid w:val="00E76A79"/>
    <w:rsid w:val="00E80692"/>
    <w:rsid w:val="00E80C24"/>
    <w:rsid w:val="00E93836"/>
    <w:rsid w:val="00EA0C6C"/>
    <w:rsid w:val="00EA7C16"/>
    <w:rsid w:val="00EC5281"/>
    <w:rsid w:val="00EC791D"/>
    <w:rsid w:val="00EC7CA6"/>
    <w:rsid w:val="00ED3C5D"/>
    <w:rsid w:val="00ED4553"/>
    <w:rsid w:val="00ED6164"/>
    <w:rsid w:val="00F00D08"/>
    <w:rsid w:val="00F1350D"/>
    <w:rsid w:val="00F15583"/>
    <w:rsid w:val="00F17C18"/>
    <w:rsid w:val="00F200EE"/>
    <w:rsid w:val="00F22481"/>
    <w:rsid w:val="00F2542E"/>
    <w:rsid w:val="00F27278"/>
    <w:rsid w:val="00F344E3"/>
    <w:rsid w:val="00F34D58"/>
    <w:rsid w:val="00F40FC9"/>
    <w:rsid w:val="00F41A9D"/>
    <w:rsid w:val="00F44314"/>
    <w:rsid w:val="00F51286"/>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0B2F9BD-83B2-415F-8C2B-AFA1678A1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D6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391</Words>
  <Characters>2031</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S3490</vt:lpstr>
    </vt:vector>
  </TitlesOfParts>
  <Manager>R225</Manager>
  <Company>NJ Office of Legislative Services</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S3490</dc:title>
  <dc:subject/>
  <dc:creator>Senator  CRUZ-PEREZ, Senator  BEACH</dc:creator>
  <cp:keywords>S3490|2|RF |243|0|243|F|0|</cp:keywords>
  <dc:description>INTRODUCED MARCH 4, 2021</dc:description>
  <cp:lastModifiedBy>Siracusa, Nicole</cp:lastModifiedBy>
  <cp:revision>2</cp:revision>
  <cp:lastPrinted>2005-10-12T19:02:00Z</cp:lastPrinted>
  <dcterms:created xsi:type="dcterms:W3CDTF">2021-03-05T15:34:00Z</dcterms:created>
  <dcterms:modified xsi:type="dcterms:W3CDTF">2021-03-05T15:34:00Z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