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1A3833" w14:textId="306FA905" w:rsidR="000D27E1" w:rsidRDefault="000D27E1" w:rsidP="000D27E1">
      <w:pPr>
        <w:pStyle w:val="bpuBill"/>
      </w:pPr>
      <w:bookmarkStart w:id="0" w:name="bpuFrontPg"/>
      <w:bookmarkEnd w:id="0"/>
      <w:r>
        <w:t xml:space="preserve">SENATE, No. 3491 </w:t>
      </w:r>
    </w:p>
    <w:p w14:paraId="46B3F5AA" w14:textId="59A6D23D" w:rsidR="000D27E1" w:rsidRPr="009D38FF" w:rsidRDefault="000D27E1" w:rsidP="000D27E1">
      <w:pPr>
        <w:pStyle w:val="bpuWpGraphic"/>
      </w:pPr>
      <w:r>
        <w:object w:dxaOrig="8985" w:dyaOrig="255" w14:anchorId="0841A6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873153" r:id="rId8"/>
        </w:object>
      </w:r>
    </w:p>
    <w:p w14:paraId="0D3848D2" w14:textId="77777777" w:rsidR="000D27E1" w:rsidRDefault="000D27E1" w:rsidP="000D27E1">
      <w:pPr>
        <w:pStyle w:val="bpuState"/>
      </w:pPr>
      <w:r>
        <w:t>STATE OF NEW JERSEY</w:t>
      </w:r>
    </w:p>
    <w:p w14:paraId="5529CB8D" w14:textId="77777777" w:rsidR="000D27E1" w:rsidRDefault="000D27E1" w:rsidP="000D27E1">
      <w:pPr>
        <w:pStyle w:val="bpuLegislature"/>
      </w:pPr>
      <w:r>
        <w:t>219th LEGISLATURE</w:t>
      </w:r>
    </w:p>
    <w:p w14:paraId="7198AA03" w14:textId="2F27EBAF" w:rsidR="000D27E1" w:rsidRDefault="000D27E1" w:rsidP="000D27E1">
      <w:pPr>
        <w:pStyle w:val="bpuWpGraphic"/>
      </w:pPr>
      <w:r>
        <w:object w:dxaOrig="8985" w:dyaOrig="255" w14:anchorId="3F72B8CA">
          <v:shape id="_x0000_i1026" type="#_x0000_t75" style="width:6in;height:12pt" o:ole="">
            <v:imagedata r:id="rId7" o:title=""/>
          </v:shape>
          <o:OLEObject Type="Embed" ProgID="WPWin6.1" ShapeID="_x0000_i1026" DrawAspect="Content" ObjectID="_1676873154" r:id="rId9"/>
        </w:object>
      </w:r>
      <w:r>
        <w:t xml:space="preserve">  </w:t>
      </w:r>
    </w:p>
    <w:p w14:paraId="53237142" w14:textId="77777777" w:rsidR="000D27E1" w:rsidRDefault="000D27E1" w:rsidP="000D27E1">
      <w:pPr>
        <w:pStyle w:val="bpuIntro"/>
      </w:pPr>
      <w:r>
        <w:t>INTRODUCED MARCH 4, 2021</w:t>
      </w:r>
    </w:p>
    <w:p w14:paraId="11DA6FD1" w14:textId="77777777" w:rsidR="000D27E1" w:rsidRDefault="000D27E1" w:rsidP="000D27E1">
      <w:pPr>
        <w:pStyle w:val="bpuIntro"/>
      </w:pPr>
    </w:p>
    <w:p w14:paraId="1F06B9AA" w14:textId="77777777" w:rsidR="000D27E1" w:rsidRDefault="000D27E1" w:rsidP="000D27E1">
      <w:pPr>
        <w:pStyle w:val="bpuIntro"/>
        <w:sectPr w:rsidR="000D27E1" w:rsidSect="00D71D0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1948EE3" w14:textId="77777777" w:rsidR="000D27E1" w:rsidRDefault="000D27E1" w:rsidP="000D27E1">
      <w:pPr>
        <w:pStyle w:val="bpuIntro"/>
      </w:pPr>
    </w:p>
    <w:p w14:paraId="2DE4CB4D" w14:textId="77777777" w:rsidR="000D27E1" w:rsidRDefault="000D27E1" w:rsidP="000D27E1">
      <w:pPr>
        <w:pStyle w:val="bpuSponsor"/>
      </w:pPr>
      <w:r>
        <w:t>Sponsored by:</w:t>
      </w:r>
    </w:p>
    <w:p w14:paraId="3CE7270E" w14:textId="7FC3A3B7" w:rsidR="000D27E1" w:rsidRDefault="00A562F3" w:rsidP="00A562F3">
      <w:pPr>
        <w:pStyle w:val="bpuSponsor"/>
      </w:pPr>
      <w:r>
        <w:t>Senator  JOSEPH F. VITALE</w:t>
      </w:r>
    </w:p>
    <w:p w14:paraId="0F6CAAE1" w14:textId="0BF4D9A7" w:rsidR="00A562F3" w:rsidRDefault="00A562F3" w:rsidP="00A562F3">
      <w:pPr>
        <w:pStyle w:val="bpuSponsor"/>
      </w:pPr>
      <w:r>
        <w:t>District 19 (Middlesex)</w:t>
      </w:r>
    </w:p>
    <w:p w14:paraId="4B4EA360" w14:textId="27388533" w:rsidR="00A562F3" w:rsidRDefault="00D71D02" w:rsidP="00D71D02">
      <w:pPr>
        <w:pStyle w:val="bpuSponsor"/>
      </w:pPr>
      <w:r>
        <w:t>Senator  JOSEPH A. LAGANA</w:t>
      </w:r>
    </w:p>
    <w:p w14:paraId="3E5AB883" w14:textId="01779B08" w:rsidR="00D71D02" w:rsidRDefault="00D71D02" w:rsidP="00D71D02">
      <w:pPr>
        <w:pStyle w:val="bpuSponsor"/>
      </w:pPr>
      <w:r>
        <w:t>District 38 (Bergen and Passaic)</w:t>
      </w:r>
    </w:p>
    <w:p w14:paraId="64832A97" w14:textId="77777777" w:rsidR="00D71D02" w:rsidRPr="00D71D02" w:rsidRDefault="00D71D02" w:rsidP="00D71D02">
      <w:pPr>
        <w:pStyle w:val="bpuSponsor"/>
      </w:pPr>
    </w:p>
    <w:p w14:paraId="39AAA095" w14:textId="77777777" w:rsidR="000D27E1" w:rsidRDefault="000D27E1" w:rsidP="000D27E1">
      <w:pPr>
        <w:pStyle w:val="bpuSponsor"/>
      </w:pPr>
    </w:p>
    <w:p w14:paraId="4BD39664" w14:textId="77777777" w:rsidR="000D27E1" w:rsidRDefault="000D27E1" w:rsidP="000D27E1">
      <w:pPr>
        <w:pStyle w:val="bpuSponsor"/>
      </w:pPr>
    </w:p>
    <w:p w14:paraId="3E5A0CBA" w14:textId="77777777" w:rsidR="000D27E1" w:rsidRDefault="000D27E1" w:rsidP="000D27E1">
      <w:pPr>
        <w:pStyle w:val="bpuSponsor"/>
      </w:pPr>
    </w:p>
    <w:p w14:paraId="4ABFFD4E" w14:textId="77777777" w:rsidR="000D27E1" w:rsidRDefault="000D27E1" w:rsidP="000D27E1">
      <w:pPr>
        <w:pStyle w:val="bpuSponsor"/>
      </w:pPr>
      <w:r>
        <w:t>SYNOPSIS</w:t>
      </w:r>
    </w:p>
    <w:p w14:paraId="2EDEFB2A" w14:textId="77777777" w:rsidR="000D27E1" w:rsidRDefault="000D27E1" w:rsidP="000D27E1">
      <w:pPr>
        <w:pStyle w:val="bpuNormText"/>
      </w:pPr>
      <w:r>
        <w:tab/>
        <w:t xml:space="preserve">Permits any person to administer or dispense opioid antidotes. </w:t>
      </w:r>
    </w:p>
    <w:p w14:paraId="781369B4" w14:textId="77777777" w:rsidR="000D27E1" w:rsidRDefault="000D27E1" w:rsidP="000D27E1">
      <w:pPr>
        <w:pStyle w:val="bpuNormText"/>
      </w:pPr>
    </w:p>
    <w:p w14:paraId="037F9C35" w14:textId="77777777" w:rsidR="000D27E1" w:rsidRDefault="000D27E1" w:rsidP="000D27E1">
      <w:pPr>
        <w:pStyle w:val="bpuSponsor"/>
      </w:pPr>
      <w:r>
        <w:t xml:space="preserve">CURRENT VERSION OF TEXT </w:t>
      </w:r>
    </w:p>
    <w:p w14:paraId="702E3448" w14:textId="77777777" w:rsidR="000D27E1" w:rsidRDefault="000D27E1" w:rsidP="000D27E1">
      <w:pPr>
        <w:pStyle w:val="bpuNormText"/>
      </w:pPr>
      <w:r>
        <w:tab/>
        <w:t>As introduced.</w:t>
      </w:r>
    </w:p>
    <w:p w14:paraId="73919956" w14:textId="379897CE" w:rsidR="000D27E1" w:rsidRDefault="000D27E1" w:rsidP="000D27E1">
      <w:pPr>
        <w:pStyle w:val="bpuNormText"/>
      </w:pPr>
      <w:r>
        <w:rPr>
          <w:noProof/>
        </w:rPr>
        <w:drawing>
          <wp:anchor distT="0" distB="0" distL="114300" distR="114300" simplePos="0" relativeHeight="251659264" behindDoc="1" locked="0" layoutInCell="1" allowOverlap="1" wp14:anchorId="7404982B" wp14:editId="36070A4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7E60A78" w14:textId="77777777" w:rsidR="000D27E1" w:rsidRDefault="000D27E1" w:rsidP="008916EC">
      <w:pPr>
        <w:pStyle w:val="FronterPage"/>
        <w:tabs>
          <w:tab w:val="clear" w:pos="720"/>
          <w:tab w:val="clear" w:pos="1440"/>
          <w:tab w:val="clear" w:pos="2160"/>
          <w:tab w:val="clear" w:pos="2880"/>
          <w:tab w:val="clear" w:pos="3600"/>
          <w:tab w:val="clear" w:pos="4320"/>
          <w:tab w:val="clear" w:pos="5040"/>
        </w:tabs>
        <w:sectPr w:rsidR="000D27E1" w:rsidSect="000D27E1">
          <w:type w:val="continuous"/>
          <w:pgSz w:w="12240" w:h="20160" w:code="5"/>
          <w:pgMar w:top="1440" w:right="2275" w:bottom="1440" w:left="2275" w:header="72" w:footer="720" w:gutter="0"/>
          <w:pgNumType w:start="1"/>
          <w:cols w:space="720"/>
          <w:docGrid w:linePitch="360"/>
        </w:sectPr>
      </w:pPr>
    </w:p>
    <w:p w14:paraId="3FA15FFB" w14:textId="533BBEEB" w:rsidR="00686AEB" w:rsidRPr="00677316" w:rsidRDefault="00FB6BA1" w:rsidP="003E47BA">
      <w:pPr>
        <w:pStyle w:val="HangingAnAct"/>
        <w:rPr>
          <w:rStyle w:val="HangingAnActChar"/>
        </w:rPr>
      </w:pPr>
      <w:r>
        <w:rPr>
          <w:rStyle w:val="BillHead"/>
        </w:rPr>
        <w:lastRenderedPageBreak/>
        <w:t>An Act</w:t>
      </w:r>
      <w:r w:rsidR="00686AEB" w:rsidRPr="006B7FA7">
        <w:rPr>
          <w:rStyle w:val="HangingAnActChar"/>
        </w:rPr>
        <w:t xml:space="preserve"> </w:t>
      </w:r>
      <w:r w:rsidR="005412E7" w:rsidRPr="005412E7">
        <w:t>concerning opioid antidotes and supplementing Title 24 of the Revised Statutes and repealing P.L.2013, c.46 (C.24:6J-1 et seq.).</w:t>
      </w:r>
    </w:p>
    <w:p w14:paraId="2CEBE57E" w14:textId="77777777" w:rsidR="000B1054" w:rsidRPr="00D71D68" w:rsidRDefault="000B1054" w:rsidP="000B1054"/>
    <w:p w14:paraId="70CFED49" w14:textId="77777777" w:rsidR="00686AEB" w:rsidRPr="00AA7880" w:rsidRDefault="00686AEB" w:rsidP="00686AEB">
      <w:r>
        <w:tab/>
      </w:r>
      <w:r w:rsidR="00FB6BA1">
        <w:rPr>
          <w:rStyle w:val="BillHeading2"/>
        </w:rPr>
        <w:t>Be It Enacted</w:t>
      </w:r>
      <w:r>
        <w:rPr>
          <w:rStyle w:val="BillHeading2"/>
        </w:rPr>
        <w:t xml:space="preserve"> </w:t>
      </w:r>
      <w:r w:rsidR="00FB6BA1">
        <w:rPr>
          <w:rStyle w:val="BillLanguage"/>
        </w:rPr>
        <w:t>by the Senate and General Assembly of the State of New Jersey:</w:t>
      </w:r>
    </w:p>
    <w:p w14:paraId="73CEF38A" w14:textId="77777777" w:rsidR="00751593" w:rsidRDefault="00751593" w:rsidP="00686AEB"/>
    <w:p w14:paraId="04D8453D" w14:textId="30D76DF9" w:rsidR="005F37E9" w:rsidRDefault="002627AE" w:rsidP="00640ABF">
      <w:r>
        <w:tab/>
        <w:t xml:space="preserve">1.  </w:t>
      </w:r>
      <w:r w:rsidR="005F37E9">
        <w:t xml:space="preserve">(New section) </w:t>
      </w:r>
      <w:r w:rsidR="00525E68">
        <w:t>As used in this section:</w:t>
      </w:r>
    </w:p>
    <w:p w14:paraId="793527A1" w14:textId="0896D4DA" w:rsidR="005F37E9" w:rsidRDefault="00F529F0" w:rsidP="00640ABF">
      <w:r>
        <w:tab/>
        <w:t>a.</w:t>
      </w:r>
      <w:r w:rsidR="005F37E9">
        <w:tab/>
        <w:t>"Opioid antidote" means any drug, regardless of dosage amount or method of administration, which has been approved by the United States Food and Drug Administration (FDA) for the treatment of an opioid overdose.  "Opioid antidote</w:t>
      </w:r>
      <w:r w:rsidR="00830332">
        <w:t>”</w:t>
      </w:r>
      <w:r w:rsidR="005F37E9">
        <w:t xml:space="preserve"> includes, but is not limited to, naloxone hydrochloride, in any dosage amount, which is administered through nasal spray or any other FDA-approved means or methods.</w:t>
      </w:r>
    </w:p>
    <w:p w14:paraId="4B4AB173" w14:textId="4593E60D" w:rsidR="008865C2" w:rsidRDefault="008865C2" w:rsidP="00640ABF">
      <w:r>
        <w:tab/>
      </w:r>
      <w:r w:rsidRPr="008865C2">
        <w:t>"Opioid overdose" means an acute condition including, but not limited to, extreme physical illness, decreased level of consciousness, respiratory depression, coma, or death resulting from the consumption or use of an opioid drug or another substance with which an opioid drug was combined, and that a layperson would reasonably believe to require medical assistance.</w:t>
      </w:r>
    </w:p>
    <w:p w14:paraId="63CB338F" w14:textId="73F754C3" w:rsidR="005F37E9" w:rsidRDefault="005F37E9" w:rsidP="00640ABF">
      <w:r>
        <w:tab/>
        <w:t>b</w:t>
      </w:r>
      <w:r w:rsidR="005412E7">
        <w:t>.</w:t>
      </w:r>
      <w:r w:rsidR="00F529F0">
        <w:t xml:space="preserve"> </w:t>
      </w:r>
      <w:r w:rsidR="005412E7">
        <w:t xml:space="preserve"> </w:t>
      </w:r>
      <w:r w:rsidR="00830332">
        <w:t xml:space="preserve">(1) </w:t>
      </w:r>
      <w:r w:rsidR="00F529F0">
        <w:t xml:space="preserve"> </w:t>
      </w:r>
      <w:r w:rsidR="0093369C">
        <w:t>Within 90 days of the effective date of this act, a</w:t>
      </w:r>
      <w:r>
        <w:t>ny</w:t>
      </w:r>
      <w:r w:rsidR="00F71AE5">
        <w:t xml:space="preserve"> person in this State </w:t>
      </w:r>
      <w:r>
        <w:t>may</w:t>
      </w:r>
      <w:r w:rsidR="00F71AE5">
        <w:t xml:space="preserve"> </w:t>
      </w:r>
      <w:r>
        <w:t>dispense an opioid antidote to a person who is located in this State</w:t>
      </w:r>
      <w:r w:rsidR="0093369C">
        <w:t xml:space="preserve">. </w:t>
      </w:r>
    </w:p>
    <w:p w14:paraId="2E0FFC4E" w14:textId="45D82CAE" w:rsidR="00830332" w:rsidRDefault="00830332" w:rsidP="00640ABF">
      <w:r>
        <w:tab/>
        <w:t xml:space="preserve">(2) </w:t>
      </w:r>
      <w:r w:rsidR="00F529F0">
        <w:t xml:space="preserve"> </w:t>
      </w:r>
      <w:r>
        <w:t>Any person in this State may administer an opioid antidote to a recipient who is located in this State</w:t>
      </w:r>
      <w:r w:rsidRPr="00830332">
        <w:t xml:space="preserve"> if the</w:t>
      </w:r>
      <w:r>
        <w:t xml:space="preserve"> person believes, in good faith, that the recipient </w:t>
      </w:r>
      <w:r w:rsidRPr="00830332">
        <w:t>is experiencing an opioid overdose</w:t>
      </w:r>
      <w:r>
        <w:t>.</w:t>
      </w:r>
    </w:p>
    <w:p w14:paraId="1C1D74FC" w14:textId="7A4121FA" w:rsidR="001F561A" w:rsidRDefault="001F561A" w:rsidP="00640ABF">
      <w:r>
        <w:tab/>
        <w:t xml:space="preserve">(3) </w:t>
      </w:r>
      <w:r w:rsidR="00F529F0">
        <w:t xml:space="preserve"> </w:t>
      </w:r>
      <w:r>
        <w:t>Within 90 days of the effective date of this act, the Department of Health shall publish on its Internet website guidelines for the dispensation of opioid antidotes that are dispensed pursuant to the provisions of this section.</w:t>
      </w:r>
    </w:p>
    <w:p w14:paraId="6199DF63" w14:textId="44E16209" w:rsidR="00640ABF" w:rsidRDefault="00640ABF" w:rsidP="00640ABF">
      <w:r>
        <w:tab/>
      </w:r>
      <w:r w:rsidR="00F71AE5">
        <w:t>c</w:t>
      </w:r>
      <w:r w:rsidR="005F37E9">
        <w:t xml:space="preserve">. </w:t>
      </w:r>
      <w:r w:rsidR="00F529F0">
        <w:t xml:space="preserve"> </w:t>
      </w:r>
      <w:r>
        <w:t>Any person who</w:t>
      </w:r>
      <w:r w:rsidR="00F71AE5">
        <w:t xml:space="preserve"> administers or dispenses </w:t>
      </w:r>
      <w:r>
        <w:t>an opioid antidote in good faith, and in accordance with the</w:t>
      </w:r>
      <w:r w:rsidR="005F37E9">
        <w:t xml:space="preserve"> provisions of this section</w:t>
      </w:r>
      <w:r>
        <w:t>, shall not, as a result of the</w:t>
      </w:r>
      <w:r w:rsidR="008865C2">
        <w:t xml:space="preserve"> person's </w:t>
      </w:r>
      <w:r>
        <w:t xml:space="preserve">acts or omissions, be subject to any criminal or civil liability or any professional disciplinary action under Title 45 of the Revised Statutes for such </w:t>
      </w:r>
      <w:r w:rsidR="00830332">
        <w:t>administering or dispensing</w:t>
      </w:r>
      <w:r>
        <w:t>.</w:t>
      </w:r>
    </w:p>
    <w:p w14:paraId="23C29DB3" w14:textId="22F3EDF4" w:rsidR="00CF505A" w:rsidRDefault="00CF505A" w:rsidP="00686AEB"/>
    <w:p w14:paraId="02FC5E8B" w14:textId="7AAFC9E9" w:rsidR="00830332" w:rsidRDefault="00830332" w:rsidP="00686AEB">
      <w:r>
        <w:tab/>
        <w:t xml:space="preserve">2. </w:t>
      </w:r>
      <w:r w:rsidR="00F529F0">
        <w:t xml:space="preserve"> </w:t>
      </w:r>
      <w:r>
        <w:t>P.L.2013, c.46 (C.24:6J-1 et seq.) is repealed.</w:t>
      </w:r>
    </w:p>
    <w:p w14:paraId="3D54AB5B" w14:textId="77777777" w:rsidR="00830332" w:rsidRDefault="00830332" w:rsidP="00686AEB"/>
    <w:p w14:paraId="7C288ED3" w14:textId="6216E249" w:rsidR="00751593" w:rsidRDefault="002E147B" w:rsidP="00751593">
      <w:r>
        <w:tab/>
      </w:r>
      <w:r w:rsidR="00830332">
        <w:t>3</w:t>
      </w:r>
      <w:r w:rsidR="00B672CC">
        <w:t xml:space="preserve">. </w:t>
      </w:r>
      <w:r w:rsidR="00CF505A">
        <w:t xml:space="preserve"> This act shall take effect immediately.</w:t>
      </w:r>
    </w:p>
    <w:p w14:paraId="3AFC3AB3" w14:textId="77777777" w:rsidR="002E147B" w:rsidRDefault="002E147B" w:rsidP="00751593"/>
    <w:p w14:paraId="7964BD37" w14:textId="77777777" w:rsidR="000A74F1" w:rsidRPr="00CE7BD8" w:rsidRDefault="000A74F1" w:rsidP="00686AEB"/>
    <w:p w14:paraId="28BBDF2B" w14:textId="77777777" w:rsidR="00686AEB" w:rsidRPr="00AA7880" w:rsidRDefault="00686AEB" w:rsidP="00686AEB">
      <w:pPr>
        <w:jc w:val="center"/>
      </w:pPr>
      <w:r w:rsidRPr="00D71D68">
        <w:t>STATEMENT</w:t>
      </w:r>
    </w:p>
    <w:p w14:paraId="4A6D3595" w14:textId="77777777" w:rsidR="00686AEB" w:rsidRDefault="00686AEB" w:rsidP="00686AEB"/>
    <w:p w14:paraId="72F790B0" w14:textId="02F34726" w:rsidR="00525E68" w:rsidRDefault="00525E68" w:rsidP="00686AEB">
      <w:r>
        <w:tab/>
        <w:t xml:space="preserve">This bill permits any person to </w:t>
      </w:r>
      <w:r w:rsidR="005412E7">
        <w:t xml:space="preserve">administer or </w:t>
      </w:r>
      <w:r>
        <w:t>dispense opioid antidotes.</w:t>
      </w:r>
    </w:p>
    <w:p w14:paraId="49FD38D2" w14:textId="1B4B9AA4" w:rsidR="00830332" w:rsidRDefault="0093369C" w:rsidP="00686AEB">
      <w:r>
        <w:tab/>
        <w:t>Under the bill,</w:t>
      </w:r>
      <w:r w:rsidRPr="0093369C">
        <w:t xml:space="preserve"> any person in this State may dispense an opioid antidote to a perso</w:t>
      </w:r>
      <w:r w:rsidR="001F561A">
        <w:t>n who is located in this State</w:t>
      </w:r>
      <w:r w:rsidR="00830332">
        <w:t>.  Further, any person in this State may administer an opioid antidote to a recipient who is located in this State</w:t>
      </w:r>
      <w:r w:rsidR="00830332" w:rsidRPr="00830332">
        <w:t xml:space="preserve"> if the</w:t>
      </w:r>
      <w:r w:rsidR="00830332">
        <w:t xml:space="preserve"> person believes, in good faith, that </w:t>
      </w:r>
      <w:bookmarkStart w:id="1" w:name="_GoBack"/>
      <w:bookmarkEnd w:id="1"/>
      <w:r w:rsidR="00830332">
        <w:t xml:space="preserve">the recipient </w:t>
      </w:r>
      <w:r w:rsidR="00830332" w:rsidRPr="00830332">
        <w:t>is experiencing an opioid overdose</w:t>
      </w:r>
      <w:r w:rsidR="00830332">
        <w:t>.</w:t>
      </w:r>
      <w:r w:rsidR="00287230">
        <w:t xml:space="preserve">  The bill also provides immunity from criminal, civil, and professional liability both to any person who administers or dispenses an opioid antidote in good faith, and in accordance with the provisions of the bill.</w:t>
      </w:r>
    </w:p>
    <w:p w14:paraId="4C196CC7" w14:textId="7DF1DB4D" w:rsidR="00830332" w:rsidRDefault="005412E7" w:rsidP="00686AEB">
      <w:r>
        <w:tab/>
      </w:r>
      <w:r w:rsidR="000A74F1">
        <w:t xml:space="preserve">This bill </w:t>
      </w:r>
      <w:r>
        <w:t>repeals the</w:t>
      </w:r>
      <w:r w:rsidR="00B672CC">
        <w:t xml:space="preserve"> “Overdose Prevention A</w:t>
      </w:r>
      <w:r w:rsidR="008366EF">
        <w:t>ct</w:t>
      </w:r>
      <w:r>
        <w:t>,</w:t>
      </w:r>
      <w:r w:rsidR="00B672CC">
        <w:t xml:space="preserve">” P.L.2013, c.46 (C.24:6J-1 et seq.) </w:t>
      </w:r>
      <w:r>
        <w:t xml:space="preserve">in order to facilitate the dispensation of opioid antidotes without government regulation. </w:t>
      </w:r>
    </w:p>
    <w:p w14:paraId="56E1D04B" w14:textId="1A5BD394" w:rsidR="000A74F1" w:rsidRDefault="005412E7" w:rsidP="00525E68">
      <w:r>
        <w:tab/>
        <w:t>The bill defines</w:t>
      </w:r>
      <w:r w:rsidR="00640ABF">
        <w:t xml:space="preserve"> "opioid antidote" </w:t>
      </w:r>
      <w:r>
        <w:t>to mean</w:t>
      </w:r>
      <w:r w:rsidR="00640ABF">
        <w:t xml:space="preserve">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r w:rsidR="008865C2">
        <w:t xml:space="preserve">  </w:t>
      </w:r>
      <w:r w:rsidR="008865C2" w:rsidRPr="008865C2">
        <w:t>"Opioid overdose" means an acute condition including, but not limited to, extreme physical illness, decreased level of consciousness, respiratory depression, coma, or death resulting from the consumption or use of an opioid drug or another substance with which an opioid drug was combined, and that a layperson would reasonably believe to require medical assistance.</w:t>
      </w:r>
    </w:p>
    <w:sectPr w:rsidR="000A74F1" w:rsidSect="000D27E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035FE" w14:textId="77777777" w:rsidR="00BF0F8D" w:rsidRDefault="00BF0F8D">
      <w:r>
        <w:separator/>
      </w:r>
    </w:p>
  </w:endnote>
  <w:endnote w:type="continuationSeparator" w:id="0">
    <w:p w14:paraId="4B301B1C" w14:textId="77777777" w:rsidR="00BF0F8D" w:rsidRDefault="00BF0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C37F2" w14:textId="0670ECFA" w:rsidR="00D71D02" w:rsidRDefault="00D71D02" w:rsidP="00D71D02">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7452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6B089" w14:textId="77777777" w:rsidR="00FB6BA1" w:rsidRDefault="00FB6BA1">
    <w:pPr>
      <w:pStyle w:val="Footer"/>
    </w:pPr>
  </w:p>
  <w:p w14:paraId="781F3C0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9A39A2" w14:textId="77777777" w:rsidR="00BF0F8D" w:rsidRDefault="00BF0F8D">
      <w:r>
        <w:separator/>
      </w:r>
    </w:p>
  </w:footnote>
  <w:footnote w:type="continuationSeparator" w:id="0">
    <w:p w14:paraId="6F76882D" w14:textId="77777777" w:rsidR="00BF0F8D" w:rsidRDefault="00BF0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5E145" w14:textId="77777777" w:rsidR="00665CBC" w:rsidRDefault="00F40044">
    <w:pPr>
      <w:pStyle w:val="Header"/>
    </w:pPr>
    <w:r>
      <w:rPr>
        <w:noProof/>
      </w:rPr>
      <w:pict w14:anchorId="044B38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1A7A8" w14:textId="21F5CDB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5A9A9" w14:textId="30089852" w:rsidR="00665CBC" w:rsidRDefault="00665CBC" w:rsidP="00686AEB">
    <w:pPr>
      <w:pStyle w:val="Header"/>
      <w:jc w:val="center"/>
      <w:rPr>
        <w:rStyle w:val="PageNumber"/>
      </w:rPr>
    </w:pPr>
  </w:p>
  <w:p w14:paraId="54C850EA" w14:textId="584672B7" w:rsidR="000D27E1" w:rsidRDefault="000D27E1" w:rsidP="000D27E1">
    <w:pPr>
      <w:pStyle w:val="bpuHeadSpon"/>
    </w:pPr>
    <w:r w:rsidRPr="000D27E1">
      <w:rPr>
        <w:rStyle w:val="bpuHeadSponChar"/>
      </w:rPr>
      <w:t>S3491</w:t>
    </w:r>
    <w:r w:rsidR="00A562F3">
      <w:t xml:space="preserve"> VITALE</w:t>
    </w:r>
    <w:r w:rsidR="00D71D02">
      <w:t xml:space="preserve">, </w:t>
    </w:r>
    <w:r w:rsidR="00D71D02">
      <w:t>LAGANA</w:t>
    </w:r>
  </w:p>
  <w:p w14:paraId="0223130F" w14:textId="1634FED2" w:rsidR="000D27E1" w:rsidRDefault="000D27E1" w:rsidP="000D27E1">
    <w:pPr>
      <w:pStyle w:val="bpuHeadSpon"/>
    </w:pPr>
    <w:r>
      <w:fldChar w:fldCharType="begin"/>
    </w:r>
    <w:r>
      <w:instrText xml:space="preserve"> PAGE  \* MERGEFORMAT </w:instrText>
    </w:r>
    <w:r>
      <w:fldChar w:fldCharType="separate"/>
    </w:r>
    <w:r w:rsidR="00F40044">
      <w:rPr>
        <w:noProof/>
      </w:rPr>
      <w:t>3</w:t>
    </w:r>
    <w:r>
      <w:fldChar w:fldCharType="end"/>
    </w:r>
  </w:p>
  <w:p w14:paraId="07730D6D" w14:textId="77777777" w:rsidR="000D27E1" w:rsidRDefault="000D27E1" w:rsidP="000D27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42873" w14:textId="67E5FC45" w:rsidR="00665CBC" w:rsidRDefault="00665CBC">
    <w:pPr>
      <w:pStyle w:val="Header"/>
    </w:pPr>
  </w:p>
  <w:p w14:paraId="7D0BC2BF" w14:textId="0600B7D4" w:rsidR="000D27E1" w:rsidRDefault="000D27E1" w:rsidP="000D27E1">
    <w:pPr>
      <w:pStyle w:val="bpuHeadSpon"/>
    </w:pPr>
    <w:r w:rsidRPr="000D27E1">
      <w:rPr>
        <w:rStyle w:val="bpuHeadSponChar"/>
      </w:rPr>
      <w:t>S3491</w:t>
    </w:r>
    <w:r>
      <w:t xml:space="preserve"> </w:t>
    </w:r>
    <w:r w:rsidR="00A562F3">
      <w:t>VITALE</w:t>
    </w:r>
    <w:r w:rsidR="00D71D02">
      <w:t xml:space="preserve">, </w:t>
    </w:r>
    <w:r w:rsidR="00D71D02">
      <w:t>LAGANA</w:t>
    </w:r>
  </w:p>
  <w:p w14:paraId="2AC656B6" w14:textId="4AAA657E" w:rsidR="000D27E1" w:rsidRDefault="000D27E1" w:rsidP="000D27E1">
    <w:pPr>
      <w:pStyle w:val="bpuHeadSpon"/>
    </w:pPr>
    <w:r>
      <w:fldChar w:fldCharType="begin"/>
    </w:r>
    <w:r>
      <w:instrText xml:space="preserve"> PAGE  \* MERGEFORMAT </w:instrText>
    </w:r>
    <w:r>
      <w:fldChar w:fldCharType="separate"/>
    </w:r>
    <w:r w:rsidR="00F40044">
      <w:rPr>
        <w:noProof/>
      </w:rPr>
      <w:t>2</w:t>
    </w:r>
    <w:r>
      <w:fldChar w:fldCharType="end"/>
    </w:r>
  </w:p>
  <w:p w14:paraId="6151155F" w14:textId="77777777" w:rsidR="000D27E1" w:rsidRDefault="000D27E1" w:rsidP="000D27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F8D"/>
    <w:rsid w:val="000051BD"/>
    <w:rsid w:val="000160A5"/>
    <w:rsid w:val="0002335B"/>
    <w:rsid w:val="0003549A"/>
    <w:rsid w:val="000367AE"/>
    <w:rsid w:val="00043B22"/>
    <w:rsid w:val="00054975"/>
    <w:rsid w:val="00057D20"/>
    <w:rsid w:val="0006197C"/>
    <w:rsid w:val="0006281F"/>
    <w:rsid w:val="0008141C"/>
    <w:rsid w:val="00094A55"/>
    <w:rsid w:val="000A44A7"/>
    <w:rsid w:val="000A5E9A"/>
    <w:rsid w:val="000A74F1"/>
    <w:rsid w:val="000B1054"/>
    <w:rsid w:val="000B3411"/>
    <w:rsid w:val="000C054C"/>
    <w:rsid w:val="000C12C2"/>
    <w:rsid w:val="000D11AF"/>
    <w:rsid w:val="000D27E1"/>
    <w:rsid w:val="000D6255"/>
    <w:rsid w:val="000D6262"/>
    <w:rsid w:val="000D7B4A"/>
    <w:rsid w:val="000E4006"/>
    <w:rsid w:val="000F3DA2"/>
    <w:rsid w:val="000F5FDE"/>
    <w:rsid w:val="000F7466"/>
    <w:rsid w:val="001272AF"/>
    <w:rsid w:val="0013000E"/>
    <w:rsid w:val="00133F81"/>
    <w:rsid w:val="00135943"/>
    <w:rsid w:val="0014664C"/>
    <w:rsid w:val="0016096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5D06"/>
    <w:rsid w:val="001C7C52"/>
    <w:rsid w:val="001D25F3"/>
    <w:rsid w:val="001E15F1"/>
    <w:rsid w:val="001E16FA"/>
    <w:rsid w:val="001E6213"/>
    <w:rsid w:val="001F14C7"/>
    <w:rsid w:val="001F561A"/>
    <w:rsid w:val="001F7405"/>
    <w:rsid w:val="00205533"/>
    <w:rsid w:val="00212B8D"/>
    <w:rsid w:val="00222983"/>
    <w:rsid w:val="002370D0"/>
    <w:rsid w:val="00251615"/>
    <w:rsid w:val="00255958"/>
    <w:rsid w:val="00257FA2"/>
    <w:rsid w:val="002627AE"/>
    <w:rsid w:val="0026574A"/>
    <w:rsid w:val="002660BB"/>
    <w:rsid w:val="002720E8"/>
    <w:rsid w:val="00275293"/>
    <w:rsid w:val="002776B0"/>
    <w:rsid w:val="00286C7E"/>
    <w:rsid w:val="00287230"/>
    <w:rsid w:val="002A1029"/>
    <w:rsid w:val="002A3A1A"/>
    <w:rsid w:val="002A4692"/>
    <w:rsid w:val="002A4E69"/>
    <w:rsid w:val="002A51BA"/>
    <w:rsid w:val="002B2E26"/>
    <w:rsid w:val="002B3FE6"/>
    <w:rsid w:val="002C2D81"/>
    <w:rsid w:val="002C461E"/>
    <w:rsid w:val="002C6CEC"/>
    <w:rsid w:val="002E09CE"/>
    <w:rsid w:val="002E147B"/>
    <w:rsid w:val="002E69D1"/>
    <w:rsid w:val="002F3BA6"/>
    <w:rsid w:val="003140A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0C3"/>
    <w:rsid w:val="00382F1F"/>
    <w:rsid w:val="003840E5"/>
    <w:rsid w:val="00391DA4"/>
    <w:rsid w:val="003A3C64"/>
    <w:rsid w:val="003A3F83"/>
    <w:rsid w:val="003C43EF"/>
    <w:rsid w:val="003C5A6B"/>
    <w:rsid w:val="003C7FB2"/>
    <w:rsid w:val="003D24DE"/>
    <w:rsid w:val="003E26D4"/>
    <w:rsid w:val="003E47BA"/>
    <w:rsid w:val="003F3B37"/>
    <w:rsid w:val="003F4702"/>
    <w:rsid w:val="003F6703"/>
    <w:rsid w:val="0040195A"/>
    <w:rsid w:val="00402DC0"/>
    <w:rsid w:val="00407DBC"/>
    <w:rsid w:val="00416C4B"/>
    <w:rsid w:val="0041751E"/>
    <w:rsid w:val="004211E5"/>
    <w:rsid w:val="00422091"/>
    <w:rsid w:val="0043386C"/>
    <w:rsid w:val="00436F2D"/>
    <w:rsid w:val="00436F5D"/>
    <w:rsid w:val="00441B42"/>
    <w:rsid w:val="0045118A"/>
    <w:rsid w:val="00455D51"/>
    <w:rsid w:val="00456BF9"/>
    <w:rsid w:val="00460AD5"/>
    <w:rsid w:val="00461057"/>
    <w:rsid w:val="004704A8"/>
    <w:rsid w:val="00471102"/>
    <w:rsid w:val="00471F18"/>
    <w:rsid w:val="00472727"/>
    <w:rsid w:val="00484144"/>
    <w:rsid w:val="00484C19"/>
    <w:rsid w:val="00485866"/>
    <w:rsid w:val="00492076"/>
    <w:rsid w:val="00493B1D"/>
    <w:rsid w:val="004967A9"/>
    <w:rsid w:val="00497037"/>
    <w:rsid w:val="004A3009"/>
    <w:rsid w:val="004A6940"/>
    <w:rsid w:val="004A77A4"/>
    <w:rsid w:val="004C742C"/>
    <w:rsid w:val="004E1F3E"/>
    <w:rsid w:val="004F21BD"/>
    <w:rsid w:val="004F4F1D"/>
    <w:rsid w:val="004F74DD"/>
    <w:rsid w:val="00501317"/>
    <w:rsid w:val="0050495C"/>
    <w:rsid w:val="00505DC9"/>
    <w:rsid w:val="00506E1E"/>
    <w:rsid w:val="00513B51"/>
    <w:rsid w:val="00513C81"/>
    <w:rsid w:val="00525E68"/>
    <w:rsid w:val="00527BFB"/>
    <w:rsid w:val="00532A32"/>
    <w:rsid w:val="00540B0B"/>
    <w:rsid w:val="005412E7"/>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7E9"/>
    <w:rsid w:val="005F399B"/>
    <w:rsid w:val="006019F8"/>
    <w:rsid w:val="00602754"/>
    <w:rsid w:val="00605B20"/>
    <w:rsid w:val="00605F44"/>
    <w:rsid w:val="00606A1B"/>
    <w:rsid w:val="0061156F"/>
    <w:rsid w:val="00613FF5"/>
    <w:rsid w:val="006155A8"/>
    <w:rsid w:val="00621076"/>
    <w:rsid w:val="00621B94"/>
    <w:rsid w:val="00626239"/>
    <w:rsid w:val="00635316"/>
    <w:rsid w:val="00635449"/>
    <w:rsid w:val="006378C5"/>
    <w:rsid w:val="00640ABF"/>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774"/>
    <w:rsid w:val="00716BB9"/>
    <w:rsid w:val="0071744A"/>
    <w:rsid w:val="00720423"/>
    <w:rsid w:val="007256D1"/>
    <w:rsid w:val="007279FD"/>
    <w:rsid w:val="007502CB"/>
    <w:rsid w:val="00751593"/>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26D"/>
    <w:rsid w:val="007F485D"/>
    <w:rsid w:val="007F6050"/>
    <w:rsid w:val="00802590"/>
    <w:rsid w:val="00813627"/>
    <w:rsid w:val="00830332"/>
    <w:rsid w:val="00832816"/>
    <w:rsid w:val="008366EF"/>
    <w:rsid w:val="00837109"/>
    <w:rsid w:val="00840365"/>
    <w:rsid w:val="008406A3"/>
    <w:rsid w:val="00841D2C"/>
    <w:rsid w:val="00845F3C"/>
    <w:rsid w:val="008461B8"/>
    <w:rsid w:val="008462F1"/>
    <w:rsid w:val="00847EF1"/>
    <w:rsid w:val="008538FA"/>
    <w:rsid w:val="008573B0"/>
    <w:rsid w:val="00865A61"/>
    <w:rsid w:val="00866563"/>
    <w:rsid w:val="00867AC2"/>
    <w:rsid w:val="0087056E"/>
    <w:rsid w:val="00875402"/>
    <w:rsid w:val="00884D51"/>
    <w:rsid w:val="008865C2"/>
    <w:rsid w:val="00887E26"/>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69C"/>
    <w:rsid w:val="009348C2"/>
    <w:rsid w:val="009440D0"/>
    <w:rsid w:val="009523A3"/>
    <w:rsid w:val="00960958"/>
    <w:rsid w:val="00963A46"/>
    <w:rsid w:val="00966A3E"/>
    <w:rsid w:val="00971493"/>
    <w:rsid w:val="00971AD9"/>
    <w:rsid w:val="00973069"/>
    <w:rsid w:val="00973523"/>
    <w:rsid w:val="00973DBA"/>
    <w:rsid w:val="00980766"/>
    <w:rsid w:val="00980F6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09E"/>
    <w:rsid w:val="00A50F6B"/>
    <w:rsid w:val="00A52237"/>
    <w:rsid w:val="00A551D6"/>
    <w:rsid w:val="00A562F3"/>
    <w:rsid w:val="00A6251B"/>
    <w:rsid w:val="00A6754E"/>
    <w:rsid w:val="00A70F58"/>
    <w:rsid w:val="00A72987"/>
    <w:rsid w:val="00A7346B"/>
    <w:rsid w:val="00A83FDF"/>
    <w:rsid w:val="00A84C4F"/>
    <w:rsid w:val="00A932A1"/>
    <w:rsid w:val="00A96E06"/>
    <w:rsid w:val="00AA6197"/>
    <w:rsid w:val="00AA6C70"/>
    <w:rsid w:val="00AB16FD"/>
    <w:rsid w:val="00AB4813"/>
    <w:rsid w:val="00AC4745"/>
    <w:rsid w:val="00AC4BBE"/>
    <w:rsid w:val="00AC6466"/>
    <w:rsid w:val="00AC7639"/>
    <w:rsid w:val="00AD08BB"/>
    <w:rsid w:val="00AD0EC0"/>
    <w:rsid w:val="00AD70D6"/>
    <w:rsid w:val="00AD75BC"/>
    <w:rsid w:val="00AD7BB0"/>
    <w:rsid w:val="00AD7BC9"/>
    <w:rsid w:val="00AE1871"/>
    <w:rsid w:val="00AF1A8C"/>
    <w:rsid w:val="00AF7529"/>
    <w:rsid w:val="00B0116D"/>
    <w:rsid w:val="00B01173"/>
    <w:rsid w:val="00B02F35"/>
    <w:rsid w:val="00B05A3C"/>
    <w:rsid w:val="00B07100"/>
    <w:rsid w:val="00B1138C"/>
    <w:rsid w:val="00B2574A"/>
    <w:rsid w:val="00B35D8A"/>
    <w:rsid w:val="00B45B34"/>
    <w:rsid w:val="00B57047"/>
    <w:rsid w:val="00B61D86"/>
    <w:rsid w:val="00B6342D"/>
    <w:rsid w:val="00B672CC"/>
    <w:rsid w:val="00B726BD"/>
    <w:rsid w:val="00B732BC"/>
    <w:rsid w:val="00B732C5"/>
    <w:rsid w:val="00B74640"/>
    <w:rsid w:val="00B90E33"/>
    <w:rsid w:val="00B9676B"/>
    <w:rsid w:val="00BA1A3C"/>
    <w:rsid w:val="00BA2EA5"/>
    <w:rsid w:val="00BA364B"/>
    <w:rsid w:val="00BB1190"/>
    <w:rsid w:val="00BB1E1E"/>
    <w:rsid w:val="00BB31D0"/>
    <w:rsid w:val="00BB3A11"/>
    <w:rsid w:val="00BB4DDB"/>
    <w:rsid w:val="00BB5D79"/>
    <w:rsid w:val="00BB5F02"/>
    <w:rsid w:val="00BC375D"/>
    <w:rsid w:val="00BC7892"/>
    <w:rsid w:val="00BD3600"/>
    <w:rsid w:val="00BE24D6"/>
    <w:rsid w:val="00BE7EFA"/>
    <w:rsid w:val="00BF06AD"/>
    <w:rsid w:val="00BF0F8D"/>
    <w:rsid w:val="00BF2C67"/>
    <w:rsid w:val="00BF3B9E"/>
    <w:rsid w:val="00C04F4D"/>
    <w:rsid w:val="00C1050D"/>
    <w:rsid w:val="00C12E48"/>
    <w:rsid w:val="00C13D14"/>
    <w:rsid w:val="00C15F53"/>
    <w:rsid w:val="00C23F09"/>
    <w:rsid w:val="00C25356"/>
    <w:rsid w:val="00C328D0"/>
    <w:rsid w:val="00C46BC1"/>
    <w:rsid w:val="00C5235F"/>
    <w:rsid w:val="00C546D5"/>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05A"/>
    <w:rsid w:val="00CF65EB"/>
    <w:rsid w:val="00CF72AD"/>
    <w:rsid w:val="00D02441"/>
    <w:rsid w:val="00D0299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D0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F2A"/>
    <w:rsid w:val="00E452DF"/>
    <w:rsid w:val="00E543CF"/>
    <w:rsid w:val="00E546FD"/>
    <w:rsid w:val="00E608F1"/>
    <w:rsid w:val="00E611B9"/>
    <w:rsid w:val="00E7144F"/>
    <w:rsid w:val="00E73922"/>
    <w:rsid w:val="00E73D74"/>
    <w:rsid w:val="00E76A79"/>
    <w:rsid w:val="00E80692"/>
    <w:rsid w:val="00E80C24"/>
    <w:rsid w:val="00E84EF0"/>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044"/>
    <w:rsid w:val="00F40FC9"/>
    <w:rsid w:val="00F41A9D"/>
    <w:rsid w:val="00F44314"/>
    <w:rsid w:val="00F529F0"/>
    <w:rsid w:val="00F54B9C"/>
    <w:rsid w:val="00F56E96"/>
    <w:rsid w:val="00F573DD"/>
    <w:rsid w:val="00F61E59"/>
    <w:rsid w:val="00F63D99"/>
    <w:rsid w:val="00F6426B"/>
    <w:rsid w:val="00F709B3"/>
    <w:rsid w:val="00F71A5E"/>
    <w:rsid w:val="00F71AE5"/>
    <w:rsid w:val="00F85FC7"/>
    <w:rsid w:val="00FA0AFC"/>
    <w:rsid w:val="00FA1C82"/>
    <w:rsid w:val="00FA2ED1"/>
    <w:rsid w:val="00FA4A52"/>
    <w:rsid w:val="00FB4045"/>
    <w:rsid w:val="00FB4D8E"/>
    <w:rsid w:val="00FB6BA1"/>
    <w:rsid w:val="00FC0D0A"/>
    <w:rsid w:val="00FC1B0B"/>
    <w:rsid w:val="00FD2F97"/>
    <w:rsid w:val="00FE6B91"/>
    <w:rsid w:val="00FF04E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CD63C7"/>
  <w15:docId w15:val="{C9594E69-E2B1-420E-AA20-0F5C56DC6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A4509E"/>
    <w:rPr>
      <w:sz w:val="16"/>
      <w:szCs w:val="16"/>
    </w:rPr>
  </w:style>
  <w:style w:type="paragraph" w:styleId="CommentText">
    <w:name w:val="annotation text"/>
    <w:basedOn w:val="Normal"/>
    <w:link w:val="CommentTextChar"/>
    <w:semiHidden/>
    <w:unhideWhenUsed/>
    <w:rsid w:val="00A4509E"/>
    <w:pPr>
      <w:spacing w:line="240" w:lineRule="auto"/>
    </w:pPr>
    <w:rPr>
      <w:sz w:val="20"/>
      <w:szCs w:val="20"/>
    </w:rPr>
  </w:style>
  <w:style w:type="character" w:customStyle="1" w:styleId="CommentTextChar">
    <w:name w:val="Comment Text Char"/>
    <w:basedOn w:val="DefaultParagraphFont"/>
    <w:link w:val="CommentText"/>
    <w:semiHidden/>
    <w:rsid w:val="00A4509E"/>
    <w:rPr>
      <w:spacing w:val="4"/>
    </w:rPr>
  </w:style>
  <w:style w:type="paragraph" w:styleId="CommentSubject">
    <w:name w:val="annotation subject"/>
    <w:basedOn w:val="CommentText"/>
    <w:next w:val="CommentText"/>
    <w:link w:val="CommentSubjectChar"/>
    <w:semiHidden/>
    <w:unhideWhenUsed/>
    <w:rsid w:val="00A4509E"/>
    <w:rPr>
      <w:b/>
      <w:bCs/>
    </w:rPr>
  </w:style>
  <w:style w:type="character" w:customStyle="1" w:styleId="CommentSubjectChar">
    <w:name w:val="Comment Subject Char"/>
    <w:basedOn w:val="CommentTextChar"/>
    <w:link w:val="CommentSubject"/>
    <w:semiHidden/>
    <w:rsid w:val="00A4509E"/>
    <w:rPr>
      <w:b/>
      <w:bCs/>
      <w:spacing w:val="4"/>
    </w:rPr>
  </w:style>
  <w:style w:type="paragraph" w:styleId="BalloonText">
    <w:name w:val="Balloon Text"/>
    <w:basedOn w:val="Normal"/>
    <w:link w:val="BalloonTextChar"/>
    <w:semiHidden/>
    <w:unhideWhenUsed/>
    <w:rsid w:val="00A450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509E"/>
    <w:rPr>
      <w:rFonts w:ascii="Segoe UI" w:hAnsi="Segoe UI" w:cs="Segoe UI"/>
      <w:spacing w:val="4"/>
      <w:sz w:val="18"/>
      <w:szCs w:val="18"/>
    </w:rPr>
  </w:style>
  <w:style w:type="character" w:styleId="Hyperlink">
    <w:name w:val="Hyperlink"/>
    <w:basedOn w:val="DefaultParagraphFont"/>
    <w:uiPriority w:val="99"/>
    <w:semiHidden/>
    <w:unhideWhenUsed/>
    <w:rsid w:val="00BA1A3C"/>
    <w:rPr>
      <w:color w:val="0000FF"/>
      <w:u w:val="single"/>
    </w:rPr>
  </w:style>
  <w:style w:type="character" w:styleId="LineNumber">
    <w:name w:val="line number"/>
    <w:basedOn w:val="DefaultParagraphFont"/>
    <w:semiHidden/>
    <w:unhideWhenUsed/>
    <w:rsid w:val="000D2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D46F1-8445-4136-8E7A-4A1D98C66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627</Words>
  <Characters>3315</Characters>
  <Application>Microsoft Office Word</Application>
  <DocSecurity>0</DocSecurity>
  <Lines>96</Lines>
  <Paragraphs>29</Paragraphs>
  <ScaleCrop>false</ScaleCrop>
  <HeadingPairs>
    <vt:vector size="2" baseType="variant">
      <vt:variant>
        <vt:lpstr>Title</vt:lpstr>
      </vt:variant>
      <vt:variant>
        <vt:i4>1</vt:i4>
      </vt:variant>
    </vt:vector>
  </HeadingPairs>
  <TitlesOfParts>
    <vt:vector size="1" baseType="lpstr">
      <vt:lpstr>S3491</vt:lpstr>
    </vt:vector>
  </TitlesOfParts>
  <Manager>R229</Manager>
  <Company>NJ Office of Legislative Services</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S3491</dc:title>
  <dc:subject>21-1279</dc:subject>
  <dc:creator>Senator  VITALE</dc:creator>
  <cp:keywords>S3491|3|HS |263|219|254|N|0|</cp:keywords>
  <dc:description>INTRODUCED MARCH 4, 2021</dc:description>
  <cp:lastModifiedBy>Todaro, Vivian</cp:lastModifiedBy>
  <cp:revision>2</cp:revision>
  <cp:lastPrinted>2021-03-10T14:19:00Z</cp:lastPrinted>
  <dcterms:created xsi:type="dcterms:W3CDTF">2021-03-10T14:19:00Z</dcterms:created>
  <dcterms:modified xsi:type="dcterms:W3CDTF">2021-03-10T14:19:00Z</dcterms:modified>
  <cp:category>s.1: C.24:6J-7; s.2: Repealer; s.3: Effective date and note to ss.1-2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