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008B" w:rsidRDefault="00CC008B" w:rsidP="00CC008B">
      <w:pPr>
        <w:pStyle w:val="bpuBill"/>
      </w:pPr>
      <w:bookmarkStart w:id="0" w:name="bpuFrontPg"/>
      <w:bookmarkStart w:id="1" w:name="_GoBack"/>
      <w:bookmarkEnd w:id="0"/>
      <w:bookmarkEnd w:id="1"/>
      <w:r>
        <w:t xml:space="preserve">SENATE, No. 3505 </w:t>
      </w:r>
    </w:p>
    <w:p w:rsidR="00CC008B" w:rsidRPr="009D38FF" w:rsidRDefault="00CC008B" w:rsidP="00CC008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3114091" r:id="rId8"/>
        </w:object>
      </w:r>
    </w:p>
    <w:p w:rsidR="00CC008B" w:rsidRDefault="00CC008B" w:rsidP="00CC008B">
      <w:pPr>
        <w:pStyle w:val="bpuState"/>
      </w:pPr>
      <w:r>
        <w:t>STATE OF NEW JERSEY</w:t>
      </w:r>
    </w:p>
    <w:p w:rsidR="00CC008B" w:rsidRDefault="00CC008B" w:rsidP="00CC008B">
      <w:pPr>
        <w:pStyle w:val="bpuLegislature"/>
      </w:pPr>
      <w:r>
        <w:t>219th LEGISLATURE</w:t>
      </w:r>
    </w:p>
    <w:p w:rsidR="00CC008B" w:rsidRDefault="00CC008B" w:rsidP="00CC008B">
      <w:pPr>
        <w:pStyle w:val="bpuWpGraphic"/>
      </w:pPr>
      <w:r>
        <w:object w:dxaOrig="8985" w:dyaOrig="255">
          <v:shape id="_x0000_i1026" type="#_x0000_t75" style="width:6in;height:12pt" o:ole="">
            <v:imagedata r:id="rId7" o:title=""/>
          </v:shape>
          <o:OLEObject Type="Embed" ProgID="WPWin6.1" ShapeID="_x0000_i1026" DrawAspect="Content" ObjectID="_1683114092" r:id="rId9"/>
        </w:object>
      </w:r>
      <w:r>
        <w:t xml:space="preserve">  </w:t>
      </w:r>
    </w:p>
    <w:p w:rsidR="00CC008B" w:rsidRDefault="00CC008B" w:rsidP="00CC008B">
      <w:pPr>
        <w:pStyle w:val="bpuIntro"/>
      </w:pPr>
      <w:r>
        <w:t>INTRODUCED MARCH 9, 2021</w:t>
      </w:r>
    </w:p>
    <w:p w:rsidR="00CC008B" w:rsidRDefault="00CC008B" w:rsidP="00CC008B">
      <w:pPr>
        <w:pStyle w:val="bpuIntro"/>
      </w:pPr>
    </w:p>
    <w:p w:rsidR="00CC008B" w:rsidRDefault="00CC008B" w:rsidP="00CC008B">
      <w:pPr>
        <w:pStyle w:val="bpuIntro"/>
        <w:sectPr w:rsidR="00CC008B" w:rsidSect="007B1FF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C008B" w:rsidRDefault="00CC008B" w:rsidP="00CC008B">
      <w:pPr>
        <w:pStyle w:val="bpuIntro"/>
      </w:pPr>
    </w:p>
    <w:p w:rsidR="00CC008B" w:rsidRDefault="00CC008B" w:rsidP="00CC008B">
      <w:pPr>
        <w:pStyle w:val="bpuSponsor"/>
      </w:pPr>
      <w:r>
        <w:t>Sponsored by:</w:t>
      </w:r>
    </w:p>
    <w:p w:rsidR="00CC008B" w:rsidRDefault="00CC008B" w:rsidP="00CC008B">
      <w:pPr>
        <w:pStyle w:val="bpuSponsor"/>
      </w:pPr>
      <w:r>
        <w:t>Senator  NICHOLAS P. SCUTARI</w:t>
      </w:r>
    </w:p>
    <w:p w:rsidR="00CC008B" w:rsidRDefault="00CC008B" w:rsidP="00CC008B">
      <w:pPr>
        <w:pStyle w:val="bpuSponsor"/>
      </w:pPr>
      <w:r>
        <w:t>District 22 (Middlesex, Somerset and Union)</w:t>
      </w:r>
    </w:p>
    <w:p w:rsidR="00CC008B" w:rsidRDefault="00214C32" w:rsidP="00214C32">
      <w:pPr>
        <w:pStyle w:val="bpuSponsor"/>
      </w:pPr>
      <w:r>
        <w:t>Senator  LORETTA WEINBERG</w:t>
      </w:r>
    </w:p>
    <w:p w:rsidR="00214C32" w:rsidRDefault="00214C32" w:rsidP="00214C32">
      <w:pPr>
        <w:pStyle w:val="bpuSponsor"/>
      </w:pPr>
      <w:r>
        <w:t>District 37 (Bergen)</w:t>
      </w:r>
    </w:p>
    <w:p w:rsidR="00214C32" w:rsidRDefault="007B1FFE" w:rsidP="007B1FFE">
      <w:pPr>
        <w:pStyle w:val="bpuSponsor"/>
      </w:pPr>
      <w:r>
        <w:t>Assemblyman  RAJ MUKHERJI</w:t>
      </w:r>
    </w:p>
    <w:p w:rsidR="007B1FFE" w:rsidRDefault="007B1FFE" w:rsidP="007B1FFE">
      <w:pPr>
        <w:pStyle w:val="bpuSponsor"/>
      </w:pPr>
      <w:r>
        <w:t>District 33 (Hudson)</w:t>
      </w:r>
    </w:p>
    <w:p w:rsidR="007B1FFE" w:rsidRDefault="007B1FFE" w:rsidP="007B1FFE">
      <w:pPr>
        <w:pStyle w:val="bpuSponsor"/>
      </w:pPr>
      <w:r>
        <w:t>Assemblyman  GORDON M. JOHNSON</w:t>
      </w:r>
    </w:p>
    <w:p w:rsidR="007B1FFE" w:rsidRDefault="007B1FFE" w:rsidP="007B1FFE">
      <w:pPr>
        <w:pStyle w:val="bpuSponsor"/>
      </w:pPr>
      <w:r>
        <w:t>District 37 (Bergen)</w:t>
      </w:r>
    </w:p>
    <w:p w:rsidR="007B1FFE" w:rsidRDefault="007B1FFE" w:rsidP="007B1FFE">
      <w:pPr>
        <w:pStyle w:val="bpuSponsor"/>
      </w:pPr>
      <w:r>
        <w:t>Assemblywoman  ANNETTE QUIJANO</w:t>
      </w:r>
    </w:p>
    <w:p w:rsidR="007B1FFE" w:rsidRDefault="007B1FFE" w:rsidP="007B1FFE">
      <w:pPr>
        <w:pStyle w:val="bpuSponsor"/>
      </w:pPr>
      <w:r>
        <w:t>District 20 (Union)</w:t>
      </w:r>
    </w:p>
    <w:p w:rsidR="007B1FFE" w:rsidRPr="007B1FFE" w:rsidRDefault="007B1FFE" w:rsidP="007B1FFE"/>
    <w:p w:rsidR="00CC008B" w:rsidRDefault="007B1FFE" w:rsidP="007B1FFE">
      <w:pPr>
        <w:pStyle w:val="bpuSponsor"/>
      </w:pPr>
      <w:r>
        <w:t>Co-Sponsored by:</w:t>
      </w:r>
    </w:p>
    <w:p w:rsidR="007B1FFE" w:rsidRPr="007B1FFE" w:rsidRDefault="007B1FFE" w:rsidP="007B1FFE">
      <w:pPr>
        <w:pStyle w:val="bpuSponsor"/>
      </w:pPr>
      <w:r w:rsidRPr="007B1FFE">
        <w:t xml:space="preserve">Senators </w:t>
      </w:r>
      <w:proofErr w:type="spellStart"/>
      <w:r w:rsidRPr="007B1FFE">
        <w:t>Addiego</w:t>
      </w:r>
      <w:proofErr w:type="spellEnd"/>
      <w:r w:rsidRPr="007B1FFE">
        <w:t xml:space="preserve">, Bateman, Beach, Brown, </w:t>
      </w:r>
      <w:proofErr w:type="spellStart"/>
      <w:r w:rsidRPr="007B1FFE">
        <w:t>A.M.Bucco</w:t>
      </w:r>
      <w:proofErr w:type="spellEnd"/>
      <w:r w:rsidRPr="007B1FFE">
        <w:t xml:space="preserve">, Codey, Connors, </w:t>
      </w:r>
      <w:proofErr w:type="spellStart"/>
      <w:r w:rsidRPr="007B1FFE">
        <w:t>Corrado</w:t>
      </w:r>
      <w:proofErr w:type="spellEnd"/>
      <w:r w:rsidRPr="007B1FFE">
        <w:t xml:space="preserve">, Cruz-Perez, </w:t>
      </w:r>
      <w:proofErr w:type="spellStart"/>
      <w:r w:rsidRPr="007B1FFE">
        <w:t>Cryan</w:t>
      </w:r>
      <w:proofErr w:type="spellEnd"/>
      <w:r w:rsidRPr="007B1FFE">
        <w:t xml:space="preserve">, Cunningham, </w:t>
      </w:r>
      <w:proofErr w:type="spellStart"/>
      <w:r w:rsidRPr="007B1FFE">
        <w:t>Diegnan</w:t>
      </w:r>
      <w:proofErr w:type="spellEnd"/>
      <w:r w:rsidRPr="007B1FFE">
        <w:t xml:space="preserve">, Doherty, Gill, Gopal, Greenstein, </w:t>
      </w:r>
      <w:proofErr w:type="spellStart"/>
      <w:r w:rsidRPr="007B1FFE">
        <w:t>Holzapfel</w:t>
      </w:r>
      <w:proofErr w:type="spellEnd"/>
      <w:r w:rsidRPr="007B1FFE">
        <w:t xml:space="preserve">, </w:t>
      </w:r>
      <w:proofErr w:type="spellStart"/>
      <w:r w:rsidRPr="007B1FFE">
        <w:t>T.Kean</w:t>
      </w:r>
      <w:proofErr w:type="spellEnd"/>
      <w:r w:rsidRPr="007B1FFE">
        <w:t xml:space="preserve">, </w:t>
      </w:r>
      <w:proofErr w:type="spellStart"/>
      <w:r w:rsidRPr="007B1FFE">
        <w:t>Lagana</w:t>
      </w:r>
      <w:proofErr w:type="spellEnd"/>
      <w:r w:rsidRPr="007B1FFE">
        <w:t xml:space="preserve">, Madden, </w:t>
      </w:r>
      <w:proofErr w:type="spellStart"/>
      <w:r w:rsidRPr="007B1FFE">
        <w:t>O'Scanlon</w:t>
      </w:r>
      <w:proofErr w:type="spellEnd"/>
      <w:r w:rsidRPr="007B1FFE">
        <w:t xml:space="preserve">, </w:t>
      </w:r>
      <w:proofErr w:type="spellStart"/>
      <w:r w:rsidRPr="007B1FFE">
        <w:t>Oroho</w:t>
      </w:r>
      <w:proofErr w:type="spellEnd"/>
      <w:r w:rsidRPr="007B1FFE">
        <w:t xml:space="preserve">, </w:t>
      </w:r>
      <w:proofErr w:type="spellStart"/>
      <w:r w:rsidRPr="007B1FFE">
        <w:t>Pennacchio</w:t>
      </w:r>
      <w:proofErr w:type="spellEnd"/>
      <w:r w:rsidRPr="007B1FFE">
        <w:t xml:space="preserve">, </w:t>
      </w:r>
      <w:proofErr w:type="spellStart"/>
      <w:r w:rsidRPr="007B1FFE">
        <w:t>Pou</w:t>
      </w:r>
      <w:proofErr w:type="spellEnd"/>
      <w:r w:rsidRPr="007B1FFE">
        <w:t xml:space="preserve">, Rice, Ruiz, Sacco, </w:t>
      </w:r>
      <w:proofErr w:type="spellStart"/>
      <w:r w:rsidRPr="007B1FFE">
        <w:t>Sarlo</w:t>
      </w:r>
      <w:proofErr w:type="spellEnd"/>
      <w:r w:rsidRPr="007B1FFE">
        <w:t xml:space="preserve">, </w:t>
      </w:r>
      <w:proofErr w:type="spellStart"/>
      <w:r w:rsidRPr="007B1FFE">
        <w:t>Schepisi</w:t>
      </w:r>
      <w:proofErr w:type="spellEnd"/>
      <w:r w:rsidRPr="007B1FFE">
        <w:t xml:space="preserve">, Singer, Singleton, </w:t>
      </w:r>
      <w:proofErr w:type="spellStart"/>
      <w:r w:rsidRPr="007B1FFE">
        <w:t>B.Smith</w:t>
      </w:r>
      <w:proofErr w:type="spellEnd"/>
      <w:r w:rsidRPr="007B1FFE">
        <w:t xml:space="preserve">, Stack, Sweeney, </w:t>
      </w:r>
      <w:proofErr w:type="spellStart"/>
      <w:r w:rsidRPr="007B1FFE">
        <w:t>Testa</w:t>
      </w:r>
      <w:proofErr w:type="spellEnd"/>
      <w:r w:rsidRPr="007B1FFE">
        <w:t xml:space="preserve">, Thompson, Turner, Vitale, Assemblymen DeAngelo, </w:t>
      </w:r>
      <w:proofErr w:type="spellStart"/>
      <w:r w:rsidRPr="007B1FFE">
        <w:t>Verrelli</w:t>
      </w:r>
      <w:proofErr w:type="spellEnd"/>
      <w:r w:rsidRPr="007B1FFE">
        <w:t xml:space="preserve">, Assemblywoman </w:t>
      </w:r>
      <w:proofErr w:type="spellStart"/>
      <w:r w:rsidRPr="007B1FFE">
        <w:t>DiMaso</w:t>
      </w:r>
      <w:proofErr w:type="spellEnd"/>
      <w:r w:rsidRPr="007B1FFE">
        <w:t xml:space="preserve">, Assemblyman McClellan, Assemblywoman Murphy, Assemblyman </w:t>
      </w:r>
      <w:proofErr w:type="spellStart"/>
      <w:r w:rsidRPr="007B1FFE">
        <w:t>DiMaio</w:t>
      </w:r>
      <w:proofErr w:type="spellEnd"/>
      <w:r w:rsidRPr="007B1FFE">
        <w:t xml:space="preserve">, Assemblywoman </w:t>
      </w:r>
      <w:proofErr w:type="spellStart"/>
      <w:r w:rsidRPr="007B1FFE">
        <w:t>Vainieri</w:t>
      </w:r>
      <w:proofErr w:type="spellEnd"/>
      <w:r w:rsidRPr="007B1FFE">
        <w:t xml:space="preserve"> </w:t>
      </w:r>
      <w:proofErr w:type="spellStart"/>
      <w:r w:rsidRPr="007B1FFE">
        <w:t>Huttle</w:t>
      </w:r>
      <w:proofErr w:type="spellEnd"/>
      <w:r w:rsidRPr="007B1FFE">
        <w:t xml:space="preserve">, Assemblyman </w:t>
      </w:r>
      <w:proofErr w:type="spellStart"/>
      <w:r w:rsidRPr="007B1FFE">
        <w:t>Rumpf</w:t>
      </w:r>
      <w:proofErr w:type="spellEnd"/>
      <w:r w:rsidRPr="007B1FFE">
        <w:t xml:space="preserve">, Assemblywoman Gove, Assemblyman Benson, Assemblywoman Carter, Assemblymen </w:t>
      </w:r>
      <w:proofErr w:type="spellStart"/>
      <w:r w:rsidRPr="007B1FFE">
        <w:t>Mazzeo</w:t>
      </w:r>
      <w:proofErr w:type="spellEnd"/>
      <w:r w:rsidRPr="007B1FFE">
        <w:t xml:space="preserve"> and </w:t>
      </w:r>
      <w:proofErr w:type="spellStart"/>
      <w:r w:rsidRPr="007B1FFE">
        <w:t>Armato</w:t>
      </w:r>
      <w:proofErr w:type="spellEnd"/>
    </w:p>
    <w:p w:rsidR="00B11DB6" w:rsidRDefault="00B11DB6" w:rsidP="00B11DB6"/>
    <w:p w:rsidR="007B1FFE" w:rsidRDefault="007B1FFE" w:rsidP="00B11DB6"/>
    <w:p w:rsidR="00B11DB6" w:rsidRPr="00B11DB6" w:rsidRDefault="00B11DB6" w:rsidP="00B11DB6"/>
    <w:p w:rsidR="00CC008B" w:rsidRDefault="00CC008B" w:rsidP="00CC008B">
      <w:pPr>
        <w:pStyle w:val="bpuSponsor"/>
      </w:pPr>
    </w:p>
    <w:p w:rsidR="00CC008B" w:rsidRDefault="00CC008B" w:rsidP="00CC008B">
      <w:pPr>
        <w:pStyle w:val="bpuSponsor"/>
      </w:pPr>
      <w:r>
        <w:t>SYNOPSIS</w:t>
      </w:r>
    </w:p>
    <w:p w:rsidR="00CC008B" w:rsidRDefault="00CC008B" w:rsidP="00CC008B">
      <w:pPr>
        <w:pStyle w:val="bpuNormText"/>
      </w:pPr>
      <w:r>
        <w:tab/>
        <w:t xml:space="preserve">Requires assignment of unemployment claims handlers to legislative districts and partisan offices during COVID-19 pandemic state of emergency; appropriates $1.8 million. </w:t>
      </w:r>
    </w:p>
    <w:p w:rsidR="00CC008B" w:rsidRDefault="00CC008B" w:rsidP="00CC008B">
      <w:pPr>
        <w:pStyle w:val="bpuNormText"/>
      </w:pPr>
    </w:p>
    <w:p w:rsidR="00CC008B" w:rsidRDefault="00CC008B" w:rsidP="00CC008B">
      <w:pPr>
        <w:pStyle w:val="bpuSponsor"/>
      </w:pPr>
      <w:r>
        <w:t xml:space="preserve">CURRENT VERSION OF TEXT </w:t>
      </w:r>
    </w:p>
    <w:p w:rsidR="00CC008B" w:rsidRDefault="00CC008B" w:rsidP="00CC008B">
      <w:pPr>
        <w:pStyle w:val="bpuNormText"/>
      </w:pPr>
      <w:r>
        <w:tab/>
        <w:t>As introduced.</w:t>
      </w:r>
    </w:p>
    <w:p w:rsidR="00CC008B" w:rsidRDefault="00CC008B" w:rsidP="00CC008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C008B" w:rsidRDefault="00CC008B" w:rsidP="008916EC">
      <w:pPr>
        <w:pStyle w:val="FronterPage"/>
        <w:tabs>
          <w:tab w:val="clear" w:pos="720"/>
          <w:tab w:val="clear" w:pos="1440"/>
          <w:tab w:val="clear" w:pos="2160"/>
          <w:tab w:val="clear" w:pos="2880"/>
          <w:tab w:val="clear" w:pos="3600"/>
          <w:tab w:val="clear" w:pos="4320"/>
          <w:tab w:val="clear" w:pos="5040"/>
        </w:tabs>
        <w:sectPr w:rsidR="00CC008B" w:rsidSect="00CC008B">
          <w:type w:val="continuous"/>
          <w:pgSz w:w="12240" w:h="20160" w:code="5"/>
          <w:pgMar w:top="1440" w:right="2275" w:bottom="1440" w:left="2275" w:header="72" w:footer="720" w:gutter="0"/>
          <w:pgNumType w:start="1"/>
          <w:cols w:space="720"/>
          <w:docGrid w:linePitch="360"/>
        </w:sectPr>
      </w:pPr>
    </w:p>
    <w:p w:rsidR="00686AEB" w:rsidRPr="00677316" w:rsidRDefault="00DA59E2" w:rsidP="003E47BA">
      <w:pPr>
        <w:pStyle w:val="HangingAnAct"/>
        <w:rPr>
          <w:rStyle w:val="HangingAnActChar"/>
        </w:rPr>
      </w:pPr>
      <w:r>
        <w:rPr>
          <w:rStyle w:val="BillHead"/>
        </w:rPr>
        <w:lastRenderedPageBreak/>
        <w:t>An Act</w:t>
      </w:r>
      <w:r w:rsidR="00686AEB" w:rsidRPr="006B7FA7">
        <w:rPr>
          <w:rStyle w:val="HangingAnActChar"/>
        </w:rPr>
        <w:t xml:space="preserve"> </w:t>
      </w:r>
      <w:r w:rsidR="00D43310" w:rsidRPr="00D43310">
        <w:rPr>
          <w:rStyle w:val="HangingAnActChar"/>
        </w:rPr>
        <w:t>requiring assignment of unemployment claims handlers to legislative districts</w:t>
      </w:r>
      <w:r w:rsidR="00D43310">
        <w:rPr>
          <w:rStyle w:val="HangingAnActChar"/>
        </w:rPr>
        <w:t xml:space="preserve"> and partisan offices</w:t>
      </w:r>
      <w:r w:rsidR="00D43310" w:rsidRPr="00D43310">
        <w:rPr>
          <w:rStyle w:val="HangingAnActChar"/>
        </w:rPr>
        <w:t xml:space="preserve"> during COVID-19 pandemic state of emergency, and making an appropriation.</w:t>
      </w:r>
    </w:p>
    <w:p w:rsidR="000B1054" w:rsidRPr="00D71D68" w:rsidRDefault="000B1054" w:rsidP="000B1054"/>
    <w:p w:rsidR="00686AEB" w:rsidRPr="00AA7880" w:rsidRDefault="00686AEB" w:rsidP="00686AEB">
      <w:r>
        <w:tab/>
      </w:r>
      <w:r w:rsidR="00DA59E2">
        <w:rPr>
          <w:rStyle w:val="BillHeading2"/>
        </w:rPr>
        <w:t>Be It Enacted</w:t>
      </w:r>
      <w:r>
        <w:rPr>
          <w:rStyle w:val="BillHeading2"/>
        </w:rPr>
        <w:t xml:space="preserve"> </w:t>
      </w:r>
      <w:r w:rsidR="00DA59E2">
        <w:rPr>
          <w:rStyle w:val="BillLanguage"/>
        </w:rPr>
        <w:t>by the Senate and General Assembly of the State of New Jersey:</w:t>
      </w:r>
    </w:p>
    <w:p w:rsidR="00686AEB" w:rsidRPr="00D71D68" w:rsidRDefault="00686AEB" w:rsidP="00686AEB"/>
    <w:p w:rsidR="00D43310" w:rsidRDefault="00D43310" w:rsidP="00D43310">
      <w:r>
        <w:tab/>
      </w:r>
      <w:r w:rsidR="001475A2">
        <w:t xml:space="preserve"> </w:t>
      </w:r>
      <w:r>
        <w:t>1.</w:t>
      </w:r>
      <w:r>
        <w:tab/>
        <w:t>a. During the public health emergency and State of Emergency declared on March 9, 2020 by the Governor pursuant to Executive Order No. 103 and any extension of the order, and for six months after the expiration of the order, the Department of Labor and Workforce Development shall assign at least one full-time unemployment claims handler to each legislative district and partisan office.</w:t>
      </w:r>
    </w:p>
    <w:p w:rsidR="00D43310" w:rsidRDefault="00D43310" w:rsidP="00D43310">
      <w:r>
        <w:tab/>
      </w:r>
      <w:r w:rsidR="001475A2">
        <w:t xml:space="preserve"> </w:t>
      </w:r>
      <w:r>
        <w:t>b.</w:t>
      </w:r>
      <w:r>
        <w:tab/>
        <w:t>The department shall make available to employees of legislative district offices and partisan offices:</w:t>
      </w:r>
    </w:p>
    <w:p w:rsidR="00D43310" w:rsidRDefault="00D43310" w:rsidP="00D43310">
      <w:r>
        <w:tab/>
        <w:t>(1)</w:t>
      </w:r>
      <w:r>
        <w:tab/>
        <w:t>view-only access to the unemployment claims system for use in their constituent services duties; and</w:t>
      </w:r>
    </w:p>
    <w:p w:rsidR="00D43310" w:rsidRDefault="00D43310" w:rsidP="00D43310">
      <w:r>
        <w:tab/>
        <w:t>(2)</w:t>
      </w:r>
      <w:r>
        <w:tab/>
        <w:t>training on confidentiality and information security rules.</w:t>
      </w:r>
    </w:p>
    <w:p w:rsidR="00D43310" w:rsidRDefault="00D43310" w:rsidP="00D43310">
      <w:r>
        <w:tab/>
      </w:r>
      <w:r w:rsidR="001475A2">
        <w:t xml:space="preserve"> </w:t>
      </w:r>
      <w:r>
        <w:t>c.</w:t>
      </w:r>
      <w:r>
        <w:tab/>
        <w:t>The commissioner shall take necessary action to implement technological infrastructure upgrades to implement the provisions of this bill.</w:t>
      </w:r>
    </w:p>
    <w:p w:rsidR="00D43310" w:rsidRDefault="00D43310" w:rsidP="00D43310"/>
    <w:p w:rsidR="00D43310" w:rsidRDefault="00D43310" w:rsidP="00D43310">
      <w:r>
        <w:tab/>
      </w:r>
      <w:r w:rsidR="001475A2">
        <w:t xml:space="preserve"> </w:t>
      </w:r>
      <w:r>
        <w:t>2.</w:t>
      </w:r>
      <w:r>
        <w:tab/>
        <w:t>There is appropriated from the General Fund $1,800,000 to effectuate the provisions of this act.</w:t>
      </w:r>
    </w:p>
    <w:p w:rsidR="00D43310" w:rsidRDefault="00D43310" w:rsidP="00D43310"/>
    <w:p w:rsidR="00D43310" w:rsidRPr="00AA7880" w:rsidRDefault="00D43310" w:rsidP="00D43310">
      <w:r>
        <w:tab/>
      </w:r>
      <w:r w:rsidR="001475A2">
        <w:t xml:space="preserve"> </w:t>
      </w:r>
      <w:r>
        <w:t>3.</w:t>
      </w:r>
      <w:r>
        <w:tab/>
        <w:t xml:space="preserve">This act shall take effect </w:t>
      </w:r>
      <w:r w:rsidR="00EC7480">
        <w:t>30</w:t>
      </w:r>
      <w:r>
        <w:t xml:space="preserve"> days after enactment.</w:t>
      </w:r>
    </w:p>
    <w:p w:rsidR="00686AEB" w:rsidRDefault="00686AEB" w:rsidP="00686AEB"/>
    <w:p w:rsidR="00BB1215" w:rsidRPr="00CE7BD8" w:rsidRDefault="00BB1215" w:rsidP="00686AEB"/>
    <w:p w:rsidR="00686AEB" w:rsidRPr="00AA7880" w:rsidRDefault="00686AEB" w:rsidP="00686AEB">
      <w:pPr>
        <w:jc w:val="center"/>
      </w:pPr>
      <w:r w:rsidRPr="00D71D68">
        <w:t>STATEMENT</w:t>
      </w:r>
    </w:p>
    <w:p w:rsidR="00686AEB" w:rsidRDefault="00686AEB" w:rsidP="00686AEB"/>
    <w:p w:rsidR="00BB1215" w:rsidRDefault="00BB1215" w:rsidP="00686AEB">
      <w:r>
        <w:tab/>
      </w:r>
      <w:r w:rsidR="00D43310">
        <w:tab/>
        <w:t xml:space="preserve">This bill </w:t>
      </w:r>
      <w:r w:rsidR="00D43310">
        <w:rPr>
          <w:rStyle w:val="HangingAnActChar"/>
        </w:rPr>
        <w:t>requires the Department of Labor and Workforce Development</w:t>
      </w:r>
      <w:r w:rsidR="00D43310" w:rsidRPr="00825933">
        <w:rPr>
          <w:rStyle w:val="HangingAnActChar"/>
        </w:rPr>
        <w:t xml:space="preserve"> to assign </w:t>
      </w:r>
      <w:r w:rsidR="00D43310">
        <w:rPr>
          <w:rStyle w:val="HangingAnActChar"/>
        </w:rPr>
        <w:t xml:space="preserve">an </w:t>
      </w:r>
      <w:r w:rsidR="00D43310" w:rsidRPr="00825933">
        <w:rPr>
          <w:rStyle w:val="HangingAnActChar"/>
        </w:rPr>
        <w:t>unemployment claims handler to each legislative district</w:t>
      </w:r>
      <w:r w:rsidR="00D43310">
        <w:rPr>
          <w:rStyle w:val="HangingAnActChar"/>
        </w:rPr>
        <w:t xml:space="preserve"> and partisan office</w:t>
      </w:r>
      <w:r w:rsidR="00D43310" w:rsidRPr="00825933">
        <w:rPr>
          <w:rStyle w:val="HangingAnActChar"/>
        </w:rPr>
        <w:t xml:space="preserve"> during </w:t>
      </w:r>
      <w:r w:rsidR="00D43310">
        <w:rPr>
          <w:rStyle w:val="HangingAnActChar"/>
        </w:rPr>
        <w:t xml:space="preserve">the </w:t>
      </w:r>
      <w:r w:rsidR="00D43310" w:rsidRPr="00825933">
        <w:rPr>
          <w:rStyle w:val="HangingAnActChar"/>
        </w:rPr>
        <w:t xml:space="preserve">state of emergency related to </w:t>
      </w:r>
      <w:r w:rsidR="00D43310">
        <w:rPr>
          <w:rStyle w:val="HangingAnActChar"/>
        </w:rPr>
        <w:t>the COVID-19 p</w:t>
      </w:r>
      <w:r w:rsidR="00D43310" w:rsidRPr="00825933">
        <w:rPr>
          <w:rStyle w:val="HangingAnActChar"/>
        </w:rPr>
        <w:t>andemic.</w:t>
      </w:r>
      <w:r w:rsidR="00D43310">
        <w:rPr>
          <w:rStyle w:val="HangingAnActChar"/>
        </w:rPr>
        <w:t xml:space="preserve"> It also requires the department to make view-only access to the unemployment claims system available to employees of legislative district offices and partisan offices, along with training on confidentiality and information security rules. The bill appropriates $1,800,000 from the general fund to effectuate its purposes.</w:t>
      </w:r>
    </w:p>
    <w:sectPr w:rsidR="00BB1215" w:rsidSect="00CC008B">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1C71" w:rsidRDefault="00071C71">
      <w:r>
        <w:separator/>
      </w:r>
    </w:p>
  </w:endnote>
  <w:endnote w:type="continuationSeparator" w:id="0">
    <w:p w:rsidR="00071C71" w:rsidRDefault="00071C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C32" w:rsidRDefault="007B1FFE" w:rsidP="007B1FFE">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034788" w:rsidRDefault="00665CBC" w:rsidP="000347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1C71" w:rsidRDefault="00071C71">
      <w:r>
        <w:separator/>
      </w:r>
    </w:p>
  </w:footnote>
  <w:footnote w:type="continuationSeparator" w:id="0">
    <w:p w:rsidR="00071C71" w:rsidRDefault="00071C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92A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C008B" w:rsidRDefault="00CC008B" w:rsidP="00CC008B">
    <w:pPr>
      <w:pStyle w:val="bpuHeadSpon"/>
    </w:pPr>
    <w:r w:rsidRPr="00CC008B">
      <w:rPr>
        <w:rStyle w:val="bpuHeadSponChar"/>
      </w:rPr>
      <w:t>S3505</w:t>
    </w:r>
    <w:r>
      <w:t xml:space="preserve"> SCUTARI</w:t>
    </w:r>
  </w:p>
  <w:p w:rsidR="00CC008B" w:rsidRDefault="00CC008B" w:rsidP="00CC008B">
    <w:pPr>
      <w:pStyle w:val="bpuHeadSpon"/>
    </w:pPr>
    <w:r>
      <w:fldChar w:fldCharType="begin"/>
    </w:r>
    <w:r>
      <w:instrText xml:space="preserve"> PAGE  \* MERGEFORMAT </w:instrText>
    </w:r>
    <w:r>
      <w:fldChar w:fldCharType="separate"/>
    </w:r>
    <w:r w:rsidR="001475A2">
      <w:rPr>
        <w:noProof/>
      </w:rPr>
      <w:t>3</w:t>
    </w:r>
    <w:r>
      <w:fldChar w:fldCharType="end"/>
    </w:r>
  </w:p>
  <w:p w:rsidR="00CC008B" w:rsidRDefault="00CC008B" w:rsidP="00CC008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C008B" w:rsidRDefault="00CC008B" w:rsidP="00CC008B">
    <w:pPr>
      <w:pStyle w:val="bpuHeadSpon"/>
    </w:pPr>
    <w:r w:rsidRPr="00CC008B">
      <w:rPr>
        <w:rStyle w:val="bpuHeadSponChar"/>
      </w:rPr>
      <w:t>S3505</w:t>
    </w:r>
    <w:r>
      <w:t xml:space="preserve"> SCUTARI</w:t>
    </w:r>
    <w:r w:rsidR="00214C32">
      <w:t>, WEINBERG</w:t>
    </w:r>
  </w:p>
  <w:p w:rsidR="00CC008B" w:rsidRDefault="00CC008B" w:rsidP="00CC008B">
    <w:pPr>
      <w:pStyle w:val="bpuHeadSpon"/>
    </w:pPr>
    <w:r>
      <w:fldChar w:fldCharType="begin"/>
    </w:r>
    <w:r>
      <w:instrText xml:space="preserve"> PAGE  \* MERGEFORMAT </w:instrText>
    </w:r>
    <w:r>
      <w:fldChar w:fldCharType="separate"/>
    </w:r>
    <w:r w:rsidR="00492AD6">
      <w:rPr>
        <w:noProof/>
      </w:rPr>
      <w:t>2</w:t>
    </w:r>
    <w:r>
      <w:fldChar w:fldCharType="end"/>
    </w:r>
  </w:p>
  <w:p w:rsidR="00CC008B" w:rsidRDefault="00CC008B" w:rsidP="00CC008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C71"/>
    <w:rsid w:val="000051BD"/>
    <w:rsid w:val="000160A5"/>
    <w:rsid w:val="0002335B"/>
    <w:rsid w:val="00034788"/>
    <w:rsid w:val="0003549A"/>
    <w:rsid w:val="000367AE"/>
    <w:rsid w:val="00043B22"/>
    <w:rsid w:val="00054975"/>
    <w:rsid w:val="00057D20"/>
    <w:rsid w:val="0006197C"/>
    <w:rsid w:val="0006281F"/>
    <w:rsid w:val="00071C71"/>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37FA4"/>
    <w:rsid w:val="001417A6"/>
    <w:rsid w:val="0014664C"/>
    <w:rsid w:val="001475A2"/>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64D9"/>
    <w:rsid w:val="001F14C7"/>
    <w:rsid w:val="001F7405"/>
    <w:rsid w:val="00205533"/>
    <w:rsid w:val="00212B8D"/>
    <w:rsid w:val="00214C32"/>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0BF9"/>
    <w:rsid w:val="002B2E26"/>
    <w:rsid w:val="002B3FE6"/>
    <w:rsid w:val="002C2D81"/>
    <w:rsid w:val="002C461E"/>
    <w:rsid w:val="002C6CEC"/>
    <w:rsid w:val="002D3CCD"/>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BE1"/>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111"/>
    <w:rsid w:val="00455D51"/>
    <w:rsid w:val="00456BF9"/>
    <w:rsid w:val="00461057"/>
    <w:rsid w:val="00463533"/>
    <w:rsid w:val="004704A8"/>
    <w:rsid w:val="00471102"/>
    <w:rsid w:val="00471F18"/>
    <w:rsid w:val="00484144"/>
    <w:rsid w:val="00484C19"/>
    <w:rsid w:val="00485866"/>
    <w:rsid w:val="00492076"/>
    <w:rsid w:val="00492AD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5A2D"/>
    <w:rsid w:val="00686AEB"/>
    <w:rsid w:val="006A4A9E"/>
    <w:rsid w:val="006B7897"/>
    <w:rsid w:val="006B7FA7"/>
    <w:rsid w:val="006C086A"/>
    <w:rsid w:val="006C21C1"/>
    <w:rsid w:val="006C7327"/>
    <w:rsid w:val="006D00E5"/>
    <w:rsid w:val="006D791B"/>
    <w:rsid w:val="006E2895"/>
    <w:rsid w:val="006F180D"/>
    <w:rsid w:val="006F4334"/>
    <w:rsid w:val="006F47AF"/>
    <w:rsid w:val="006F5489"/>
    <w:rsid w:val="006F6B8A"/>
    <w:rsid w:val="00707CD3"/>
    <w:rsid w:val="00716BB9"/>
    <w:rsid w:val="007256D1"/>
    <w:rsid w:val="007279FD"/>
    <w:rsid w:val="007502CB"/>
    <w:rsid w:val="00752D79"/>
    <w:rsid w:val="00752E20"/>
    <w:rsid w:val="00756EDE"/>
    <w:rsid w:val="00764456"/>
    <w:rsid w:val="00767CBD"/>
    <w:rsid w:val="00781B4D"/>
    <w:rsid w:val="007824BF"/>
    <w:rsid w:val="00783B8D"/>
    <w:rsid w:val="00794B94"/>
    <w:rsid w:val="00794BD4"/>
    <w:rsid w:val="007A2F73"/>
    <w:rsid w:val="007A3061"/>
    <w:rsid w:val="007A5A0B"/>
    <w:rsid w:val="007A6F93"/>
    <w:rsid w:val="007B1FFE"/>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1BC9"/>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751A"/>
    <w:rsid w:val="00AF0DB9"/>
    <w:rsid w:val="00AF1A8C"/>
    <w:rsid w:val="00B0116D"/>
    <w:rsid w:val="00B01173"/>
    <w:rsid w:val="00B02F35"/>
    <w:rsid w:val="00B05A3C"/>
    <w:rsid w:val="00B07100"/>
    <w:rsid w:val="00B1138C"/>
    <w:rsid w:val="00B11DB6"/>
    <w:rsid w:val="00B2574A"/>
    <w:rsid w:val="00B35D8A"/>
    <w:rsid w:val="00B45B34"/>
    <w:rsid w:val="00B57047"/>
    <w:rsid w:val="00B61D86"/>
    <w:rsid w:val="00B6342D"/>
    <w:rsid w:val="00B65BB6"/>
    <w:rsid w:val="00B726BD"/>
    <w:rsid w:val="00B732BC"/>
    <w:rsid w:val="00B90E33"/>
    <w:rsid w:val="00B9676B"/>
    <w:rsid w:val="00BA2EA5"/>
    <w:rsid w:val="00BA364B"/>
    <w:rsid w:val="00BB1190"/>
    <w:rsid w:val="00BB1215"/>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08B"/>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310"/>
    <w:rsid w:val="00D500E9"/>
    <w:rsid w:val="00D507BC"/>
    <w:rsid w:val="00D6090A"/>
    <w:rsid w:val="00D62FA3"/>
    <w:rsid w:val="00D63B6F"/>
    <w:rsid w:val="00D64A90"/>
    <w:rsid w:val="00D9410B"/>
    <w:rsid w:val="00D9695B"/>
    <w:rsid w:val="00DA2417"/>
    <w:rsid w:val="00DA5585"/>
    <w:rsid w:val="00DA59E2"/>
    <w:rsid w:val="00DB02AC"/>
    <w:rsid w:val="00DB6AA2"/>
    <w:rsid w:val="00DE10D1"/>
    <w:rsid w:val="00DE2514"/>
    <w:rsid w:val="00DE6851"/>
    <w:rsid w:val="00DF03EE"/>
    <w:rsid w:val="00E01B71"/>
    <w:rsid w:val="00E03415"/>
    <w:rsid w:val="00E05CC9"/>
    <w:rsid w:val="00E15573"/>
    <w:rsid w:val="00E25A5B"/>
    <w:rsid w:val="00E373C7"/>
    <w:rsid w:val="00E4267B"/>
    <w:rsid w:val="00E42F13"/>
    <w:rsid w:val="00E44A32"/>
    <w:rsid w:val="00E452DF"/>
    <w:rsid w:val="00E543CF"/>
    <w:rsid w:val="00E546FD"/>
    <w:rsid w:val="00E608F1"/>
    <w:rsid w:val="00E611B9"/>
    <w:rsid w:val="00E7144F"/>
    <w:rsid w:val="00E73D74"/>
    <w:rsid w:val="00E76A79"/>
    <w:rsid w:val="00E80692"/>
    <w:rsid w:val="00E80C24"/>
    <w:rsid w:val="00E93836"/>
    <w:rsid w:val="00EA7C16"/>
    <w:rsid w:val="00EC5281"/>
    <w:rsid w:val="00EC7480"/>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58F5C73"/>
  <w15:docId w15:val="{2E788D00-645C-4996-B61F-6B0E8D7B6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C008B"/>
  </w:style>
  <w:style w:type="paragraph" w:styleId="BalloonText">
    <w:name w:val="Balloon Text"/>
    <w:basedOn w:val="Normal"/>
    <w:link w:val="BalloonTextChar"/>
    <w:semiHidden/>
    <w:unhideWhenUsed/>
    <w:rsid w:val="00B11D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11DB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CC3280-BC25-4506-9C18-E19BFC725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411</Words>
  <Characters>2553</Characters>
  <Application>Microsoft Office Word</Application>
  <DocSecurity>0</DocSecurity>
  <Lines>85</Lines>
  <Paragraphs>32</Paragraphs>
  <ScaleCrop>false</ScaleCrop>
  <HeadingPairs>
    <vt:vector size="2" baseType="variant">
      <vt:variant>
        <vt:lpstr>Title</vt:lpstr>
      </vt:variant>
      <vt:variant>
        <vt:i4>1</vt:i4>
      </vt:variant>
    </vt:vector>
  </HeadingPairs>
  <TitlesOfParts>
    <vt:vector size="1" baseType="lpstr">
      <vt:lpstr>S3505</vt:lpstr>
    </vt:vector>
  </TitlesOfParts>
  <Manager>R224</Manager>
  <Company>NJ Office of Legislative Services</Company>
  <LinksUpToDate>false</LinksUpToDate>
  <CharactersWithSpaces>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S3505</dc:title>
  <dc:subject>Unemployment Claims Handlers</dc:subject>
  <dc:creator>Senator  SCUTARI</dc:creator>
  <cp:keywords>S3505|2|CL |311|289|260|N|0|</cp:keywords>
  <dc:description>INTRODUCED MARCH 9, 2021</dc:description>
  <cp:lastModifiedBy>Todaro, Vivian</cp:lastModifiedBy>
  <cp:revision>2</cp:revision>
  <cp:lastPrinted>2021-05-21T18:55:00Z</cp:lastPrinted>
  <dcterms:created xsi:type="dcterms:W3CDTF">2021-05-21T18:55:00Z</dcterms:created>
  <dcterms:modified xsi:type="dcterms:W3CDTF">2021-05-21T18:55:00Z</dcterms:modified>
  <cp:category>s.1: T&amp;E s.2: Approp._x000d_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