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A01034">
        <w:rPr>
          <w:b/>
          <w:sz w:val="36"/>
          <w:szCs w:val="36"/>
        </w:rPr>
        <w:t>3529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A01034">
        <w:t>3529</w:t>
      </w:r>
      <w:r w:rsidR="009349B5">
        <w:t>.</w:t>
      </w:r>
    </w:p>
    <w:p w:rsidR="009349B5" w:rsidRDefault="009349B5" w:rsidP="00691939">
      <w:r>
        <w:tab/>
      </w:r>
      <w:r w:rsidR="00A01034" w:rsidRPr="00A01034">
        <w:t>This bill provides that a member of the State Police Retirement System (SPRS) may be eligible for an accidental disability retirement allowance if the member becomes permanently and totally disabled because a preexisting and asymptomatic condition that the member had previously that is later rendered symptomatic as a direct result of a traumatic event occurring during and as a result of the performance of regular or assigned duties.</w:t>
      </w:r>
    </w:p>
    <w:p w:rsidR="00CA373E" w:rsidRDefault="00CA373E" w:rsidP="0083060A">
      <w:pPr>
        <w:rPr>
          <w:u w:val="double"/>
        </w:rPr>
      </w:pPr>
    </w:p>
    <w:p w:rsidR="00775313" w:rsidRDefault="00775313" w:rsidP="0083060A">
      <w:r>
        <w:rPr>
          <w:u w:val="double"/>
        </w:rPr>
        <w:t>FISCAL IMPACT</w:t>
      </w:r>
      <w:r>
        <w:t>:</w:t>
      </w:r>
    </w:p>
    <w:p w:rsidR="002B08F7" w:rsidRDefault="00BF32F5" w:rsidP="0083060A">
      <w:r>
        <w:tab/>
      </w:r>
      <w:r w:rsidR="00E50D03" w:rsidRPr="00E50D03">
        <w:t>This bill will result in an indeterminate increase in State contributions to the State Police Retirement System (SPRS).  The Office of Legislative Services cannot estimate the impact because the number of SPRS members who would qualify under this bill is not known.</w:t>
      </w:r>
    </w:p>
    <w:sectPr w:rsidR="002B08F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08F7" w:rsidP="002B08F7">
    <w:pPr>
      <w:pStyle w:val="HeaderPage2"/>
      <w:jc w:val="center"/>
    </w:pPr>
    <w:r>
      <w:fldChar w:fldCharType="begin"/>
    </w:r>
    <w:r>
      <w:instrText xml:space="preserve"> PAGE  \* MERGEFORMAT </w:instrText>
    </w:r>
    <w:r>
      <w:fldChar w:fldCharType="separate"/>
    </w:r>
    <w:r>
      <w:rPr>
        <w:noProof/>
      </w:rPr>
      <w:t>2</w:t>
    </w:r>
    <w:r>
      <w:fldChar w:fldCharType="end"/>
    </w:r>
  </w:p>
  <w:p w:rsidR="002B08F7" w:rsidRDefault="002B08F7" w:rsidP="002B08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00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8F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93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313"/>
    <w:rsid w:val="007762E8"/>
    <w:rsid w:val="007808FF"/>
    <w:rsid w:val="00785E1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EC7"/>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034"/>
    <w:rsid w:val="00A07166"/>
    <w:rsid w:val="00A11FB9"/>
    <w:rsid w:val="00A171B3"/>
    <w:rsid w:val="00A20C2C"/>
    <w:rsid w:val="00A2297B"/>
    <w:rsid w:val="00A23DE7"/>
    <w:rsid w:val="00A27C93"/>
    <w:rsid w:val="00A301C9"/>
    <w:rsid w:val="00A3134E"/>
    <w:rsid w:val="00A34C4F"/>
    <w:rsid w:val="00A42C97"/>
    <w:rsid w:val="00A51994"/>
    <w:rsid w:val="00A53B47"/>
    <w:rsid w:val="00A577F9"/>
    <w:rsid w:val="00A654F0"/>
    <w:rsid w:val="00A65CE7"/>
    <w:rsid w:val="00A72CF9"/>
    <w:rsid w:val="00A76504"/>
    <w:rsid w:val="00A863ED"/>
    <w:rsid w:val="00A92210"/>
    <w:rsid w:val="00A92973"/>
    <w:rsid w:val="00A92EFB"/>
    <w:rsid w:val="00AA4F86"/>
    <w:rsid w:val="00AA5E23"/>
    <w:rsid w:val="00AB47F2"/>
    <w:rsid w:val="00AC62AE"/>
    <w:rsid w:val="00AD0D79"/>
    <w:rsid w:val="00AD53C4"/>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2F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73E"/>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0D0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2C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5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E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142</Words>
  <Characters>780</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S3529 SBA Statement DECEMBER 16, 2021</vt:lpstr>
    </vt:vector>
  </TitlesOfParts>
  <Manager>R224</Manager>
  <Company>NJ OLS DMU</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S3529 SBA Statement 12/16/21</dc:title>
  <dc:subject/>
  <dc:creator>Senate SBA</dc:creator>
  <cp:keywords>S3529|1|RF |294|0|0|!||</cp:keywords>
  <dc:description/>
  <cp:lastModifiedBy>Franks, Denise</cp:lastModifiedBy>
  <cp:revision>2</cp:revision>
  <cp:lastPrinted>2021-12-17T16:35:00Z</cp:lastPrinted>
  <dcterms:created xsi:type="dcterms:W3CDTF">2021-12-17T18:33:00Z</dcterms:created>
  <dcterms:modified xsi:type="dcterms:W3CDTF">2021-12-17T18:33:00Z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