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B3E5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B3E5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3534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B3E57">
        <w:rPr>
          <w:caps/>
          <w:szCs w:val="24"/>
        </w:rPr>
        <w:t>MAY 6, 2021</w:t>
      </w:r>
    </w:p>
    <w:p w:rsidR="004144CF" w:rsidRDefault="004144CF" w:rsidP="0083060A"/>
    <w:p w:rsidR="00655CA3" w:rsidRDefault="00AE5355" w:rsidP="0083060A">
      <w:r>
        <w:tab/>
        <w:t>The Senate Transportation Committee reports favorably Senate Bill No. 3534.</w:t>
      </w:r>
    </w:p>
    <w:p w:rsidR="00AE5355" w:rsidRPr="00AE5355" w:rsidRDefault="00AE5355" w:rsidP="00AE5355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AE5355">
        <w:rPr>
          <w:spacing w:val="4"/>
          <w:szCs w:val="24"/>
        </w:rPr>
        <w:t>his bill requires the New Jersey Transit Corporation to ensure that support staff and subcontractors are paid “time-and-a-half” for work performed during a state of emergency declared by the Governor.</w:t>
      </w:r>
    </w:p>
    <w:sectPr w:rsidR="00AE5355" w:rsidRPr="00AE535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E57" w:rsidRDefault="00DB3E57">
      <w:r>
        <w:separator/>
      </w:r>
    </w:p>
  </w:endnote>
  <w:endnote w:type="continuationSeparator" w:id="0">
    <w:p w:rsidR="00DB3E57" w:rsidRDefault="00DB3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E57" w:rsidRDefault="00DB3E57">
      <w:r>
        <w:separator/>
      </w:r>
    </w:p>
  </w:footnote>
  <w:footnote w:type="continuationSeparator" w:id="0">
    <w:p w:rsidR="00DB3E57" w:rsidRDefault="00DB3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25402" w:rsidP="00E2540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25402" w:rsidRDefault="00E25402" w:rsidP="00E2540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E5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A03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1DE2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5493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5355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1BD8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3E30"/>
    <w:rsid w:val="00D57BC3"/>
    <w:rsid w:val="00D64B78"/>
    <w:rsid w:val="00D74306"/>
    <w:rsid w:val="00D7553F"/>
    <w:rsid w:val="00D84CF6"/>
    <w:rsid w:val="00D9059F"/>
    <w:rsid w:val="00DA7D99"/>
    <w:rsid w:val="00DB07E6"/>
    <w:rsid w:val="00DB3E57"/>
    <w:rsid w:val="00DB4B85"/>
    <w:rsid w:val="00DB7465"/>
    <w:rsid w:val="00DB7677"/>
    <w:rsid w:val="00DC4C41"/>
    <w:rsid w:val="00DC67D0"/>
    <w:rsid w:val="00DD0F9C"/>
    <w:rsid w:val="00DD21A5"/>
    <w:rsid w:val="00DD7816"/>
    <w:rsid w:val="00DE0B59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5402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B0ADD27E-ADF1-4DFF-A712-958CA1F6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254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254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58</Words>
  <Characters>334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S3534 STR Statement 5/6/21</vt:lpstr>
    </vt:vector>
  </TitlesOfParts>
  <Manager>R224</Manager>
  <Company>NJ OLS DMU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S3534 STR Statement 5/6/21</dc:title>
  <dc:subject/>
  <dc:creator>Senate STR</dc:creator>
  <cp:keywords>S3534|1|AU |323|0|0|!||</cp:keywords>
  <dc:description/>
  <cp:lastModifiedBy>Franks, Denise</cp:lastModifiedBy>
  <cp:revision>2</cp:revision>
  <cp:lastPrinted>2021-05-07T13:50:00Z</cp:lastPrinted>
  <dcterms:created xsi:type="dcterms:W3CDTF">2021-05-07T18:33:00Z</dcterms:created>
  <dcterms:modified xsi:type="dcterms:W3CDTF">2021-05-07T18:33:00Z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