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B84" w:rsidRDefault="00DD2B84" w:rsidP="00DD2B84">
      <w:pPr>
        <w:pStyle w:val="bpuBill"/>
      </w:pPr>
      <w:bookmarkStart w:id="0" w:name="bpuFrontPg"/>
      <w:bookmarkStart w:id="1" w:name="_GoBack"/>
      <w:bookmarkEnd w:id="0"/>
      <w:bookmarkEnd w:id="1"/>
      <w:r>
        <w:t xml:space="preserve">SENATE, No. 3580 </w:t>
      </w:r>
    </w:p>
    <w:p w:rsidR="00DD2B84" w:rsidRPr="009D38FF" w:rsidRDefault="00DD2B84" w:rsidP="00DD2B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995157" r:id="rId7"/>
        </w:object>
      </w:r>
    </w:p>
    <w:p w:rsidR="00DD2B84" w:rsidRDefault="00DD2B84" w:rsidP="00DD2B84">
      <w:pPr>
        <w:pStyle w:val="bpuState"/>
      </w:pPr>
      <w:r>
        <w:t>STATE OF NEW JERSEY</w:t>
      </w:r>
    </w:p>
    <w:p w:rsidR="00DD2B84" w:rsidRDefault="00DD2B84" w:rsidP="00DD2B84">
      <w:pPr>
        <w:pStyle w:val="bpuLegislature"/>
      </w:pPr>
      <w:r>
        <w:t>219th LEGISLATURE</w:t>
      </w:r>
    </w:p>
    <w:p w:rsidR="00DD2B84" w:rsidRDefault="00DD2B84" w:rsidP="00DD2B84">
      <w:pPr>
        <w:pStyle w:val="bpuWpGraphic"/>
      </w:pPr>
      <w:r>
        <w:object w:dxaOrig="8985" w:dyaOrig="255">
          <v:shape id="_x0000_i1026" type="#_x0000_t75" style="width:6in;height:12pt" o:ole="">
            <v:imagedata r:id="rId6" o:title=""/>
          </v:shape>
          <o:OLEObject Type="Embed" ProgID="WPWin6.1" ShapeID="_x0000_i1026" DrawAspect="Content" ObjectID="_1677995158" r:id="rId8"/>
        </w:object>
      </w:r>
      <w:r>
        <w:t xml:space="preserve">  </w:t>
      </w:r>
    </w:p>
    <w:p w:rsidR="00DD2B84" w:rsidRDefault="00DD2B84" w:rsidP="00DD2B84">
      <w:pPr>
        <w:pStyle w:val="bpuIntro"/>
      </w:pPr>
      <w:r>
        <w:t>INTRODUCED MARCH 22, 2021</w:t>
      </w:r>
    </w:p>
    <w:p w:rsidR="00DD2B84" w:rsidRDefault="00DD2B84" w:rsidP="00DD2B84">
      <w:pPr>
        <w:pStyle w:val="bpuIntro"/>
      </w:pPr>
    </w:p>
    <w:p w:rsidR="00DD2B84" w:rsidRDefault="00DD2B84" w:rsidP="00DD2B84">
      <w:pPr>
        <w:pStyle w:val="bpuIntro"/>
        <w:sectPr w:rsidR="00DD2B84" w:rsidSect="00DD2B84">
          <w:headerReference w:type="even" r:id="rId9"/>
          <w:headerReference w:type="default" r:id="rId10"/>
          <w:pgSz w:w="12240" w:h="20160" w:code="5"/>
          <w:pgMar w:top="2160" w:right="1440" w:bottom="1440" w:left="1440" w:header="72" w:footer="720" w:gutter="0"/>
          <w:pgNumType w:start="1"/>
          <w:cols w:space="720"/>
          <w:docGrid w:linePitch="360"/>
        </w:sectPr>
      </w:pPr>
    </w:p>
    <w:p w:rsidR="00DD2B84" w:rsidRDefault="00DD2B84" w:rsidP="00DD2B84">
      <w:pPr>
        <w:pStyle w:val="bpuIntro"/>
      </w:pPr>
    </w:p>
    <w:p w:rsidR="00DD2B84" w:rsidRDefault="00DD2B84" w:rsidP="00DD2B84">
      <w:pPr>
        <w:pStyle w:val="bpuSponsor"/>
      </w:pPr>
      <w:r>
        <w:t>Sponsored by:</w:t>
      </w:r>
    </w:p>
    <w:p w:rsidR="00DD2B84" w:rsidRDefault="00DD2B84" w:rsidP="00DD2B84">
      <w:pPr>
        <w:pStyle w:val="bpuSponsor"/>
      </w:pPr>
      <w:r>
        <w:t>Senator  TROY SINGLETON</w:t>
      </w:r>
    </w:p>
    <w:p w:rsidR="00DD2B84" w:rsidRDefault="00DD2B84" w:rsidP="00DD2B84">
      <w:pPr>
        <w:pStyle w:val="bpuSponsor"/>
      </w:pPr>
      <w:r>
        <w:t>District 7 (Burlington)</w:t>
      </w:r>
    </w:p>
    <w:p w:rsidR="00DD2B84" w:rsidRDefault="00DD2B84" w:rsidP="00DD2B84">
      <w:pPr>
        <w:pStyle w:val="bpuSponsor"/>
      </w:pPr>
    </w:p>
    <w:p w:rsidR="00DD2B84" w:rsidRDefault="00DD2B84" w:rsidP="00DD2B84">
      <w:pPr>
        <w:pStyle w:val="bpuSponsor"/>
      </w:pPr>
    </w:p>
    <w:p w:rsidR="00DD2B84" w:rsidRDefault="00DD2B84" w:rsidP="00DD2B84">
      <w:pPr>
        <w:pStyle w:val="bpuSponsor"/>
      </w:pPr>
    </w:p>
    <w:p w:rsidR="00DD2B84" w:rsidRDefault="00DD2B84" w:rsidP="00DD2B84">
      <w:pPr>
        <w:pStyle w:val="bpuSponsor"/>
      </w:pPr>
    </w:p>
    <w:p w:rsidR="00DD2B84" w:rsidRDefault="00DD2B84" w:rsidP="00DD2B84">
      <w:pPr>
        <w:pStyle w:val="bpuSponsor"/>
      </w:pPr>
      <w:r>
        <w:t>SYNOPSIS</w:t>
      </w:r>
    </w:p>
    <w:p w:rsidR="00DD2B84" w:rsidRDefault="00DD2B84" w:rsidP="00DD2B84">
      <w:pPr>
        <w:pStyle w:val="bpuNormText"/>
      </w:pPr>
      <w:r>
        <w:tab/>
        <w:t xml:space="preserve">Provides certain resources to county prosecutors for enforcement of law regarding failure to pay wages; makes appropriation. </w:t>
      </w:r>
    </w:p>
    <w:p w:rsidR="00DD2B84" w:rsidRDefault="00DD2B84" w:rsidP="00DD2B84">
      <w:pPr>
        <w:pStyle w:val="bpuNormText"/>
      </w:pPr>
    </w:p>
    <w:p w:rsidR="00DD2B84" w:rsidRDefault="00DD2B84" w:rsidP="00DD2B84">
      <w:pPr>
        <w:pStyle w:val="bpuSponsor"/>
      </w:pPr>
      <w:r>
        <w:t xml:space="preserve">CURRENT VERSION OF TEXT </w:t>
      </w:r>
    </w:p>
    <w:p w:rsidR="00DD2B84" w:rsidRDefault="00DD2B84" w:rsidP="00DD2B84">
      <w:pPr>
        <w:pStyle w:val="bpuNormText"/>
      </w:pPr>
      <w:r>
        <w:tab/>
        <w:t>As introduced.</w:t>
      </w:r>
    </w:p>
    <w:p w:rsidR="00DD2B84" w:rsidRDefault="00DD2B84" w:rsidP="00DD2B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2B84" w:rsidRDefault="00DD2B84" w:rsidP="008916EC">
      <w:pPr>
        <w:pStyle w:val="FronterPage"/>
        <w:tabs>
          <w:tab w:val="clear" w:pos="720"/>
          <w:tab w:val="clear" w:pos="1440"/>
          <w:tab w:val="clear" w:pos="2160"/>
          <w:tab w:val="clear" w:pos="2880"/>
          <w:tab w:val="clear" w:pos="3600"/>
          <w:tab w:val="clear" w:pos="4320"/>
          <w:tab w:val="clear" w:pos="5040"/>
        </w:tabs>
        <w:sectPr w:rsidR="00DD2B84" w:rsidSect="00DD2B84">
          <w:type w:val="continuous"/>
          <w:pgSz w:w="12240" w:h="20160" w:code="5"/>
          <w:pgMar w:top="1440" w:right="2275" w:bottom="1440" w:left="2275" w:header="72" w:footer="720" w:gutter="0"/>
          <w:pgNumType w:start="1"/>
          <w:cols w:space="720"/>
          <w:docGrid w:linePitch="360"/>
        </w:sectPr>
      </w:pPr>
    </w:p>
    <w:p w:rsidR="00686AEB" w:rsidRPr="00677316" w:rsidRDefault="003A3209" w:rsidP="003E47BA">
      <w:pPr>
        <w:pStyle w:val="HangingAnAct"/>
        <w:rPr>
          <w:rStyle w:val="HangingAnActChar"/>
        </w:rPr>
      </w:pPr>
      <w:r>
        <w:rPr>
          <w:rStyle w:val="BillHead"/>
        </w:rPr>
        <w:lastRenderedPageBreak/>
        <w:t>An Act</w:t>
      </w:r>
      <w:r w:rsidR="00686AEB" w:rsidRPr="006B7FA7">
        <w:rPr>
          <w:rStyle w:val="HangingAnActChar"/>
        </w:rPr>
        <w:t xml:space="preserve"> </w:t>
      </w:r>
      <w:r w:rsidR="009B452C" w:rsidRPr="009B452C">
        <w:rPr>
          <w:rStyle w:val="HangingAnActChar"/>
        </w:rPr>
        <w:t xml:space="preserve">concerning enforcement </w:t>
      </w:r>
      <w:r w:rsidR="009B452C">
        <w:rPr>
          <w:rStyle w:val="HangingAnActChar"/>
        </w:rPr>
        <w:t>of</w:t>
      </w:r>
      <w:r w:rsidR="009B452C" w:rsidRPr="009B452C">
        <w:rPr>
          <w:rStyle w:val="HangingAnActChar"/>
        </w:rPr>
        <w:t xml:space="preserve"> law regarding failure to pay wages</w:t>
      </w:r>
      <w:r w:rsidR="009B452C">
        <w:rPr>
          <w:rStyle w:val="HangingAnActChar"/>
        </w:rPr>
        <w:t xml:space="preserve">, </w:t>
      </w:r>
      <w:r w:rsidR="008A34A0">
        <w:rPr>
          <w:rStyle w:val="HangingAnActChar"/>
        </w:rPr>
        <w:t>supplementing</w:t>
      </w:r>
      <w:r w:rsidR="008A34A0" w:rsidRPr="009B452C">
        <w:rPr>
          <w:rStyle w:val="HangingAnActChar"/>
        </w:rPr>
        <w:t xml:space="preserve"> </w:t>
      </w:r>
      <w:r w:rsidR="009B452C" w:rsidRPr="009B452C">
        <w:rPr>
          <w:rStyle w:val="HangingAnActChar"/>
        </w:rPr>
        <w:t>Title 34 of the Revised Statutes</w:t>
      </w:r>
      <w:r w:rsidR="009B452C">
        <w:rPr>
          <w:rStyle w:val="HangingAnActChar"/>
        </w:rPr>
        <w:t xml:space="preserve"> </w:t>
      </w:r>
      <w:r w:rsidR="008A34A0">
        <w:t>and Title 2A of the New Jersey Statutes</w:t>
      </w:r>
      <w:r w:rsidR="00E13EE8">
        <w:t>,</w:t>
      </w:r>
      <w:r w:rsidR="00E13EE8" w:rsidRPr="009B452C">
        <w:t xml:space="preserve"> </w:t>
      </w:r>
      <w:r w:rsidR="009B452C">
        <w:rPr>
          <w:rStyle w:val="HangingAnActChar"/>
        </w:rPr>
        <w:t>and making an appropriation</w:t>
      </w:r>
      <w:r w:rsidR="009B452C" w:rsidRPr="009B452C">
        <w:rPr>
          <w:rStyle w:val="HangingAnActChar"/>
        </w:rPr>
        <w:t>.</w:t>
      </w:r>
    </w:p>
    <w:p w:rsidR="000B1054" w:rsidRPr="00D71D68" w:rsidRDefault="000B1054" w:rsidP="000B1054"/>
    <w:p w:rsidR="00686AEB" w:rsidRPr="00AA7880" w:rsidRDefault="00686AEB" w:rsidP="00686AEB">
      <w:r>
        <w:tab/>
      </w:r>
      <w:r w:rsidR="003A3209">
        <w:rPr>
          <w:rStyle w:val="BillHeading2"/>
        </w:rPr>
        <w:t>Be It Enacted</w:t>
      </w:r>
      <w:r>
        <w:rPr>
          <w:rStyle w:val="BillHeading2"/>
        </w:rPr>
        <w:t xml:space="preserve"> </w:t>
      </w:r>
      <w:r w:rsidR="003A3209">
        <w:rPr>
          <w:rStyle w:val="BillLanguage"/>
        </w:rPr>
        <w:t>by the Senate and General Assembly of the State of New Jersey:</w:t>
      </w:r>
    </w:p>
    <w:p w:rsidR="00686AEB" w:rsidRPr="00D71D68" w:rsidRDefault="00686AEB" w:rsidP="00686AEB"/>
    <w:p w:rsidR="008A34A0" w:rsidRDefault="0043349E" w:rsidP="008A34A0">
      <w:r>
        <w:tab/>
      </w:r>
      <w:r w:rsidR="00F23428">
        <w:t>1.</w:t>
      </w:r>
      <w:r w:rsidR="00F23428">
        <w:tab/>
      </w:r>
      <w:r w:rsidR="00D140F9">
        <w:t>The Department of Labor and Workforce Development</w:t>
      </w:r>
      <w:r w:rsidR="00F93C8E">
        <w:t xml:space="preserve"> shall provide funds and training</w:t>
      </w:r>
      <w:r w:rsidR="008A34A0">
        <w:t xml:space="preserve"> to the county prosecutor of each county for the investigation and prosecution of violations of the provisions of State wage and hour laws and the provisions of section 10 of P.L.1999, c.90 (C.2C:40A-2).</w:t>
      </w:r>
    </w:p>
    <w:p w:rsidR="00380CCF" w:rsidRDefault="00380CCF" w:rsidP="008A34A0"/>
    <w:p w:rsidR="006C7EDA" w:rsidRDefault="00F06895" w:rsidP="00541589">
      <w:r>
        <w:tab/>
        <w:t>2.</w:t>
      </w:r>
      <w:r w:rsidR="00D407E7">
        <w:tab/>
      </w:r>
      <w:r w:rsidR="006C7EDA">
        <w:t>The county prosecutor of each county shall establish</w:t>
      </w:r>
      <w:r w:rsidR="00D140F9">
        <w:t xml:space="preserve"> and</w:t>
      </w:r>
      <w:r w:rsidR="006C7EDA">
        <w:t xml:space="preserve"> assign an assistant prosecutor to the </w:t>
      </w:r>
      <w:r w:rsidR="006C7EDA" w:rsidRPr="006C7EDA">
        <w:t>investigation and prosecution of</w:t>
      </w:r>
      <w:r w:rsidR="006C7EDA">
        <w:t xml:space="preserve"> violations of the State wage and hour laws and the provisions of section 10 of P.L.1999, c.90 (C.2C:40A-2)</w:t>
      </w:r>
      <w:r w:rsidR="00E13EE8">
        <w:t>.</w:t>
      </w:r>
    </w:p>
    <w:p w:rsidR="006C7EDA" w:rsidRDefault="006C7EDA" w:rsidP="00541589"/>
    <w:p w:rsidR="00F06895" w:rsidRDefault="00D407E7" w:rsidP="00541589">
      <w:r>
        <w:tab/>
        <w:t>3.</w:t>
      </w:r>
      <w:r>
        <w:tab/>
      </w:r>
      <w:r w:rsidR="00F06895" w:rsidRPr="00F06895">
        <w:t>There is appropriated from the Gener</w:t>
      </w:r>
      <w:r w:rsidR="00F06895">
        <w:t>al Fund to the Department of Labor and Workforce Development</w:t>
      </w:r>
      <w:r w:rsidR="00F06895" w:rsidRPr="00F06895">
        <w:t xml:space="preserve"> such sums as may be</w:t>
      </w:r>
      <w:r w:rsidR="003F2A5B">
        <w:t xml:space="preserve"> n</w:t>
      </w:r>
      <w:r w:rsidR="006C2168">
        <w:t xml:space="preserve">ecessary, but not to </w:t>
      </w:r>
      <w:r w:rsidR="00DE69AD">
        <w:t>exceed $2</w:t>
      </w:r>
      <w:r w:rsidR="00981967">
        <w:t>,0</w:t>
      </w:r>
      <w:r w:rsidR="00F06895" w:rsidRPr="00F06895">
        <w:t>00,000, as shall be determined by the Director of the Division of Budget and Accounting in the Department of the Trea</w:t>
      </w:r>
      <w:r w:rsidR="00F06895">
        <w:t>sury, to effectuate the provisions</w:t>
      </w:r>
      <w:r w:rsidR="00F06895" w:rsidRPr="00F06895">
        <w:t xml:space="preserve"> of </w:t>
      </w:r>
      <w:r w:rsidR="00F06895">
        <w:t>this act</w:t>
      </w:r>
      <w:r w:rsidR="00F06895" w:rsidRPr="00F06895">
        <w:t>.</w:t>
      </w:r>
    </w:p>
    <w:p w:rsidR="0043349E" w:rsidRDefault="0043349E" w:rsidP="00686AEB"/>
    <w:p w:rsidR="00686AEB" w:rsidRPr="00AA7880" w:rsidRDefault="00686AEB" w:rsidP="00686AEB">
      <w:r>
        <w:tab/>
      </w:r>
      <w:r w:rsidR="006C7EDA">
        <w:t>4</w:t>
      </w:r>
      <w:r w:rsidR="003A3209">
        <w:t>.</w:t>
      </w:r>
      <w:r w:rsidR="0043349E">
        <w:tab/>
      </w:r>
      <w:r w:rsidR="003A3209">
        <w:t>This act shall take effect</w:t>
      </w:r>
      <w:r w:rsidR="003F2A5B">
        <w:t xml:space="preserve"> immediately.</w:t>
      </w:r>
    </w:p>
    <w:p w:rsidR="00686AEB" w:rsidRDefault="00686AEB" w:rsidP="00686AEB"/>
    <w:p w:rsidR="0043349E" w:rsidRPr="00CE7BD8" w:rsidRDefault="0043349E" w:rsidP="00686AEB"/>
    <w:p w:rsidR="00686AEB" w:rsidRPr="00AA7880" w:rsidRDefault="00686AEB" w:rsidP="00686AEB">
      <w:pPr>
        <w:jc w:val="center"/>
      </w:pPr>
      <w:r w:rsidRPr="00D71D68">
        <w:t>STATEMENT</w:t>
      </w:r>
    </w:p>
    <w:p w:rsidR="00686AEB" w:rsidRDefault="00686AEB" w:rsidP="00686AEB"/>
    <w:p w:rsidR="0043349E" w:rsidRDefault="0043349E" w:rsidP="00686AEB">
      <w:r>
        <w:tab/>
      </w:r>
      <w:r w:rsidR="009F2887">
        <w:t xml:space="preserve">This bill requires </w:t>
      </w:r>
      <w:r w:rsidR="00655847">
        <w:t xml:space="preserve">the Department of Labor and Workforce Development (DOLWD), for purposes of </w:t>
      </w:r>
      <w:r w:rsidR="00655847" w:rsidRPr="00655847">
        <w:t>supporting the enforcement of the provisi</w:t>
      </w:r>
      <w:r w:rsidR="00655847">
        <w:t>ons of State wage and hour laws, to</w:t>
      </w:r>
      <w:r w:rsidR="00F93C8E">
        <w:t xml:space="preserve"> provide funds and training</w:t>
      </w:r>
      <w:r w:rsidR="00655847" w:rsidRPr="00655847">
        <w:t xml:space="preserve"> to each county prosecutor’s office for the investigation and prosecution of the abovementioned laws and worker exploitation</w:t>
      </w:r>
      <w:r w:rsidR="00655847">
        <w:t xml:space="preserve">.  </w:t>
      </w:r>
      <w:r w:rsidR="009F2887">
        <w:t xml:space="preserve">The bill requires the county prosecutor of each county to establish </w:t>
      </w:r>
      <w:r w:rsidR="009919B4">
        <w:t xml:space="preserve">and </w:t>
      </w:r>
      <w:r w:rsidR="009F2887">
        <w:t xml:space="preserve">assign an assistant prosecutor to the </w:t>
      </w:r>
      <w:r w:rsidR="009F2887" w:rsidRPr="006C7EDA">
        <w:t>investigation and prosecution of</w:t>
      </w:r>
      <w:r w:rsidR="009F2887">
        <w:t xml:space="preserve"> violations of the State wage and hour laws.  </w:t>
      </w:r>
      <w:r w:rsidR="00655847">
        <w:t>The bill makes an appropriation from the General Fund to the DOLWD, not to exceed $</w:t>
      </w:r>
      <w:r w:rsidR="00DE69AD">
        <w:t>2</w:t>
      </w:r>
      <w:r w:rsidR="00981967">
        <w:t>,0</w:t>
      </w:r>
      <w:r w:rsidR="00655847">
        <w:t xml:space="preserve">00,000, for purposes of effectuating the provisions of the bill. </w:t>
      </w:r>
    </w:p>
    <w:sectPr w:rsidR="0043349E" w:rsidSect="00DD2B8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36E" w:rsidRDefault="0077736E">
      <w:r>
        <w:separator/>
      </w:r>
    </w:p>
  </w:endnote>
  <w:endnote w:type="continuationSeparator" w:id="0">
    <w:p w:rsidR="0077736E" w:rsidRDefault="00777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36E" w:rsidRDefault="0077736E">
      <w:r>
        <w:separator/>
      </w:r>
    </w:p>
  </w:footnote>
  <w:footnote w:type="continuationSeparator" w:id="0">
    <w:p w:rsidR="0077736E" w:rsidRDefault="00777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00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2B84" w:rsidRDefault="00DD2B84" w:rsidP="00DD2B84">
    <w:pPr>
      <w:pStyle w:val="bpuHeadSpon"/>
    </w:pPr>
    <w:r w:rsidRPr="00DD2B84">
      <w:rPr>
        <w:rStyle w:val="bpuHeadSponChar"/>
      </w:rPr>
      <w:t>S3580</w:t>
    </w:r>
    <w:r>
      <w:t xml:space="preserve"> SINGLETON</w:t>
    </w:r>
  </w:p>
  <w:p w:rsidR="00DD2B84" w:rsidRDefault="00DD2B84" w:rsidP="00DD2B84">
    <w:pPr>
      <w:pStyle w:val="bpuHeadSpon"/>
    </w:pPr>
    <w:r>
      <w:fldChar w:fldCharType="begin"/>
    </w:r>
    <w:r>
      <w:instrText xml:space="preserve"> PAGE  \* MERGEFORMAT </w:instrText>
    </w:r>
    <w:r>
      <w:fldChar w:fldCharType="separate"/>
    </w:r>
    <w:r w:rsidR="00D407E7">
      <w:rPr>
        <w:noProof/>
      </w:rPr>
      <w:t>3</w:t>
    </w:r>
    <w:r>
      <w:fldChar w:fldCharType="end"/>
    </w:r>
  </w:p>
  <w:p w:rsidR="00DD2B84" w:rsidRDefault="00DD2B84" w:rsidP="00DD2B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2B84" w:rsidRDefault="00DD2B84" w:rsidP="00DD2B84">
    <w:pPr>
      <w:pStyle w:val="bpuHeadSpon"/>
    </w:pPr>
    <w:r w:rsidRPr="00DD2B84">
      <w:rPr>
        <w:rStyle w:val="bpuHeadSponChar"/>
      </w:rPr>
      <w:t>S3580</w:t>
    </w:r>
    <w:r>
      <w:t xml:space="preserve"> SINGLETON</w:t>
    </w:r>
  </w:p>
  <w:p w:rsidR="00DD2B84" w:rsidRDefault="00DD2B84" w:rsidP="00DD2B84">
    <w:pPr>
      <w:pStyle w:val="bpuHeadSpon"/>
    </w:pPr>
    <w:r>
      <w:fldChar w:fldCharType="begin"/>
    </w:r>
    <w:r>
      <w:instrText xml:space="preserve"> PAGE  \* MERGEFORMAT </w:instrText>
    </w:r>
    <w:r>
      <w:fldChar w:fldCharType="separate"/>
    </w:r>
    <w:r w:rsidR="00C100D1">
      <w:rPr>
        <w:noProof/>
      </w:rPr>
      <w:t>2</w:t>
    </w:r>
    <w:r>
      <w:fldChar w:fldCharType="end"/>
    </w:r>
  </w:p>
  <w:p w:rsidR="00DD2B84" w:rsidRDefault="00DD2B84" w:rsidP="00DD2B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7C3"/>
    <w:rsid w:val="000051BD"/>
    <w:rsid w:val="000160A5"/>
    <w:rsid w:val="0002335B"/>
    <w:rsid w:val="0003549A"/>
    <w:rsid w:val="000367AE"/>
    <w:rsid w:val="00043B22"/>
    <w:rsid w:val="0005333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314C"/>
    <w:rsid w:val="0013000E"/>
    <w:rsid w:val="00133F81"/>
    <w:rsid w:val="00135943"/>
    <w:rsid w:val="0014664C"/>
    <w:rsid w:val="0016379D"/>
    <w:rsid w:val="001645FB"/>
    <w:rsid w:val="00173D2B"/>
    <w:rsid w:val="00181676"/>
    <w:rsid w:val="00183603"/>
    <w:rsid w:val="0018410E"/>
    <w:rsid w:val="00194E78"/>
    <w:rsid w:val="0019707B"/>
    <w:rsid w:val="00197E8B"/>
    <w:rsid w:val="00197FA4"/>
    <w:rsid w:val="001A130C"/>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04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0CCF"/>
    <w:rsid w:val="00382F1F"/>
    <w:rsid w:val="003840E5"/>
    <w:rsid w:val="00391DA4"/>
    <w:rsid w:val="003A08E4"/>
    <w:rsid w:val="003A3209"/>
    <w:rsid w:val="003A3C64"/>
    <w:rsid w:val="003A3F83"/>
    <w:rsid w:val="003C43EF"/>
    <w:rsid w:val="003C5A6B"/>
    <w:rsid w:val="003C7FB2"/>
    <w:rsid w:val="003D24DE"/>
    <w:rsid w:val="003E26D4"/>
    <w:rsid w:val="003E47BA"/>
    <w:rsid w:val="003F2A5B"/>
    <w:rsid w:val="003F3B37"/>
    <w:rsid w:val="0040195A"/>
    <w:rsid w:val="00402DC0"/>
    <w:rsid w:val="00416C4B"/>
    <w:rsid w:val="0041751E"/>
    <w:rsid w:val="004211E5"/>
    <w:rsid w:val="00422091"/>
    <w:rsid w:val="0043349E"/>
    <w:rsid w:val="0043386C"/>
    <w:rsid w:val="00436F2D"/>
    <w:rsid w:val="00436F5D"/>
    <w:rsid w:val="00441B42"/>
    <w:rsid w:val="00447EC1"/>
    <w:rsid w:val="0045118A"/>
    <w:rsid w:val="00455D51"/>
    <w:rsid w:val="00456BF9"/>
    <w:rsid w:val="00461057"/>
    <w:rsid w:val="004704A8"/>
    <w:rsid w:val="00471102"/>
    <w:rsid w:val="00471F18"/>
    <w:rsid w:val="00484144"/>
    <w:rsid w:val="00484C19"/>
    <w:rsid w:val="00485866"/>
    <w:rsid w:val="004863B0"/>
    <w:rsid w:val="00492076"/>
    <w:rsid w:val="00493B1D"/>
    <w:rsid w:val="00497037"/>
    <w:rsid w:val="004A1141"/>
    <w:rsid w:val="004A3009"/>
    <w:rsid w:val="004A6940"/>
    <w:rsid w:val="004A77A4"/>
    <w:rsid w:val="004C742C"/>
    <w:rsid w:val="004D54E9"/>
    <w:rsid w:val="004E1F3E"/>
    <w:rsid w:val="004F21BD"/>
    <w:rsid w:val="004F4F1D"/>
    <w:rsid w:val="004F74DD"/>
    <w:rsid w:val="00501317"/>
    <w:rsid w:val="0050495C"/>
    <w:rsid w:val="00505DC9"/>
    <w:rsid w:val="00506E1E"/>
    <w:rsid w:val="00513C81"/>
    <w:rsid w:val="00523D7F"/>
    <w:rsid w:val="00527BFB"/>
    <w:rsid w:val="00532A32"/>
    <w:rsid w:val="00540B0B"/>
    <w:rsid w:val="00541589"/>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847"/>
    <w:rsid w:val="00665CBC"/>
    <w:rsid w:val="00667A5C"/>
    <w:rsid w:val="00677316"/>
    <w:rsid w:val="00686AEB"/>
    <w:rsid w:val="006B7897"/>
    <w:rsid w:val="006B7FA7"/>
    <w:rsid w:val="006C086A"/>
    <w:rsid w:val="006C2168"/>
    <w:rsid w:val="006C21C1"/>
    <w:rsid w:val="006C6EEB"/>
    <w:rsid w:val="006C7327"/>
    <w:rsid w:val="006C7EDA"/>
    <w:rsid w:val="006D00E5"/>
    <w:rsid w:val="006D791B"/>
    <w:rsid w:val="006D7955"/>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36E"/>
    <w:rsid w:val="00781B4D"/>
    <w:rsid w:val="007824BF"/>
    <w:rsid w:val="00783B8D"/>
    <w:rsid w:val="00794B94"/>
    <w:rsid w:val="00794BD4"/>
    <w:rsid w:val="007A2F73"/>
    <w:rsid w:val="007A3061"/>
    <w:rsid w:val="007A5A0B"/>
    <w:rsid w:val="007A6F93"/>
    <w:rsid w:val="007C0E14"/>
    <w:rsid w:val="007C7DE4"/>
    <w:rsid w:val="007D40CB"/>
    <w:rsid w:val="007D51EF"/>
    <w:rsid w:val="007D5796"/>
    <w:rsid w:val="007D59C0"/>
    <w:rsid w:val="007D7D9C"/>
    <w:rsid w:val="007F485D"/>
    <w:rsid w:val="007F6050"/>
    <w:rsid w:val="00803D7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4A0"/>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967"/>
    <w:rsid w:val="009835D4"/>
    <w:rsid w:val="009865D4"/>
    <w:rsid w:val="009919B4"/>
    <w:rsid w:val="00997152"/>
    <w:rsid w:val="009972CD"/>
    <w:rsid w:val="009A0E9C"/>
    <w:rsid w:val="009A45DA"/>
    <w:rsid w:val="009B06D2"/>
    <w:rsid w:val="009B34EC"/>
    <w:rsid w:val="009B452C"/>
    <w:rsid w:val="009B5D67"/>
    <w:rsid w:val="009B6176"/>
    <w:rsid w:val="009C0D22"/>
    <w:rsid w:val="009C2DD9"/>
    <w:rsid w:val="009C3E09"/>
    <w:rsid w:val="009C5630"/>
    <w:rsid w:val="009D0E5D"/>
    <w:rsid w:val="009D0F63"/>
    <w:rsid w:val="009D3739"/>
    <w:rsid w:val="009D7934"/>
    <w:rsid w:val="009D7CCF"/>
    <w:rsid w:val="009E5961"/>
    <w:rsid w:val="009F288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0D1"/>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294"/>
    <w:rsid w:val="00CB6246"/>
    <w:rsid w:val="00CC0A17"/>
    <w:rsid w:val="00CD0F93"/>
    <w:rsid w:val="00CD1BD1"/>
    <w:rsid w:val="00CD528D"/>
    <w:rsid w:val="00CE78BF"/>
    <w:rsid w:val="00CF65EB"/>
    <w:rsid w:val="00CF72AD"/>
    <w:rsid w:val="00D02441"/>
    <w:rsid w:val="00D039F4"/>
    <w:rsid w:val="00D10496"/>
    <w:rsid w:val="00D11173"/>
    <w:rsid w:val="00D1215F"/>
    <w:rsid w:val="00D140F9"/>
    <w:rsid w:val="00D16561"/>
    <w:rsid w:val="00D17FF8"/>
    <w:rsid w:val="00D268AC"/>
    <w:rsid w:val="00D27FF3"/>
    <w:rsid w:val="00D343D0"/>
    <w:rsid w:val="00D3664D"/>
    <w:rsid w:val="00D37DA0"/>
    <w:rsid w:val="00D407E7"/>
    <w:rsid w:val="00D500E9"/>
    <w:rsid w:val="00D507BC"/>
    <w:rsid w:val="00D6090A"/>
    <w:rsid w:val="00D62FA3"/>
    <w:rsid w:val="00D63B6F"/>
    <w:rsid w:val="00D64A90"/>
    <w:rsid w:val="00D9410B"/>
    <w:rsid w:val="00D9695B"/>
    <w:rsid w:val="00DA2417"/>
    <w:rsid w:val="00DA5585"/>
    <w:rsid w:val="00DB02AC"/>
    <w:rsid w:val="00DB6AA2"/>
    <w:rsid w:val="00DC57C3"/>
    <w:rsid w:val="00DD051C"/>
    <w:rsid w:val="00DD1221"/>
    <w:rsid w:val="00DD2B84"/>
    <w:rsid w:val="00DE10D1"/>
    <w:rsid w:val="00DE2514"/>
    <w:rsid w:val="00DE6851"/>
    <w:rsid w:val="00DE69AD"/>
    <w:rsid w:val="00DF03EE"/>
    <w:rsid w:val="00E01B71"/>
    <w:rsid w:val="00E05CC9"/>
    <w:rsid w:val="00E13EE8"/>
    <w:rsid w:val="00E15573"/>
    <w:rsid w:val="00E25A5B"/>
    <w:rsid w:val="00E373C7"/>
    <w:rsid w:val="00E4267B"/>
    <w:rsid w:val="00E42F13"/>
    <w:rsid w:val="00E452DF"/>
    <w:rsid w:val="00E543CF"/>
    <w:rsid w:val="00E546FD"/>
    <w:rsid w:val="00E608F1"/>
    <w:rsid w:val="00E611B9"/>
    <w:rsid w:val="00E617A4"/>
    <w:rsid w:val="00E7144F"/>
    <w:rsid w:val="00E73D74"/>
    <w:rsid w:val="00E76A79"/>
    <w:rsid w:val="00E80692"/>
    <w:rsid w:val="00E80C24"/>
    <w:rsid w:val="00E93836"/>
    <w:rsid w:val="00EA7C16"/>
    <w:rsid w:val="00EC5281"/>
    <w:rsid w:val="00EC791D"/>
    <w:rsid w:val="00EC7CA6"/>
    <w:rsid w:val="00ED3C5D"/>
    <w:rsid w:val="00ED4553"/>
    <w:rsid w:val="00F00D08"/>
    <w:rsid w:val="00F06895"/>
    <w:rsid w:val="00F1350D"/>
    <w:rsid w:val="00F15583"/>
    <w:rsid w:val="00F17C18"/>
    <w:rsid w:val="00F200EE"/>
    <w:rsid w:val="00F21518"/>
    <w:rsid w:val="00F22481"/>
    <w:rsid w:val="00F23428"/>
    <w:rsid w:val="00F2542E"/>
    <w:rsid w:val="00F27278"/>
    <w:rsid w:val="00F344E3"/>
    <w:rsid w:val="00F34D58"/>
    <w:rsid w:val="00F40FC9"/>
    <w:rsid w:val="00F41A9D"/>
    <w:rsid w:val="00F4403F"/>
    <w:rsid w:val="00F44314"/>
    <w:rsid w:val="00F54B9C"/>
    <w:rsid w:val="00F56E96"/>
    <w:rsid w:val="00F573DD"/>
    <w:rsid w:val="00F61E59"/>
    <w:rsid w:val="00F63D99"/>
    <w:rsid w:val="00F6426B"/>
    <w:rsid w:val="00F709B3"/>
    <w:rsid w:val="00F71A5E"/>
    <w:rsid w:val="00F80AAC"/>
    <w:rsid w:val="00F93C8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99DF32-F4FD-4A50-B792-F00B7CF76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A34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34A0"/>
    <w:rPr>
      <w:rFonts w:ascii="Segoe UI" w:hAnsi="Segoe UI" w:cs="Segoe UI"/>
      <w:spacing w:val="4"/>
      <w:sz w:val="18"/>
      <w:szCs w:val="18"/>
    </w:rPr>
  </w:style>
  <w:style w:type="character" w:styleId="LineNumber">
    <w:name w:val="line number"/>
    <w:basedOn w:val="DefaultParagraphFont"/>
    <w:semiHidden/>
    <w:unhideWhenUsed/>
    <w:rsid w:val="00DD2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339</Words>
  <Characters>1799</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S3580</vt:lpstr>
    </vt:vector>
  </TitlesOfParts>
  <Manager>R225</Manager>
  <Company>NJ Office of Legislative Services</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S3580</dc:title>
  <dc:subject>Labor</dc:subject>
  <dc:creator>Senator  SINGLETON</dc:creator>
  <cp:keywords>S3580|2|CL |289|260|311|N|0|</cp:keywords>
  <dc:description>INTRODUCED MARCH 22, 2021</dc:description>
  <cp:lastModifiedBy>Siracusa, Nicole</cp:lastModifiedBy>
  <cp:revision>2</cp:revision>
  <cp:lastPrinted>2005-10-12T19:02:00Z</cp:lastPrinted>
  <dcterms:created xsi:type="dcterms:W3CDTF">2021-03-23T12:59:00Z</dcterms:created>
  <dcterms:modified xsi:type="dcterms:W3CDTF">2021-03-23T12:59:00Z</dcterms:modified>
  <cp:category>s.1: C.34:11-58.7; s.2: C.2A:158-15.4; s.3: Approp.; s.4: Eff. date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