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891" w:rsidRDefault="00946891" w:rsidP="00946891">
      <w:pPr>
        <w:pStyle w:val="bpuBill"/>
      </w:pPr>
      <w:bookmarkStart w:id="0" w:name="bpuFrontPg"/>
      <w:bookmarkStart w:id="1" w:name="_GoBack"/>
      <w:bookmarkEnd w:id="0"/>
      <w:bookmarkEnd w:id="1"/>
      <w:r>
        <w:t xml:space="preserve">SENATE, No. 3585 </w:t>
      </w:r>
    </w:p>
    <w:p w:rsidR="00946891" w:rsidRPr="009D38FF" w:rsidRDefault="00946891" w:rsidP="00946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4557" r:id="rId8"/>
        </w:object>
      </w:r>
    </w:p>
    <w:p w:rsidR="00946891" w:rsidRDefault="00946891" w:rsidP="00946891">
      <w:pPr>
        <w:pStyle w:val="bpuState"/>
      </w:pPr>
      <w:r>
        <w:t>STATE OF NEW JERSEY</w:t>
      </w:r>
    </w:p>
    <w:p w:rsidR="00946891" w:rsidRDefault="00946891" w:rsidP="00946891">
      <w:pPr>
        <w:pStyle w:val="bpuLegislature"/>
      </w:pPr>
      <w:r>
        <w:t>219th LEGISLATURE</w:t>
      </w:r>
    </w:p>
    <w:p w:rsidR="00946891" w:rsidRDefault="00946891" w:rsidP="00946891">
      <w:pPr>
        <w:pStyle w:val="bpuWpGraphic"/>
      </w:pPr>
      <w:r>
        <w:object w:dxaOrig="8985" w:dyaOrig="255">
          <v:shape id="_x0000_i1026" type="#_x0000_t75" style="width:6in;height:12pt" o:ole="">
            <v:imagedata r:id="rId7" o:title=""/>
          </v:shape>
          <o:OLEObject Type="Embed" ProgID="WPWin6.1" ShapeID="_x0000_i1026" DrawAspect="Content" ObjectID="_1678254558" r:id="rId9"/>
        </w:object>
      </w:r>
      <w:r>
        <w:t xml:space="preserve">  </w:t>
      </w:r>
    </w:p>
    <w:p w:rsidR="00946891" w:rsidRDefault="00946891" w:rsidP="00946891">
      <w:pPr>
        <w:pStyle w:val="bpuIntro"/>
      </w:pPr>
      <w:r>
        <w:t>INTRODUCED MARCH 25, 2021</w:t>
      </w:r>
    </w:p>
    <w:p w:rsidR="00946891" w:rsidRDefault="00946891" w:rsidP="00946891">
      <w:pPr>
        <w:pStyle w:val="bpuIntro"/>
      </w:pPr>
    </w:p>
    <w:p w:rsidR="00946891" w:rsidRDefault="00946891" w:rsidP="00946891">
      <w:pPr>
        <w:pStyle w:val="bpuIntro"/>
        <w:sectPr w:rsidR="00946891" w:rsidSect="00946891">
          <w:headerReference w:type="even" r:id="rId10"/>
          <w:headerReference w:type="default" r:id="rId11"/>
          <w:pgSz w:w="12240" w:h="20160" w:code="5"/>
          <w:pgMar w:top="2160" w:right="1440" w:bottom="1440" w:left="1440" w:header="72" w:footer="720" w:gutter="0"/>
          <w:pgNumType w:start="1"/>
          <w:cols w:space="720"/>
          <w:docGrid w:linePitch="360"/>
        </w:sectPr>
      </w:pPr>
    </w:p>
    <w:p w:rsidR="00946891" w:rsidRDefault="00946891" w:rsidP="00946891">
      <w:pPr>
        <w:pStyle w:val="bpuIntro"/>
      </w:pPr>
    </w:p>
    <w:p w:rsidR="00946891" w:rsidRDefault="00946891" w:rsidP="00946891">
      <w:pPr>
        <w:pStyle w:val="bpuSponsor"/>
      </w:pPr>
      <w:r>
        <w:t>Sponsored by:</w:t>
      </w:r>
    </w:p>
    <w:p w:rsidR="00946891" w:rsidRDefault="00946891" w:rsidP="00946891">
      <w:pPr>
        <w:pStyle w:val="bpuSponsor"/>
      </w:pPr>
      <w:r>
        <w:t>Senator  LINDA R. GREENSTEIN</w:t>
      </w:r>
    </w:p>
    <w:p w:rsidR="00946891" w:rsidRDefault="00946891" w:rsidP="00946891">
      <w:pPr>
        <w:pStyle w:val="bpuSponsor"/>
      </w:pPr>
      <w:r>
        <w:t>District 14 (Mercer and Middlesex)</w:t>
      </w:r>
    </w:p>
    <w:p w:rsidR="00946891" w:rsidRDefault="00946891" w:rsidP="00946891">
      <w:pPr>
        <w:pStyle w:val="bpuSponsor"/>
      </w:pPr>
    </w:p>
    <w:p w:rsidR="00946891" w:rsidRDefault="00946891" w:rsidP="00946891">
      <w:pPr>
        <w:pStyle w:val="bpuSponsor"/>
      </w:pPr>
    </w:p>
    <w:p w:rsidR="00946891" w:rsidRDefault="00946891" w:rsidP="00946891">
      <w:pPr>
        <w:pStyle w:val="bpuSponsor"/>
      </w:pPr>
    </w:p>
    <w:p w:rsidR="00946891" w:rsidRDefault="00946891" w:rsidP="00946891">
      <w:pPr>
        <w:pStyle w:val="bpuSponsor"/>
      </w:pPr>
    </w:p>
    <w:p w:rsidR="00946891" w:rsidRDefault="00946891" w:rsidP="00946891">
      <w:pPr>
        <w:pStyle w:val="bpuSponsor"/>
      </w:pPr>
      <w:r>
        <w:t>SYNOPSIS</w:t>
      </w:r>
    </w:p>
    <w:p w:rsidR="00946891" w:rsidRDefault="00946891" w:rsidP="00946891">
      <w:pPr>
        <w:pStyle w:val="bpuNormText"/>
      </w:pPr>
      <w:r>
        <w:tab/>
        <w:t xml:space="preserve">Provides secondary classroom experience credit towards meeting requirements of classroom training portion of registered apprenticeship. </w:t>
      </w:r>
    </w:p>
    <w:p w:rsidR="00946891" w:rsidRDefault="00946891" w:rsidP="00946891">
      <w:pPr>
        <w:pStyle w:val="bpuNormText"/>
      </w:pPr>
    </w:p>
    <w:p w:rsidR="00946891" w:rsidRDefault="00946891" w:rsidP="00946891">
      <w:pPr>
        <w:pStyle w:val="bpuSponsor"/>
      </w:pPr>
      <w:r>
        <w:t xml:space="preserve">CURRENT VERSION OF TEXT </w:t>
      </w:r>
    </w:p>
    <w:p w:rsidR="00946891" w:rsidRDefault="00946891" w:rsidP="00946891">
      <w:pPr>
        <w:pStyle w:val="bpuNormText"/>
      </w:pPr>
      <w:r>
        <w:tab/>
        <w:t>As introduced.</w:t>
      </w:r>
    </w:p>
    <w:p w:rsidR="00946891" w:rsidRDefault="00946891" w:rsidP="009468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891" w:rsidRDefault="00946891" w:rsidP="008916EC">
      <w:pPr>
        <w:pStyle w:val="FronterPage"/>
        <w:tabs>
          <w:tab w:val="clear" w:pos="720"/>
          <w:tab w:val="clear" w:pos="1440"/>
          <w:tab w:val="clear" w:pos="2160"/>
          <w:tab w:val="clear" w:pos="2880"/>
          <w:tab w:val="clear" w:pos="3600"/>
          <w:tab w:val="clear" w:pos="4320"/>
          <w:tab w:val="clear" w:pos="5040"/>
        </w:tabs>
        <w:sectPr w:rsidR="00946891" w:rsidSect="00946891">
          <w:type w:val="continuous"/>
          <w:pgSz w:w="12240" w:h="20160" w:code="5"/>
          <w:pgMar w:top="1440" w:right="2275" w:bottom="1440" w:left="2275" w:header="72" w:footer="720" w:gutter="0"/>
          <w:pgNumType w:start="1"/>
          <w:cols w:space="720"/>
          <w:docGrid w:linePitch="360"/>
        </w:sectPr>
      </w:pPr>
    </w:p>
    <w:p w:rsidR="000F3444" w:rsidRPr="00677316" w:rsidRDefault="000F3444" w:rsidP="000F3444">
      <w:pPr>
        <w:pStyle w:val="HangingAnAct"/>
        <w:rPr>
          <w:rStyle w:val="HangingAnActChar"/>
        </w:rPr>
      </w:pPr>
      <w:r w:rsidRPr="000F3444">
        <w:rPr>
          <w:rStyle w:val="BillHead"/>
        </w:rPr>
        <w:lastRenderedPageBreak/>
        <w:t>An Act</w:t>
      </w:r>
      <w:r w:rsidRPr="006B7FA7">
        <w:rPr>
          <w:rStyle w:val="HangingAnActChar"/>
        </w:rPr>
        <w:t xml:space="preserve"> </w:t>
      </w:r>
      <w:r>
        <w:t>concerning apprenticeship training and supplementing P.L.1993, c.268 (C.34:15E-1 et seq.).</w:t>
      </w:r>
    </w:p>
    <w:p w:rsidR="000F3444" w:rsidRPr="00D71D68" w:rsidRDefault="000F3444" w:rsidP="000F3444"/>
    <w:p w:rsidR="000F3444" w:rsidRPr="00AA7880" w:rsidRDefault="000F3444" w:rsidP="000F3444">
      <w:r>
        <w:tab/>
      </w:r>
      <w:r>
        <w:rPr>
          <w:rStyle w:val="BillHeading2"/>
        </w:rPr>
        <w:t xml:space="preserve">Be It Enacted </w:t>
      </w:r>
      <w:r>
        <w:rPr>
          <w:rStyle w:val="BillLanguage"/>
        </w:rPr>
        <w:t>by the Senate and General Assembly of the State of New Jersey:</w:t>
      </w:r>
    </w:p>
    <w:p w:rsidR="000F3444" w:rsidRPr="00D71D68" w:rsidRDefault="000F3444" w:rsidP="000F3444"/>
    <w:p w:rsidR="000F3444" w:rsidRDefault="000F3444" w:rsidP="000F3444">
      <w:r>
        <w:tab/>
      </w:r>
      <w:r w:rsidRPr="00FE032E">
        <w:rPr>
          <w:color w:val="000000"/>
          <w:shd w:val="clear" w:color="auto" w:fill="FFFFFF"/>
        </w:rPr>
        <w:t>1.</w:t>
      </w:r>
      <w:r w:rsidRPr="00FE032E">
        <w:rPr>
          <w:color w:val="000000"/>
          <w:shd w:val="clear" w:color="auto" w:fill="FFFFFF"/>
        </w:rPr>
        <w:tab/>
      </w:r>
      <w:r w:rsidRPr="002363BD">
        <w:rPr>
          <w:color w:val="000000"/>
          <w:shd w:val="clear" w:color="auto" w:fill="FFFFFF"/>
        </w:rPr>
        <w:t>a.</w:t>
      </w:r>
      <w:r>
        <w:rPr>
          <w:color w:val="000000"/>
          <w:shd w:val="clear" w:color="auto" w:fill="FFFFFF"/>
        </w:rPr>
        <w:t xml:space="preserve"> </w:t>
      </w:r>
      <w:r w:rsidRPr="00FE032E">
        <w:rPr>
          <w:color w:val="000000"/>
          <w:shd w:val="clear" w:color="auto" w:fill="FFFFFF"/>
        </w:rPr>
        <w:t>For each school-to-apprenticeship linkage program established pursuant to section 6 of P.L.1993, c.268 (C.34:15E-6),</w:t>
      </w:r>
      <w:r>
        <w:rPr>
          <w:color w:val="000000"/>
          <w:shd w:val="clear" w:color="auto" w:fill="FFFFFF"/>
        </w:rPr>
        <w:t xml:space="preserve"> </w:t>
      </w:r>
      <w:r w:rsidRPr="00FE032E">
        <w:rPr>
          <w:color w:val="000000"/>
          <w:shd w:val="clear" w:color="auto" w:fill="FFFFFF"/>
        </w:rPr>
        <w:t xml:space="preserve">the partners participating in the consortium shall </w:t>
      </w:r>
      <w:r w:rsidRPr="002363BD">
        <w:rPr>
          <w:color w:val="000000"/>
          <w:shd w:val="clear" w:color="auto" w:fill="FFFFFF"/>
        </w:rPr>
        <w:t>consult and gain approval from the United States Department of Labor before making</w:t>
      </w:r>
      <w:r>
        <w:rPr>
          <w:color w:val="000000"/>
          <w:shd w:val="clear" w:color="auto" w:fill="FFFFFF"/>
        </w:rPr>
        <w:t xml:space="preserve"> </w:t>
      </w:r>
      <w:r w:rsidRPr="00FE032E">
        <w:rPr>
          <w:color w:val="000000"/>
          <w:shd w:val="clear" w:color="auto" w:fill="FFFFFF"/>
        </w:rPr>
        <w:t xml:space="preserve">agreements </w:t>
      </w:r>
      <w:r w:rsidRPr="002363BD">
        <w:rPr>
          <w:color w:val="000000"/>
          <w:shd w:val="clear" w:color="auto" w:fill="FFFFFF"/>
        </w:rPr>
        <w:t>which provide</w:t>
      </w:r>
      <w:r>
        <w:rPr>
          <w:color w:val="000000"/>
          <w:shd w:val="clear" w:color="auto" w:fill="FFFFFF"/>
        </w:rPr>
        <w:t xml:space="preserve"> </w:t>
      </w:r>
      <w:r w:rsidRPr="00FE032E">
        <w:rPr>
          <w:color w:val="000000"/>
          <w:shd w:val="clear" w:color="auto" w:fill="FFFFFF"/>
        </w:rPr>
        <w:t>that</w:t>
      </w:r>
      <w:r>
        <w:rPr>
          <w:color w:val="000000"/>
          <w:shd w:val="clear" w:color="auto" w:fill="FFFFFF"/>
        </w:rPr>
        <w:t xml:space="preserve"> </w:t>
      </w:r>
      <w:r w:rsidRPr="00FE032E">
        <w:rPr>
          <w:color w:val="000000"/>
          <w:shd w:val="clear" w:color="auto" w:fill="FFFFFF"/>
        </w:rPr>
        <w:t>secondary classroom experience may</w:t>
      </w:r>
      <w:r>
        <w:rPr>
          <w:color w:val="000000"/>
          <w:shd w:val="clear" w:color="auto" w:fill="FFFFFF"/>
        </w:rPr>
        <w:t xml:space="preserve"> </w:t>
      </w:r>
      <w:r w:rsidRPr="00FE032E">
        <w:rPr>
          <w:color w:val="000000"/>
          <w:shd w:val="clear" w:color="auto" w:fill="FFFFFF"/>
        </w:rPr>
        <w:t>count as credit toward meeting the requirements of</w:t>
      </w:r>
      <w:r>
        <w:rPr>
          <w:color w:val="000000"/>
          <w:shd w:val="clear" w:color="auto" w:fill="FFFFFF"/>
        </w:rPr>
        <w:t xml:space="preserve"> </w:t>
      </w:r>
      <w:r w:rsidRPr="00FE032E">
        <w:rPr>
          <w:color w:val="000000"/>
          <w:shd w:val="clear" w:color="auto" w:fill="FFFFFF"/>
        </w:rPr>
        <w:t>the classroom training portion of a registered apprenticeship.</w:t>
      </w:r>
    </w:p>
    <w:p w:rsidR="000F3444" w:rsidRPr="009C7CA7" w:rsidRDefault="000F3444" w:rsidP="000F3444">
      <w:r>
        <w:tab/>
      </w:r>
      <w:r w:rsidRPr="002363BD">
        <w:t>b.</w:t>
      </w:r>
      <w:r w:rsidRPr="002363BD">
        <w:tab/>
        <w:t>Except as prohibited by State or federal law, for each apprenticeship program established pursuant to section 5 of P.L.1993, c.268 (C.34:15E-5), the partners participating in the consortium shall consult and gain approval from the United States Department of Labor before making agreements which provide that secondary classroom experience may count as credit toward meeting the requirements of the classroom training portion of a registered apprenticeship.</w:t>
      </w:r>
    </w:p>
    <w:p w:rsidR="000F3444" w:rsidRDefault="000F3444" w:rsidP="000F3444"/>
    <w:p w:rsidR="000F3444" w:rsidRPr="00AA7880" w:rsidRDefault="000F3444" w:rsidP="000F3444">
      <w:r>
        <w:tab/>
        <w:t>2.</w:t>
      </w:r>
      <w:r>
        <w:tab/>
        <w:t>This act shall take effect immediately.</w:t>
      </w:r>
    </w:p>
    <w:p w:rsidR="006B5883" w:rsidRDefault="006B5883" w:rsidP="006B5883">
      <w:pPr>
        <w:jc w:val="center"/>
      </w:pPr>
    </w:p>
    <w:p w:rsidR="006B5883" w:rsidRDefault="006B5883" w:rsidP="006B5883">
      <w:pPr>
        <w:jc w:val="center"/>
      </w:pPr>
    </w:p>
    <w:p w:rsidR="006B5883" w:rsidRPr="00AA7880" w:rsidRDefault="006B5883" w:rsidP="006B5883">
      <w:pPr>
        <w:jc w:val="center"/>
      </w:pPr>
      <w:r w:rsidRPr="00D71D68">
        <w:t>STATEMENT</w:t>
      </w:r>
    </w:p>
    <w:p w:rsidR="006B5883" w:rsidRDefault="006B5883" w:rsidP="006B5883"/>
    <w:p w:rsidR="006B5883" w:rsidRPr="006B5883" w:rsidRDefault="00F44C07" w:rsidP="006B5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t>Under current law, a</w:t>
      </w:r>
      <w:r w:rsidRPr="00D24EB6">
        <w:t xml:space="preserve"> registered apprenticeship model consists of a combination of both</w:t>
      </w:r>
      <w:r>
        <w:t xml:space="preserve"> c</w:t>
      </w:r>
      <w:r w:rsidRPr="00D24EB6">
        <w:t>lassroom</w:t>
      </w:r>
      <w:r>
        <w:t>-</w:t>
      </w:r>
      <w:r w:rsidRPr="00D24EB6">
        <w:t>related technical instruction and on-the-job training.</w:t>
      </w:r>
      <w:r>
        <w:t xml:space="preserve">  </w:t>
      </w:r>
      <w:r w:rsidR="006B5883">
        <w:rPr>
          <w:spacing w:val="0"/>
          <w:szCs w:val="20"/>
        </w:rPr>
        <w:t>T</w:t>
      </w:r>
      <w:r w:rsidR="006B5883" w:rsidRPr="006B5883">
        <w:rPr>
          <w:spacing w:val="0"/>
          <w:szCs w:val="20"/>
        </w:rPr>
        <w:t>his bill provides that partners participating in the consortium are required to consult and gain approval from the United States Department of Labor before making agreements which provide that secondary classroom experience may count as credit toward meeting the requirements of the classroom training portion of a registered apprenticeship in an already established school-to-apprenticeship linkage program.</w:t>
      </w:r>
      <w:r w:rsidR="006B5883" w:rsidRPr="006B5883">
        <w:rPr>
          <w:spacing w:val="0"/>
          <w:szCs w:val="20"/>
        </w:rPr>
        <w:tab/>
      </w:r>
    </w:p>
    <w:p w:rsidR="006B5883" w:rsidRDefault="006B5883" w:rsidP="006B5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B5883">
        <w:rPr>
          <w:spacing w:val="0"/>
          <w:szCs w:val="20"/>
        </w:rPr>
        <w:tab/>
      </w:r>
      <w:r>
        <w:rPr>
          <w:spacing w:val="0"/>
          <w:szCs w:val="20"/>
        </w:rPr>
        <w:t>T</w:t>
      </w:r>
      <w:r w:rsidRPr="006B5883">
        <w:rPr>
          <w:spacing w:val="0"/>
          <w:szCs w:val="20"/>
        </w:rPr>
        <w:t>he bill provides that partners participating in the consortium are required to consult and gain approval from the United States Department of Labor before making agreements which provide that secondary classroom experience may count as credit toward meeting the requirements of the classroom training portion of a registered apprenticeship, except as prohibited by State or federal law, for each apprenticeship program.</w:t>
      </w:r>
    </w:p>
    <w:sectPr w:rsidR="006B5883" w:rsidSect="0094689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CAB" w:rsidRDefault="00EA4CAB">
      <w:r>
        <w:separator/>
      </w:r>
    </w:p>
  </w:endnote>
  <w:endnote w:type="continuationSeparator" w:id="0">
    <w:p w:rsidR="00EA4CAB" w:rsidRDefault="00EA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CAB" w:rsidRDefault="00EA4CAB">
      <w:r>
        <w:separator/>
      </w:r>
    </w:p>
  </w:footnote>
  <w:footnote w:type="continuationSeparator" w:id="0">
    <w:p w:rsidR="00EA4CAB" w:rsidRDefault="00EA4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2A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891" w:rsidRDefault="00946891" w:rsidP="00946891">
    <w:pPr>
      <w:pStyle w:val="bpuHeadSpon"/>
    </w:pPr>
    <w:r w:rsidRPr="00946891">
      <w:rPr>
        <w:rStyle w:val="bpuHeadSponChar"/>
      </w:rPr>
      <w:t>S3585</w:t>
    </w:r>
    <w:r>
      <w:t xml:space="preserve"> GREENSTEIN</w:t>
    </w:r>
  </w:p>
  <w:p w:rsidR="00946891" w:rsidRDefault="00946891" w:rsidP="00946891">
    <w:pPr>
      <w:pStyle w:val="bpuHeadSpon"/>
    </w:pPr>
    <w:r>
      <w:fldChar w:fldCharType="begin"/>
    </w:r>
    <w:r>
      <w:instrText xml:space="preserve"> PAGE  \* MERGEFORMAT </w:instrText>
    </w:r>
    <w:r>
      <w:fldChar w:fldCharType="separate"/>
    </w:r>
    <w:r w:rsidR="00CE78E1">
      <w:rPr>
        <w:noProof/>
      </w:rPr>
      <w:t>3</w:t>
    </w:r>
    <w:r>
      <w:fldChar w:fldCharType="end"/>
    </w:r>
  </w:p>
  <w:p w:rsidR="00946891" w:rsidRDefault="00946891" w:rsidP="00946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891" w:rsidRDefault="00946891" w:rsidP="00946891">
    <w:pPr>
      <w:pStyle w:val="bpuHeadSpon"/>
    </w:pPr>
    <w:r w:rsidRPr="00946891">
      <w:rPr>
        <w:rStyle w:val="bpuHeadSponChar"/>
      </w:rPr>
      <w:t>S3585</w:t>
    </w:r>
    <w:r>
      <w:t xml:space="preserve"> GREENSTEIN</w:t>
    </w:r>
  </w:p>
  <w:p w:rsidR="00946891" w:rsidRDefault="00946891" w:rsidP="00946891">
    <w:pPr>
      <w:pStyle w:val="bpuHeadSpon"/>
    </w:pPr>
    <w:r>
      <w:fldChar w:fldCharType="begin"/>
    </w:r>
    <w:r>
      <w:instrText xml:space="preserve"> PAGE  \* MERGEFORMAT </w:instrText>
    </w:r>
    <w:r>
      <w:fldChar w:fldCharType="separate"/>
    </w:r>
    <w:r w:rsidR="00BF2A64">
      <w:rPr>
        <w:noProof/>
      </w:rPr>
      <w:t>2</w:t>
    </w:r>
    <w:r>
      <w:fldChar w:fldCharType="end"/>
    </w:r>
  </w:p>
  <w:p w:rsidR="00946891" w:rsidRDefault="00946891" w:rsidP="00946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CAB"/>
    <w:rsid w:val="000051BD"/>
    <w:rsid w:val="000132D4"/>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58A"/>
    <w:rsid w:val="000D6255"/>
    <w:rsid w:val="000D6262"/>
    <w:rsid w:val="000D7B4A"/>
    <w:rsid w:val="000E4006"/>
    <w:rsid w:val="000F344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63B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860"/>
    <w:rsid w:val="00540B0B"/>
    <w:rsid w:val="0054460F"/>
    <w:rsid w:val="005536CD"/>
    <w:rsid w:val="00554051"/>
    <w:rsid w:val="00557240"/>
    <w:rsid w:val="005577BA"/>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8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5B7"/>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891"/>
    <w:rsid w:val="009523A3"/>
    <w:rsid w:val="00960958"/>
    <w:rsid w:val="00963A46"/>
    <w:rsid w:val="00966A3E"/>
    <w:rsid w:val="00971493"/>
    <w:rsid w:val="00971AD9"/>
    <w:rsid w:val="00973069"/>
    <w:rsid w:val="00973523"/>
    <w:rsid w:val="00980766"/>
    <w:rsid w:val="0098167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91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A64"/>
    <w:rsid w:val="00BF2C67"/>
    <w:rsid w:val="00C04F4D"/>
    <w:rsid w:val="00C12E48"/>
    <w:rsid w:val="00C13D14"/>
    <w:rsid w:val="00C15F53"/>
    <w:rsid w:val="00C2161B"/>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8E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56C"/>
    <w:rsid w:val="00E73D74"/>
    <w:rsid w:val="00E76A79"/>
    <w:rsid w:val="00E80692"/>
    <w:rsid w:val="00E80C24"/>
    <w:rsid w:val="00E93836"/>
    <w:rsid w:val="00EA4CA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4C07"/>
    <w:rsid w:val="00F549B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5FDA19-03A0-48F0-B178-DBDFDF1CA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449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491F"/>
    <w:rPr>
      <w:rFonts w:ascii="Segoe UI" w:hAnsi="Segoe UI" w:cs="Segoe UI"/>
      <w:spacing w:val="4"/>
      <w:sz w:val="18"/>
      <w:szCs w:val="18"/>
    </w:rPr>
  </w:style>
  <w:style w:type="character" w:styleId="LineNumber">
    <w:name w:val="line number"/>
    <w:basedOn w:val="DefaultParagraphFont"/>
    <w:semiHidden/>
    <w:unhideWhenUsed/>
    <w:rsid w:val="00946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91A2D-977F-4495-987C-7547DC00B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343</Words>
  <Characters>2107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S3585</vt:lpstr>
    </vt:vector>
  </TitlesOfParts>
  <Manager>R225</Manager>
  <Company>NJ Office of Legislative Services</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S3585</dc:title>
  <dc:subject>EDUCATION/LABOR</dc:subject>
  <dc:creator>Senator  GREENSTEIN</dc:creator>
  <cp:keywords>S3585|2|CL |289|0|289|N|0|</cp:keywords>
  <dc:description>INTRODUCED MARCH 25, 2021</dc:description>
  <cp:lastModifiedBy>Siracusa, Nicole</cp:lastModifiedBy>
  <cp:revision>2</cp:revision>
  <cp:lastPrinted>2021-02-17T19:48:00Z</cp:lastPrinted>
  <dcterms:created xsi:type="dcterms:W3CDTF">2021-03-26T13:02:00Z</dcterms:created>
  <dcterms:modified xsi:type="dcterms:W3CDTF">2021-03-26T13:02:00Z</dcterms:modified>
  <cp:category>s.1: C.34:15E-6.1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