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F60" w:rsidRDefault="00222F60" w:rsidP="00222F6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3587 </w:t>
      </w:r>
    </w:p>
    <w:p w:rsidR="00222F60" w:rsidRPr="009D38FF" w:rsidRDefault="00222F60" w:rsidP="00222F6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5949220" r:id="rId8"/>
        </w:object>
      </w:r>
    </w:p>
    <w:p w:rsidR="00222F60" w:rsidRDefault="00222F60" w:rsidP="00222F60">
      <w:pPr>
        <w:pStyle w:val="bpuState"/>
      </w:pPr>
      <w:r>
        <w:t>STATE OF NEW JERSEY</w:t>
      </w:r>
    </w:p>
    <w:p w:rsidR="00222F60" w:rsidRDefault="00222F60" w:rsidP="00222F60">
      <w:pPr>
        <w:pStyle w:val="bpuLegislature"/>
      </w:pPr>
      <w:r>
        <w:t>219th LEGISLATURE</w:t>
      </w:r>
    </w:p>
    <w:p w:rsidR="00222F60" w:rsidRDefault="00222F60" w:rsidP="00222F60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5949221" r:id="rId9"/>
        </w:object>
      </w:r>
      <w:r>
        <w:t xml:space="preserve">  </w:t>
      </w:r>
    </w:p>
    <w:p w:rsidR="00222F60" w:rsidRDefault="00222F60" w:rsidP="00222F60">
      <w:pPr>
        <w:pStyle w:val="bpuIntro"/>
      </w:pPr>
      <w:r>
        <w:t>INTRODUCED MARCH 25, 2021</w:t>
      </w:r>
    </w:p>
    <w:p w:rsidR="00222F60" w:rsidRDefault="00222F60" w:rsidP="00222F60">
      <w:pPr>
        <w:pStyle w:val="bpuIntro"/>
      </w:pPr>
    </w:p>
    <w:p w:rsidR="00222F60" w:rsidRDefault="00222F60" w:rsidP="00222F60">
      <w:pPr>
        <w:pStyle w:val="bpuIntro"/>
        <w:sectPr w:rsidR="00222F60" w:rsidSect="00BB059C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222F60" w:rsidRDefault="00222F60" w:rsidP="00222F60">
      <w:pPr>
        <w:pStyle w:val="bpuIntro"/>
      </w:pPr>
    </w:p>
    <w:p w:rsidR="00222F60" w:rsidRDefault="00222F60" w:rsidP="00222F60">
      <w:pPr>
        <w:pStyle w:val="bpuSponsor"/>
      </w:pPr>
      <w:r>
        <w:t>Sponsored by:</w:t>
      </w:r>
    </w:p>
    <w:p w:rsidR="00222F60" w:rsidRDefault="00222F60" w:rsidP="00222F60">
      <w:pPr>
        <w:pStyle w:val="bpuSponsor"/>
      </w:pPr>
      <w:r>
        <w:t>Senator  LINDA R. GREENSTEIN</w:t>
      </w:r>
    </w:p>
    <w:p w:rsidR="00222F60" w:rsidRDefault="00222F60" w:rsidP="00222F60">
      <w:pPr>
        <w:pStyle w:val="bpuSponsor"/>
      </w:pPr>
      <w:r>
        <w:t>District 14 (Mercer and Middlesex)</w:t>
      </w:r>
    </w:p>
    <w:p w:rsidR="00222F60" w:rsidRDefault="00263415" w:rsidP="00263415">
      <w:pPr>
        <w:pStyle w:val="bpuSponsor"/>
      </w:pPr>
      <w:r>
        <w:t>Senator  ANTHONY M. BUCCO</w:t>
      </w:r>
    </w:p>
    <w:p w:rsidR="00263415" w:rsidRDefault="00263415" w:rsidP="00263415">
      <w:pPr>
        <w:pStyle w:val="bpuSponsor"/>
      </w:pPr>
      <w:r>
        <w:t>District 25 (Morris and Somerset)</w:t>
      </w:r>
    </w:p>
    <w:p w:rsidR="00263415" w:rsidRPr="00263415" w:rsidRDefault="00263415" w:rsidP="00263415">
      <w:pPr>
        <w:pStyle w:val="bpuSponsor"/>
      </w:pPr>
    </w:p>
    <w:p w:rsidR="009B0D1A" w:rsidRDefault="00BB059C" w:rsidP="00BB059C">
      <w:pPr>
        <w:pStyle w:val="bpuSponsor"/>
      </w:pPr>
      <w:r>
        <w:t>Co-Sponsored by:</w:t>
      </w:r>
    </w:p>
    <w:p w:rsidR="00BB059C" w:rsidRPr="00BB059C" w:rsidRDefault="00BB059C" w:rsidP="00BB059C">
      <w:pPr>
        <w:pStyle w:val="bpuSponsor"/>
      </w:pPr>
      <w:r w:rsidRPr="00BB059C">
        <w:t xml:space="preserve">Senators </w:t>
      </w:r>
      <w:proofErr w:type="spellStart"/>
      <w:r w:rsidRPr="00BB059C">
        <w:t>Oroho</w:t>
      </w:r>
      <w:proofErr w:type="spellEnd"/>
      <w:r w:rsidRPr="00BB059C">
        <w:t xml:space="preserve">, </w:t>
      </w:r>
      <w:proofErr w:type="spellStart"/>
      <w:r w:rsidRPr="00BB059C">
        <w:t>Testa</w:t>
      </w:r>
      <w:proofErr w:type="spellEnd"/>
      <w:r w:rsidRPr="00BB059C">
        <w:t xml:space="preserve">, Thompson, </w:t>
      </w:r>
      <w:proofErr w:type="spellStart"/>
      <w:r w:rsidRPr="00BB059C">
        <w:t>Addiego</w:t>
      </w:r>
      <w:proofErr w:type="spellEnd"/>
      <w:r w:rsidRPr="00BB059C">
        <w:t xml:space="preserve">, Turner, Cunningham and </w:t>
      </w:r>
      <w:proofErr w:type="spellStart"/>
      <w:r w:rsidRPr="00BB059C">
        <w:t>T.Kean</w:t>
      </w:r>
      <w:proofErr w:type="spellEnd"/>
    </w:p>
    <w:p w:rsidR="00554ED4" w:rsidRDefault="00554ED4" w:rsidP="00554ED4"/>
    <w:p w:rsidR="009B0D1A" w:rsidRPr="00554ED4" w:rsidRDefault="009B0D1A" w:rsidP="00554ED4"/>
    <w:p w:rsidR="00222F60" w:rsidRDefault="00222F60" w:rsidP="00222F60">
      <w:pPr>
        <w:pStyle w:val="bpuSponsor"/>
      </w:pPr>
    </w:p>
    <w:p w:rsidR="00222F60" w:rsidRDefault="00222F60" w:rsidP="00222F60">
      <w:pPr>
        <w:pStyle w:val="bpuSponsor"/>
      </w:pPr>
    </w:p>
    <w:p w:rsidR="00222F60" w:rsidRDefault="00222F60" w:rsidP="00222F60">
      <w:pPr>
        <w:pStyle w:val="bpuSponsor"/>
      </w:pPr>
      <w:r>
        <w:t>SYNOPSIS</w:t>
      </w:r>
    </w:p>
    <w:p w:rsidR="00222F60" w:rsidRDefault="00222F60" w:rsidP="00222F60">
      <w:pPr>
        <w:pStyle w:val="bpuNormText"/>
      </w:pPr>
      <w:r>
        <w:tab/>
        <w:t xml:space="preserve">Makes $10.5 million supplemental appropriation for increased Per Capita Library Aid. </w:t>
      </w:r>
    </w:p>
    <w:p w:rsidR="00222F60" w:rsidRDefault="00222F60" w:rsidP="00222F60">
      <w:pPr>
        <w:pStyle w:val="bpuNormText"/>
      </w:pPr>
    </w:p>
    <w:p w:rsidR="00222F60" w:rsidRDefault="00222F60" w:rsidP="00222F60">
      <w:pPr>
        <w:pStyle w:val="bpuSponsor"/>
      </w:pPr>
      <w:r>
        <w:t xml:space="preserve">CURRENT VERSION OF TEXT </w:t>
      </w:r>
    </w:p>
    <w:p w:rsidR="00222F60" w:rsidRDefault="00222F60" w:rsidP="00222F60">
      <w:pPr>
        <w:pStyle w:val="bpuNormText"/>
      </w:pPr>
      <w:r>
        <w:tab/>
        <w:t>As introduced.</w:t>
      </w:r>
    </w:p>
    <w:p w:rsidR="00222F60" w:rsidRDefault="00222F60" w:rsidP="00222F6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222F60" w:rsidRDefault="00222F6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22F60" w:rsidSect="00222F6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92546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Supplement</w:t>
      </w:r>
      <w:r w:rsidR="00686AEB" w:rsidRPr="006B7FA7">
        <w:rPr>
          <w:rStyle w:val="HangingAnActChar"/>
        </w:rPr>
        <w:t xml:space="preserve"> </w:t>
      </w:r>
      <w:r>
        <w:rPr>
          <w:rStyle w:val="HangingAnActChar"/>
        </w:rPr>
        <w:t>to the Fiscal Year 2021 appropriations act, P.L.2020, c.97.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92546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92546">
        <w:rPr>
          <w:rStyle w:val="BillLanguage"/>
        </w:rPr>
        <w:t>by the Senate and the General Assembly of the State of New Jersey:</w:t>
      </w:r>
    </w:p>
    <w:p w:rsidR="00686AEB" w:rsidRPr="00D71D68" w:rsidRDefault="00686AEB" w:rsidP="00686AEB"/>
    <w:p w:rsidR="00686AEB" w:rsidRDefault="00686AEB" w:rsidP="00686AEB">
      <w:r>
        <w:tab/>
      </w:r>
      <w:r w:rsidR="00992546">
        <w:t>1.</w:t>
      </w:r>
      <w:r w:rsidR="002E49ED">
        <w:tab/>
      </w:r>
      <w:r w:rsidR="00B81338">
        <w:t>In addition to the amounts appropriated under P.L.2020, c.97, the annual appropriations act for Fiscal Year 2021, there is appropriated the following sum for the purpose specified</w:t>
      </w:r>
      <w:r w:rsidR="00992546">
        <w:t>:</w:t>
      </w:r>
    </w:p>
    <w:p w:rsidR="00B81338" w:rsidRDefault="00B81338" w:rsidP="00686AEB"/>
    <w:tbl>
      <w:tblPr>
        <w:tblW w:w="8625" w:type="dxa"/>
        <w:tblInd w:w="-525" w:type="dxa"/>
        <w:tblLayout w:type="fixed"/>
        <w:tblCellMar>
          <w:top w:w="14" w:type="dxa"/>
          <w:left w:w="14" w:type="dxa"/>
          <w:bottom w:w="14" w:type="dxa"/>
          <w:right w:w="14" w:type="dxa"/>
        </w:tblCellMar>
        <w:tblLook w:val="01E0" w:firstRow="1" w:lastRow="1" w:firstColumn="1" w:lastColumn="1" w:noHBand="0" w:noVBand="0"/>
      </w:tblPr>
      <w:tblGrid>
        <w:gridCol w:w="956"/>
        <w:gridCol w:w="19"/>
        <w:gridCol w:w="4500"/>
        <w:gridCol w:w="1620"/>
        <w:gridCol w:w="1530"/>
      </w:tblGrid>
      <w:tr w:rsidR="00992546" w:rsidTr="00DD7852">
        <w:trPr>
          <w:trHeight w:val="900"/>
        </w:trPr>
        <w:tc>
          <w:tcPr>
            <w:tcW w:w="8625" w:type="dxa"/>
            <w:gridSpan w:val="5"/>
            <w:vAlign w:val="center"/>
          </w:tcPr>
          <w:p w:rsidR="00B81338" w:rsidRPr="00B026E6" w:rsidRDefault="00B81338" w:rsidP="00B81338">
            <w:pPr>
              <w:jc w:val="center"/>
              <w:rPr>
                <w:b/>
                <w:sz w:val="26"/>
                <w:szCs w:val="26"/>
              </w:rPr>
            </w:pPr>
            <w:r w:rsidRPr="00B026E6">
              <w:rPr>
                <w:b/>
                <w:sz w:val="26"/>
                <w:szCs w:val="26"/>
              </w:rPr>
              <w:t>74 DEPARTMENT OF STATE</w:t>
            </w:r>
          </w:p>
          <w:p w:rsidR="00B81338" w:rsidRPr="00B026E6" w:rsidRDefault="00B81338" w:rsidP="00B81338">
            <w:pPr>
              <w:jc w:val="center"/>
              <w:rPr>
                <w:b/>
                <w:i/>
                <w:sz w:val="22"/>
                <w:szCs w:val="22"/>
              </w:rPr>
            </w:pPr>
            <w:r w:rsidRPr="00B026E6">
              <w:rPr>
                <w:b/>
                <w:i/>
                <w:sz w:val="22"/>
                <w:szCs w:val="22"/>
              </w:rPr>
              <w:t>37 Cultural and Intellectual Development Services</w:t>
            </w:r>
          </w:p>
          <w:p w:rsidR="00992546" w:rsidRDefault="00B81338" w:rsidP="00B81338">
            <w:pPr>
              <w:ind w:left="187" w:hanging="187"/>
              <w:jc w:val="center"/>
              <w:rPr>
                <w:b/>
                <w:i/>
                <w:sz w:val="22"/>
                <w:szCs w:val="22"/>
              </w:rPr>
            </w:pPr>
            <w:r w:rsidRPr="00B026E6">
              <w:rPr>
                <w:b/>
                <w:i/>
                <w:sz w:val="22"/>
                <w:szCs w:val="22"/>
              </w:rPr>
              <w:t>2541 Division of State Library</w:t>
            </w:r>
          </w:p>
          <w:p w:rsidR="00B81338" w:rsidRDefault="00B81338" w:rsidP="00B81338">
            <w:pPr>
              <w:ind w:left="187" w:hanging="187"/>
              <w:jc w:val="center"/>
              <w:rPr>
                <w:b/>
                <w:i/>
                <w:sz w:val="22"/>
                <w:szCs w:val="22"/>
              </w:rPr>
            </w:pPr>
          </w:p>
          <w:p w:rsidR="00992546" w:rsidRPr="00647E32" w:rsidRDefault="00B81338" w:rsidP="00B81338">
            <w:pPr>
              <w:jc w:val="center"/>
              <w:rPr>
                <w:b/>
                <w:u w:val="single"/>
              </w:rPr>
            </w:pPr>
            <w:r w:rsidRPr="00B026E6">
              <w:rPr>
                <w:b/>
                <w:sz w:val="22"/>
                <w:szCs w:val="22"/>
                <w:u w:val="single"/>
              </w:rPr>
              <w:t>STATE AID</w:t>
            </w:r>
          </w:p>
        </w:tc>
      </w:tr>
      <w:tr w:rsidR="00992546" w:rsidRPr="00CB15A4" w:rsidTr="00B02B72">
        <w:trPr>
          <w:trHeight w:val="144"/>
        </w:trPr>
        <w:tc>
          <w:tcPr>
            <w:tcW w:w="956" w:type="dxa"/>
            <w:shd w:val="clear" w:color="auto" w:fill="auto"/>
            <w:tcMar>
              <w:left w:w="115" w:type="dxa"/>
            </w:tcMar>
          </w:tcPr>
          <w:p w:rsidR="00992546" w:rsidRPr="00CB15A4" w:rsidRDefault="00B81338" w:rsidP="00B813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  <w:r w:rsidR="00992546" w:rsidRPr="00CB15A4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2541</w:t>
            </w:r>
          </w:p>
        </w:tc>
        <w:tc>
          <w:tcPr>
            <w:tcW w:w="6139" w:type="dxa"/>
            <w:gridSpan w:val="3"/>
            <w:shd w:val="clear" w:color="auto" w:fill="auto"/>
          </w:tcPr>
          <w:p w:rsidR="00992546" w:rsidRPr="00CB15A4" w:rsidRDefault="00992546" w:rsidP="00B81338">
            <w:pPr>
              <w:pStyle w:val="ApropTab"/>
            </w:pPr>
            <w:r w:rsidRPr="00CB15A4">
              <w:t>P</w:t>
            </w:r>
            <w:r w:rsidR="00B81338">
              <w:t>e</w:t>
            </w:r>
            <w:r w:rsidRPr="00CB15A4">
              <w:t>r</w:t>
            </w:r>
            <w:r w:rsidR="00B81338">
              <w:t xml:space="preserve"> Capita Library Aid</w:t>
            </w:r>
            <w:r>
              <w:t xml:space="preserve"> </w:t>
            </w:r>
            <w:r w:rsidR="00B81338">
              <w:t>(PTRF)</w:t>
            </w:r>
            <w:r w:rsidRPr="00CB15A4">
              <w:t>................................................</w:t>
            </w:r>
            <w:r>
              <w:t>..</w:t>
            </w:r>
          </w:p>
        </w:tc>
        <w:tc>
          <w:tcPr>
            <w:tcW w:w="1530" w:type="dxa"/>
            <w:shd w:val="clear" w:color="auto" w:fill="auto"/>
            <w:tcMar>
              <w:left w:w="0" w:type="dxa"/>
            </w:tcMar>
            <w:vAlign w:val="bottom"/>
          </w:tcPr>
          <w:p w:rsidR="00992546" w:rsidRPr="00CB15A4" w:rsidRDefault="00992546" w:rsidP="00057564">
            <w:pPr>
              <w:jc w:val="right"/>
              <w:rPr>
                <w:sz w:val="22"/>
                <w:szCs w:val="22"/>
              </w:rPr>
            </w:pPr>
            <w:r w:rsidRPr="00CB15A4">
              <w:rPr>
                <w:sz w:val="22"/>
                <w:szCs w:val="22"/>
              </w:rPr>
              <w:t>$</w:t>
            </w:r>
            <w:r w:rsidR="00B8133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  <w:r w:rsidR="00B81338">
              <w:rPr>
                <w:sz w:val="22"/>
                <w:szCs w:val="22"/>
              </w:rPr>
              <w:t>,500,000</w:t>
            </w:r>
          </w:p>
        </w:tc>
      </w:tr>
      <w:tr w:rsidR="00992546" w:rsidRPr="00CB15A4" w:rsidTr="00B02B72">
        <w:trPr>
          <w:trHeight w:val="635"/>
        </w:trPr>
        <w:tc>
          <w:tcPr>
            <w:tcW w:w="956" w:type="dxa"/>
            <w:shd w:val="clear" w:color="auto" w:fill="auto"/>
            <w:tcMar>
              <w:left w:w="576" w:type="dxa"/>
              <w:right w:w="216" w:type="dxa"/>
            </w:tcMar>
          </w:tcPr>
          <w:p w:rsidR="00992546" w:rsidRPr="00CB15A4" w:rsidRDefault="00992546" w:rsidP="00642129">
            <w:pPr>
              <w:rPr>
                <w:sz w:val="22"/>
                <w:szCs w:val="22"/>
              </w:rPr>
            </w:pPr>
          </w:p>
        </w:tc>
        <w:tc>
          <w:tcPr>
            <w:tcW w:w="6139" w:type="dxa"/>
            <w:gridSpan w:val="3"/>
            <w:shd w:val="clear" w:color="auto" w:fill="auto"/>
          </w:tcPr>
          <w:p w:rsidR="00B81338" w:rsidRDefault="00992546" w:rsidP="00B81338">
            <w:pPr>
              <w:pStyle w:val="ApropTab"/>
            </w:pPr>
            <w:r w:rsidRPr="00CB15A4">
              <w:t xml:space="preserve">Total </w:t>
            </w:r>
            <w:r w:rsidR="00B81338">
              <w:t>State Aid</w:t>
            </w:r>
            <w:r w:rsidRPr="00CB15A4">
              <w:t xml:space="preserve"> Appropriation,</w:t>
            </w:r>
          </w:p>
          <w:p w:rsidR="00992546" w:rsidRPr="00CB15A4" w:rsidRDefault="00B81338" w:rsidP="00B81338">
            <w:pPr>
              <w:pStyle w:val="ApropTab"/>
            </w:pPr>
            <w:r>
              <w:t xml:space="preserve">          </w:t>
            </w:r>
            <w:r w:rsidRPr="00B026E6">
              <w:t>Division of State Library</w:t>
            </w:r>
            <w:r>
              <w:t>…………………………………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</w:tcMar>
            <w:vAlign w:val="bottom"/>
          </w:tcPr>
          <w:p w:rsidR="00992546" w:rsidRPr="00CB15A4" w:rsidRDefault="00992546" w:rsidP="0095698E">
            <w:pPr>
              <w:jc w:val="right"/>
              <w:rPr>
                <w:sz w:val="22"/>
                <w:szCs w:val="22"/>
              </w:rPr>
            </w:pPr>
            <w:r w:rsidRPr="00CB15A4">
              <w:rPr>
                <w:sz w:val="22"/>
                <w:szCs w:val="22"/>
              </w:rPr>
              <w:t>$</w:t>
            </w:r>
            <w:r w:rsidR="00B81338">
              <w:rPr>
                <w:sz w:val="22"/>
                <w:szCs w:val="22"/>
              </w:rPr>
              <w:t>1</w:t>
            </w:r>
            <w:r w:rsidRPr="00CB15A4">
              <w:rPr>
                <w:sz w:val="22"/>
                <w:szCs w:val="22"/>
              </w:rPr>
              <w:t>0</w:t>
            </w:r>
            <w:r w:rsidR="00B81338">
              <w:rPr>
                <w:sz w:val="22"/>
                <w:szCs w:val="22"/>
              </w:rPr>
              <w:t>,500,000</w:t>
            </w:r>
          </w:p>
        </w:tc>
      </w:tr>
      <w:tr w:rsidR="00992546" w:rsidRPr="00CB15A4" w:rsidTr="00B02B72">
        <w:trPr>
          <w:trHeight w:val="183"/>
        </w:trPr>
        <w:tc>
          <w:tcPr>
            <w:tcW w:w="5475" w:type="dxa"/>
            <w:gridSpan w:val="3"/>
            <w:shd w:val="clear" w:color="auto" w:fill="auto"/>
            <w:tcMar>
              <w:left w:w="115" w:type="dxa"/>
            </w:tcMar>
          </w:tcPr>
          <w:p w:rsidR="00992546" w:rsidRPr="00CB15A4" w:rsidRDefault="00B81338" w:rsidP="00B81338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State Aid</w:t>
            </w:r>
            <w:r w:rsidR="00992546" w:rsidRPr="00CB15A4">
              <w:rPr>
                <w:b/>
                <w:i/>
                <w:sz w:val="22"/>
                <w:szCs w:val="22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92546" w:rsidRPr="00CB15A4" w:rsidRDefault="00992546" w:rsidP="0095698E">
            <w:pPr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92546" w:rsidRPr="00CB15A4" w:rsidRDefault="00992546" w:rsidP="0095698E">
            <w:pPr>
              <w:rPr>
                <w:sz w:val="22"/>
                <w:szCs w:val="22"/>
              </w:rPr>
            </w:pPr>
          </w:p>
        </w:tc>
      </w:tr>
      <w:tr w:rsidR="00992546" w:rsidRPr="00CB15A4" w:rsidTr="00B02B72">
        <w:trPr>
          <w:trHeight w:val="144"/>
        </w:trPr>
        <w:tc>
          <w:tcPr>
            <w:tcW w:w="975" w:type="dxa"/>
            <w:gridSpan w:val="2"/>
            <w:shd w:val="clear" w:color="auto" w:fill="auto"/>
            <w:tcMar>
              <w:left w:w="115" w:type="dxa"/>
            </w:tcMar>
          </w:tcPr>
          <w:p w:rsidR="00992546" w:rsidRPr="00CB15A4" w:rsidRDefault="00B81338" w:rsidP="0064212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  <w:r w:rsidR="00992546" w:rsidRPr="00CB15A4">
              <w:rPr>
                <w:sz w:val="22"/>
                <w:szCs w:val="22"/>
              </w:rPr>
              <w:t xml:space="preserve"> </w:t>
            </w:r>
          </w:p>
        </w:tc>
        <w:tc>
          <w:tcPr>
            <w:tcW w:w="4500" w:type="dxa"/>
            <w:shd w:val="clear" w:color="auto" w:fill="auto"/>
          </w:tcPr>
          <w:p w:rsidR="00992546" w:rsidRPr="00CB15A4" w:rsidRDefault="00B81338" w:rsidP="00B81338">
            <w:pPr>
              <w:pStyle w:val="ApropTab"/>
            </w:pPr>
            <w:r w:rsidRPr="00B026E6">
              <w:t>Per Capita Library Aid</w:t>
            </w:r>
            <w:r w:rsidR="00992546" w:rsidRPr="00CB15A4">
              <w:t>.........................</w:t>
            </w:r>
            <w:r w:rsidR="00992546">
              <w:t>.........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992546" w:rsidRPr="00CB15A4" w:rsidRDefault="00992546" w:rsidP="00057564">
            <w:pPr>
              <w:jc w:val="right"/>
              <w:rPr>
                <w:sz w:val="22"/>
                <w:szCs w:val="22"/>
              </w:rPr>
            </w:pPr>
            <w:r w:rsidRPr="00CB15A4">
              <w:rPr>
                <w:sz w:val="22"/>
                <w:szCs w:val="22"/>
              </w:rPr>
              <w:t>($</w:t>
            </w:r>
            <w:r w:rsidR="00B81338">
              <w:rPr>
                <w:sz w:val="22"/>
                <w:szCs w:val="22"/>
              </w:rPr>
              <w:t>10,500,00</w:t>
            </w:r>
            <w:r>
              <w:rPr>
                <w:sz w:val="22"/>
                <w:szCs w:val="22"/>
              </w:rPr>
              <w:t>0</w:t>
            </w:r>
            <w:r w:rsidRPr="00CB15A4">
              <w:rPr>
                <w:sz w:val="22"/>
                <w:szCs w:val="22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992546" w:rsidRPr="00CB15A4" w:rsidRDefault="00992546" w:rsidP="0095698E">
            <w:pPr>
              <w:rPr>
                <w:sz w:val="22"/>
                <w:szCs w:val="22"/>
              </w:rPr>
            </w:pPr>
          </w:p>
        </w:tc>
      </w:tr>
    </w:tbl>
    <w:p w:rsidR="00B81338" w:rsidRDefault="00B81338" w:rsidP="00C07632"/>
    <w:p w:rsidR="00992546" w:rsidRDefault="00992546" w:rsidP="00C07632">
      <w:r>
        <w:tab/>
        <w:t>2.</w:t>
      </w:r>
      <w:r w:rsidR="002E49ED">
        <w:tab/>
      </w:r>
      <w:r>
        <w:t>This act shall take effect immediately.</w:t>
      </w:r>
    </w:p>
    <w:p w:rsidR="00992546" w:rsidRPr="00CE7BD8" w:rsidRDefault="00992546" w:rsidP="00686AEB"/>
    <w:p w:rsidR="00992546" w:rsidRPr="00CE7BD8" w:rsidRDefault="00992546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B81338" w:rsidRDefault="00B81338" w:rsidP="00B81338">
      <w:r>
        <w:tab/>
      </w:r>
      <w:r w:rsidRPr="00B026E6">
        <w:t>This bill makes a supplemental appropriation of $10.5 million from the Property Tax Relief Fund to inc</w:t>
      </w:r>
      <w:r>
        <w:t xml:space="preserve">rease the State </w:t>
      </w:r>
      <w:r w:rsidRPr="00B026E6">
        <w:t>funding for Per Capita Library Aid</w:t>
      </w:r>
      <w:r>
        <w:t xml:space="preserve"> in the fiscal year ending June 30, 2021</w:t>
      </w:r>
      <w:r w:rsidRPr="00B026E6">
        <w:t xml:space="preserve">.  </w:t>
      </w:r>
    </w:p>
    <w:p w:rsidR="00B81338" w:rsidRDefault="00B81338" w:rsidP="00B81338">
      <w:r>
        <w:tab/>
      </w:r>
      <w:r w:rsidRPr="00B026E6">
        <w:t>The purpose of the bill is to better enable libraries to serve the public with access to information and cultural enrichment</w:t>
      </w:r>
      <w:r>
        <w:t>.</w:t>
      </w:r>
    </w:p>
    <w:sectPr w:rsidR="00B81338" w:rsidSect="00222F60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14CD" w:rsidRDefault="009A14CD">
      <w:r>
        <w:separator/>
      </w:r>
    </w:p>
  </w:endnote>
  <w:endnote w:type="continuationSeparator" w:id="0">
    <w:p w:rsidR="009A14CD" w:rsidRDefault="009A14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415" w:rsidRDefault="00BB059C" w:rsidP="00BB059C">
    <w:pPr>
      <w:pStyle w:val="sponUdate"/>
    </w:pPr>
    <w:r>
      <w:t>(Sponsorship Updated As Of: 6/21/2021)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14CD" w:rsidRDefault="009A14CD">
      <w:r>
        <w:separator/>
      </w:r>
    </w:p>
  </w:footnote>
  <w:footnote w:type="continuationSeparator" w:id="0">
    <w:p w:rsidR="009A14CD" w:rsidRDefault="009A14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FA3B3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22F60" w:rsidRDefault="00222F60" w:rsidP="00222F60">
    <w:pPr>
      <w:pStyle w:val="bpuHeadSpon"/>
    </w:pPr>
    <w:r w:rsidRPr="00222F60">
      <w:rPr>
        <w:rStyle w:val="bpuHeadSponChar"/>
      </w:rPr>
      <w:t>S3587</w:t>
    </w:r>
    <w:r>
      <w:t xml:space="preserve"> GREENSTEIN</w:t>
    </w:r>
  </w:p>
  <w:p w:rsidR="00222F60" w:rsidRDefault="00222F60" w:rsidP="00222F6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E49ED">
      <w:rPr>
        <w:noProof/>
      </w:rPr>
      <w:t>3</w:t>
    </w:r>
    <w:r>
      <w:fldChar w:fldCharType="end"/>
    </w:r>
  </w:p>
  <w:p w:rsidR="00222F60" w:rsidRDefault="00222F60" w:rsidP="00222F6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222F60" w:rsidRDefault="00222F60" w:rsidP="00222F60">
    <w:pPr>
      <w:pStyle w:val="bpuHeadSpon"/>
    </w:pPr>
    <w:r w:rsidRPr="00222F60">
      <w:rPr>
        <w:rStyle w:val="bpuHeadSponChar"/>
      </w:rPr>
      <w:t>S3587</w:t>
    </w:r>
    <w:r>
      <w:t xml:space="preserve"> GREENSTEIN</w:t>
    </w:r>
    <w:r w:rsidR="00263415">
      <w:t>, A.M.BUCCO</w:t>
    </w:r>
  </w:p>
  <w:p w:rsidR="00222F60" w:rsidRDefault="00222F60" w:rsidP="00222F6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A3B31">
      <w:rPr>
        <w:noProof/>
      </w:rPr>
      <w:t>2</w:t>
    </w:r>
    <w:r>
      <w:fldChar w:fldCharType="end"/>
    </w:r>
  </w:p>
  <w:p w:rsidR="00222F60" w:rsidRDefault="00222F60" w:rsidP="00222F6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4CD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661B4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31"/>
    <w:rsid w:val="000F3DA2"/>
    <w:rsid w:val="000F5FDE"/>
    <w:rsid w:val="000F7466"/>
    <w:rsid w:val="00112CC7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D4E51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22F60"/>
    <w:rsid w:val="002370D0"/>
    <w:rsid w:val="00255958"/>
    <w:rsid w:val="00257FA2"/>
    <w:rsid w:val="00263415"/>
    <w:rsid w:val="0026574A"/>
    <w:rsid w:val="002660BB"/>
    <w:rsid w:val="002720E8"/>
    <w:rsid w:val="00275293"/>
    <w:rsid w:val="002776B0"/>
    <w:rsid w:val="00286C7E"/>
    <w:rsid w:val="002A1029"/>
    <w:rsid w:val="002A30B6"/>
    <w:rsid w:val="002A3A1A"/>
    <w:rsid w:val="002A4692"/>
    <w:rsid w:val="002A51BA"/>
    <w:rsid w:val="002B1461"/>
    <w:rsid w:val="002B2E26"/>
    <w:rsid w:val="002B3FE6"/>
    <w:rsid w:val="002C2D81"/>
    <w:rsid w:val="002C461E"/>
    <w:rsid w:val="002C6CEC"/>
    <w:rsid w:val="002E09CE"/>
    <w:rsid w:val="002E49ED"/>
    <w:rsid w:val="002E69D1"/>
    <w:rsid w:val="002F1F15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393B"/>
    <w:rsid w:val="00527BFB"/>
    <w:rsid w:val="00532A32"/>
    <w:rsid w:val="00540B0B"/>
    <w:rsid w:val="0054460F"/>
    <w:rsid w:val="005536CD"/>
    <w:rsid w:val="00554051"/>
    <w:rsid w:val="00554ED4"/>
    <w:rsid w:val="00557240"/>
    <w:rsid w:val="005629A4"/>
    <w:rsid w:val="005651F3"/>
    <w:rsid w:val="00572184"/>
    <w:rsid w:val="00577A15"/>
    <w:rsid w:val="00580533"/>
    <w:rsid w:val="0058061C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393E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94E01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2546"/>
    <w:rsid w:val="00997152"/>
    <w:rsid w:val="009972CD"/>
    <w:rsid w:val="009A0E9C"/>
    <w:rsid w:val="009A14CD"/>
    <w:rsid w:val="009A45DA"/>
    <w:rsid w:val="009B06D2"/>
    <w:rsid w:val="009B0D1A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71E2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9D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330B"/>
    <w:rsid w:val="00B2574A"/>
    <w:rsid w:val="00B35D8A"/>
    <w:rsid w:val="00B45B34"/>
    <w:rsid w:val="00B57047"/>
    <w:rsid w:val="00B61D86"/>
    <w:rsid w:val="00B6342D"/>
    <w:rsid w:val="00B716FB"/>
    <w:rsid w:val="00B726BD"/>
    <w:rsid w:val="00B732BC"/>
    <w:rsid w:val="00B81338"/>
    <w:rsid w:val="00B90E33"/>
    <w:rsid w:val="00B9676B"/>
    <w:rsid w:val="00BA2EA5"/>
    <w:rsid w:val="00BA364B"/>
    <w:rsid w:val="00BB059C"/>
    <w:rsid w:val="00BB1190"/>
    <w:rsid w:val="00BB31D0"/>
    <w:rsid w:val="00BB3A11"/>
    <w:rsid w:val="00BB4DDB"/>
    <w:rsid w:val="00BB5D79"/>
    <w:rsid w:val="00BB5F02"/>
    <w:rsid w:val="00BC7892"/>
    <w:rsid w:val="00BE1CD4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0A67"/>
    <w:rsid w:val="00CE78BF"/>
    <w:rsid w:val="00CF0773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5309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27D5C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4375"/>
    <w:rsid w:val="00EC5281"/>
    <w:rsid w:val="00EC791D"/>
    <w:rsid w:val="00EC7CA6"/>
    <w:rsid w:val="00ED2851"/>
    <w:rsid w:val="00ED3C5D"/>
    <w:rsid w:val="00ED4553"/>
    <w:rsid w:val="00EE46F0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BC3"/>
    <w:rsid w:val="00FA1C82"/>
    <w:rsid w:val="00FA2ED1"/>
    <w:rsid w:val="00FA3B3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4EEF0AE7-2E43-4296-BA82-327A4B9C7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222F60"/>
  </w:style>
  <w:style w:type="paragraph" w:styleId="BalloonText">
    <w:name w:val="Balloon Text"/>
    <w:basedOn w:val="Normal"/>
    <w:link w:val="BalloonTextChar"/>
    <w:semiHidden/>
    <w:unhideWhenUsed/>
    <w:rsid w:val="0052393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2393B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00EC84-E61F-4CE4-AF98-6469749D3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220</Words>
  <Characters>1311</Characters>
  <Application>Microsoft Office Word</Application>
  <DocSecurity>0</DocSecurity>
  <Lines>70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S3587</vt:lpstr>
    </vt:vector>
  </TitlesOfParts>
  <Manager>R224</Manager>
  <Company>NJ Office of Legislative Services</Company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S3587</dc:title>
  <dc:subject/>
  <dc:creator>Senator  GREENSTEIN</dc:creator>
  <cp:keywords>S3587|2|RF |298|0|298|F|0|</cp:keywords>
  <dc:description>INTRODUCED MARCH 25, 2021</dc:description>
  <cp:lastModifiedBy>Todaro, Vivian</cp:lastModifiedBy>
  <cp:revision>2</cp:revision>
  <cp:lastPrinted>2021-06-23T14:26:00Z</cp:lastPrinted>
  <dcterms:created xsi:type="dcterms:W3CDTF">2021-06-23T14:27:00Z</dcterms:created>
  <dcterms:modified xsi:type="dcterms:W3CDTF">2021-06-23T14:27:00Z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